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3920" w:rsidRPr="007776E6" w:rsidRDefault="004A3920" w:rsidP="004A3920">
      <w:pPr>
        <w:spacing w:after="0" w:line="480" w:lineRule="auto"/>
        <w:ind w:firstLine="720"/>
        <w:rPr>
          <w:rFonts w:ascii="Times New Roman" w:hAnsi="Times New Roman" w:cs="Times New Roman"/>
          <w:sz w:val="24"/>
          <w:szCs w:val="24"/>
          <w:shd w:val="clear" w:color="auto" w:fill="FFFFFF"/>
        </w:rPr>
      </w:pPr>
    </w:p>
    <w:p w:rsidR="004A3920" w:rsidRPr="007776E6" w:rsidRDefault="004A3920" w:rsidP="004A3920">
      <w:pPr>
        <w:spacing w:after="0" w:line="480" w:lineRule="auto"/>
        <w:ind w:firstLine="720"/>
        <w:rPr>
          <w:rFonts w:ascii="Times New Roman" w:hAnsi="Times New Roman" w:cs="Times New Roman"/>
          <w:sz w:val="24"/>
          <w:szCs w:val="24"/>
          <w:shd w:val="clear" w:color="auto" w:fill="FFFFFF"/>
        </w:rPr>
      </w:pPr>
    </w:p>
    <w:p w:rsidR="004A3920" w:rsidRPr="007776E6" w:rsidRDefault="004A3920" w:rsidP="004A3920">
      <w:pPr>
        <w:spacing w:after="0" w:line="480" w:lineRule="auto"/>
        <w:ind w:firstLine="720"/>
        <w:rPr>
          <w:rFonts w:ascii="Times New Roman" w:hAnsi="Times New Roman" w:cs="Times New Roman"/>
          <w:sz w:val="24"/>
          <w:szCs w:val="24"/>
          <w:shd w:val="clear" w:color="auto" w:fill="FFFFFF"/>
        </w:rPr>
      </w:pPr>
    </w:p>
    <w:p w:rsidR="004A3920" w:rsidRPr="007776E6" w:rsidRDefault="004A3920" w:rsidP="004A3920">
      <w:pPr>
        <w:spacing w:after="0" w:line="480" w:lineRule="auto"/>
        <w:ind w:firstLine="720"/>
        <w:rPr>
          <w:rFonts w:ascii="Times New Roman" w:hAnsi="Times New Roman" w:cs="Times New Roman"/>
          <w:sz w:val="24"/>
          <w:szCs w:val="24"/>
          <w:shd w:val="clear" w:color="auto" w:fill="FFFFFF"/>
        </w:rPr>
      </w:pPr>
    </w:p>
    <w:p w:rsidR="004A3920" w:rsidRPr="007776E6" w:rsidRDefault="004A3920" w:rsidP="004A3920">
      <w:pPr>
        <w:spacing w:after="0" w:line="480" w:lineRule="auto"/>
        <w:ind w:firstLine="720"/>
        <w:rPr>
          <w:rFonts w:ascii="Times New Roman" w:hAnsi="Times New Roman" w:cs="Times New Roman"/>
          <w:sz w:val="24"/>
          <w:szCs w:val="24"/>
          <w:shd w:val="clear" w:color="auto" w:fill="FFFFFF"/>
        </w:rPr>
      </w:pPr>
    </w:p>
    <w:p w:rsidR="004A3920" w:rsidRPr="007776E6" w:rsidRDefault="004A3920" w:rsidP="004A3920">
      <w:pPr>
        <w:spacing w:after="0" w:line="480" w:lineRule="auto"/>
        <w:ind w:firstLine="720"/>
        <w:rPr>
          <w:rFonts w:ascii="Times New Roman" w:hAnsi="Times New Roman" w:cs="Times New Roman"/>
          <w:sz w:val="24"/>
          <w:szCs w:val="24"/>
          <w:shd w:val="clear" w:color="auto" w:fill="FFFFFF"/>
        </w:rPr>
      </w:pPr>
    </w:p>
    <w:p w:rsidR="004A3920" w:rsidRPr="007776E6" w:rsidRDefault="004A3920" w:rsidP="004A3920">
      <w:pPr>
        <w:spacing w:after="0" w:line="480" w:lineRule="auto"/>
        <w:ind w:firstLine="720"/>
        <w:rPr>
          <w:rFonts w:ascii="Times New Roman" w:hAnsi="Times New Roman" w:cs="Times New Roman"/>
          <w:sz w:val="24"/>
          <w:szCs w:val="24"/>
          <w:shd w:val="clear" w:color="auto" w:fill="FFFFFF"/>
        </w:rPr>
      </w:pPr>
    </w:p>
    <w:p w:rsidR="004A3920" w:rsidRPr="007776E6" w:rsidRDefault="004A3920" w:rsidP="004A3920">
      <w:pPr>
        <w:spacing w:after="0" w:line="480" w:lineRule="auto"/>
        <w:ind w:firstLine="720"/>
        <w:rPr>
          <w:rFonts w:ascii="Times New Roman" w:hAnsi="Times New Roman" w:cs="Times New Roman"/>
          <w:sz w:val="24"/>
          <w:szCs w:val="24"/>
          <w:shd w:val="clear" w:color="auto" w:fill="FFFFFF"/>
        </w:rPr>
      </w:pPr>
    </w:p>
    <w:p w:rsidR="004A3920" w:rsidRPr="007776E6" w:rsidRDefault="004A3920" w:rsidP="004A3920">
      <w:pPr>
        <w:spacing w:after="0" w:line="480" w:lineRule="auto"/>
        <w:ind w:firstLine="720"/>
        <w:rPr>
          <w:rFonts w:ascii="Times New Roman" w:hAnsi="Times New Roman" w:cs="Times New Roman"/>
          <w:sz w:val="24"/>
          <w:szCs w:val="24"/>
          <w:shd w:val="clear" w:color="auto" w:fill="FFFFFF"/>
        </w:rPr>
      </w:pPr>
    </w:p>
    <w:p w:rsidR="004A3920" w:rsidRPr="007776E6" w:rsidRDefault="004A3920" w:rsidP="004A3920">
      <w:pPr>
        <w:spacing w:after="0" w:line="480" w:lineRule="auto"/>
        <w:ind w:firstLine="720"/>
        <w:rPr>
          <w:rFonts w:ascii="Times New Roman" w:hAnsi="Times New Roman" w:cs="Times New Roman"/>
          <w:sz w:val="24"/>
          <w:szCs w:val="24"/>
          <w:shd w:val="clear" w:color="auto" w:fill="FFFFFF"/>
        </w:rPr>
      </w:pPr>
    </w:p>
    <w:p w:rsidR="004A3920" w:rsidRPr="007776E6" w:rsidRDefault="004A3920" w:rsidP="004A3920">
      <w:pPr>
        <w:spacing w:after="0" w:line="480" w:lineRule="auto"/>
        <w:ind w:firstLine="720"/>
        <w:rPr>
          <w:rFonts w:ascii="Times New Roman" w:hAnsi="Times New Roman" w:cs="Times New Roman"/>
          <w:sz w:val="24"/>
          <w:szCs w:val="24"/>
          <w:shd w:val="clear" w:color="auto" w:fill="FFFFFF"/>
        </w:rPr>
      </w:pPr>
    </w:p>
    <w:p w:rsidR="00D9130F" w:rsidRPr="007776E6" w:rsidRDefault="009B6AEC" w:rsidP="004A3920">
      <w:pPr>
        <w:spacing w:after="0" w:line="480" w:lineRule="auto"/>
        <w:ind w:firstLine="720"/>
        <w:jc w:val="center"/>
        <w:rPr>
          <w:rFonts w:ascii="Times New Roman" w:hAnsi="Times New Roman" w:cs="Times New Roman"/>
          <w:sz w:val="24"/>
          <w:szCs w:val="24"/>
          <w:shd w:val="clear" w:color="auto" w:fill="FFFFFF"/>
        </w:rPr>
      </w:pPr>
      <w:r w:rsidRPr="007776E6">
        <w:rPr>
          <w:rFonts w:ascii="Times New Roman" w:hAnsi="Times New Roman" w:cs="Times New Roman"/>
          <w:sz w:val="24"/>
          <w:szCs w:val="24"/>
          <w:shd w:val="clear" w:color="auto" w:fill="FFFFFF"/>
        </w:rPr>
        <w:t>Politics</w:t>
      </w:r>
      <w:r w:rsidRPr="007776E6">
        <w:rPr>
          <w:rFonts w:ascii="Times New Roman" w:hAnsi="Times New Roman" w:cs="Times New Roman"/>
          <w:sz w:val="24"/>
          <w:szCs w:val="24"/>
          <w:shd w:val="clear" w:color="auto" w:fill="FFFFFF"/>
        </w:rPr>
        <w:t xml:space="preserve"> </w:t>
      </w:r>
      <w:r w:rsidRPr="007776E6">
        <w:rPr>
          <w:rFonts w:ascii="Times New Roman" w:hAnsi="Times New Roman" w:cs="Times New Roman"/>
          <w:sz w:val="24"/>
          <w:szCs w:val="24"/>
          <w:shd w:val="clear" w:color="auto" w:fill="FFFFFF"/>
        </w:rPr>
        <w:t>/</w:t>
      </w:r>
      <w:r w:rsidRPr="007776E6">
        <w:rPr>
          <w:rFonts w:ascii="Times New Roman" w:hAnsi="Times New Roman" w:cs="Times New Roman"/>
          <w:sz w:val="24"/>
          <w:szCs w:val="24"/>
          <w:shd w:val="clear" w:color="auto" w:fill="FFFFFF"/>
        </w:rPr>
        <w:t xml:space="preserve"> A</w:t>
      </w:r>
      <w:r w:rsidRPr="007776E6">
        <w:rPr>
          <w:rFonts w:ascii="Times New Roman" w:hAnsi="Times New Roman" w:cs="Times New Roman"/>
          <w:sz w:val="24"/>
          <w:szCs w:val="24"/>
          <w:shd w:val="clear" w:color="auto" w:fill="FFFFFF"/>
        </w:rPr>
        <w:t>dministration </w:t>
      </w:r>
    </w:p>
    <w:p w:rsidR="004A3920" w:rsidRPr="007776E6" w:rsidRDefault="009B6AEC" w:rsidP="004A3920">
      <w:pPr>
        <w:spacing w:after="0" w:line="480" w:lineRule="auto"/>
        <w:ind w:firstLine="720"/>
        <w:jc w:val="center"/>
        <w:rPr>
          <w:rFonts w:ascii="Times New Roman" w:hAnsi="Times New Roman" w:cs="Times New Roman"/>
          <w:sz w:val="24"/>
          <w:szCs w:val="24"/>
          <w:shd w:val="clear" w:color="auto" w:fill="FFFFFF"/>
        </w:rPr>
      </w:pPr>
      <w:r w:rsidRPr="007776E6">
        <w:rPr>
          <w:rFonts w:ascii="Times New Roman" w:hAnsi="Times New Roman" w:cs="Times New Roman"/>
          <w:sz w:val="24"/>
          <w:szCs w:val="24"/>
          <w:shd w:val="clear" w:color="auto" w:fill="FFFFFF"/>
        </w:rPr>
        <w:t xml:space="preserve">Name </w:t>
      </w:r>
    </w:p>
    <w:p w:rsidR="004A3920" w:rsidRPr="007776E6" w:rsidRDefault="009B6AEC" w:rsidP="004A3920">
      <w:pPr>
        <w:spacing w:after="0" w:line="480" w:lineRule="auto"/>
        <w:ind w:firstLine="720"/>
        <w:jc w:val="center"/>
        <w:rPr>
          <w:rFonts w:ascii="Times New Roman" w:hAnsi="Times New Roman" w:cs="Times New Roman"/>
          <w:sz w:val="24"/>
          <w:szCs w:val="24"/>
          <w:shd w:val="clear" w:color="auto" w:fill="FFFFFF"/>
        </w:rPr>
      </w:pPr>
      <w:r w:rsidRPr="007776E6">
        <w:rPr>
          <w:rFonts w:ascii="Times New Roman" w:hAnsi="Times New Roman" w:cs="Times New Roman"/>
          <w:sz w:val="24"/>
          <w:szCs w:val="24"/>
          <w:shd w:val="clear" w:color="auto" w:fill="FFFFFF"/>
        </w:rPr>
        <w:t>Date</w:t>
      </w:r>
    </w:p>
    <w:p w:rsidR="004A3920" w:rsidRPr="007776E6" w:rsidRDefault="004A3920" w:rsidP="004A3920">
      <w:pPr>
        <w:spacing w:after="0" w:line="480" w:lineRule="auto"/>
        <w:ind w:firstLine="720"/>
        <w:jc w:val="center"/>
        <w:rPr>
          <w:rFonts w:ascii="Times New Roman" w:hAnsi="Times New Roman" w:cs="Times New Roman"/>
          <w:sz w:val="24"/>
          <w:szCs w:val="24"/>
          <w:shd w:val="clear" w:color="auto" w:fill="FFFFFF"/>
        </w:rPr>
      </w:pPr>
    </w:p>
    <w:p w:rsidR="004A3920" w:rsidRPr="007776E6" w:rsidRDefault="004A3920" w:rsidP="004A3920">
      <w:pPr>
        <w:spacing w:after="0" w:line="480" w:lineRule="auto"/>
        <w:ind w:firstLine="720"/>
        <w:jc w:val="center"/>
        <w:rPr>
          <w:rFonts w:ascii="Times New Roman" w:hAnsi="Times New Roman" w:cs="Times New Roman"/>
          <w:sz w:val="24"/>
          <w:szCs w:val="24"/>
          <w:shd w:val="clear" w:color="auto" w:fill="FFFFFF"/>
        </w:rPr>
      </w:pPr>
    </w:p>
    <w:p w:rsidR="004A3920" w:rsidRPr="007776E6" w:rsidRDefault="004A3920" w:rsidP="004A3920">
      <w:pPr>
        <w:spacing w:after="0" w:line="480" w:lineRule="auto"/>
        <w:ind w:firstLine="720"/>
        <w:jc w:val="center"/>
        <w:rPr>
          <w:rFonts w:ascii="Times New Roman" w:hAnsi="Times New Roman" w:cs="Times New Roman"/>
          <w:sz w:val="24"/>
          <w:szCs w:val="24"/>
          <w:shd w:val="clear" w:color="auto" w:fill="FFFFFF"/>
        </w:rPr>
      </w:pPr>
    </w:p>
    <w:p w:rsidR="004A3920" w:rsidRPr="007776E6" w:rsidRDefault="004A3920" w:rsidP="004A3920">
      <w:pPr>
        <w:spacing w:after="0" w:line="480" w:lineRule="auto"/>
        <w:ind w:firstLine="720"/>
        <w:jc w:val="center"/>
        <w:rPr>
          <w:rFonts w:ascii="Times New Roman" w:hAnsi="Times New Roman" w:cs="Times New Roman"/>
          <w:sz w:val="24"/>
          <w:szCs w:val="24"/>
          <w:shd w:val="clear" w:color="auto" w:fill="FFFFFF"/>
        </w:rPr>
      </w:pPr>
    </w:p>
    <w:p w:rsidR="004A3920" w:rsidRPr="007776E6" w:rsidRDefault="004A3920" w:rsidP="004A3920">
      <w:pPr>
        <w:spacing w:after="0" w:line="480" w:lineRule="auto"/>
        <w:ind w:firstLine="720"/>
        <w:jc w:val="center"/>
        <w:rPr>
          <w:rFonts w:ascii="Times New Roman" w:hAnsi="Times New Roman" w:cs="Times New Roman"/>
          <w:sz w:val="24"/>
          <w:szCs w:val="24"/>
          <w:shd w:val="clear" w:color="auto" w:fill="FFFFFF"/>
        </w:rPr>
      </w:pPr>
    </w:p>
    <w:p w:rsidR="004A3920" w:rsidRPr="007776E6" w:rsidRDefault="004A3920" w:rsidP="004A3920">
      <w:pPr>
        <w:spacing w:after="0" w:line="480" w:lineRule="auto"/>
        <w:ind w:firstLine="720"/>
        <w:jc w:val="center"/>
        <w:rPr>
          <w:rFonts w:ascii="Times New Roman" w:hAnsi="Times New Roman" w:cs="Times New Roman"/>
          <w:sz w:val="24"/>
          <w:szCs w:val="24"/>
          <w:shd w:val="clear" w:color="auto" w:fill="FFFFFF"/>
        </w:rPr>
      </w:pPr>
    </w:p>
    <w:p w:rsidR="004A3920" w:rsidRPr="007776E6" w:rsidRDefault="004A3920" w:rsidP="004A3920">
      <w:pPr>
        <w:spacing w:after="0" w:line="480" w:lineRule="auto"/>
        <w:ind w:firstLine="720"/>
        <w:jc w:val="center"/>
        <w:rPr>
          <w:rFonts w:ascii="Times New Roman" w:hAnsi="Times New Roman" w:cs="Times New Roman"/>
          <w:sz w:val="24"/>
          <w:szCs w:val="24"/>
          <w:shd w:val="clear" w:color="auto" w:fill="FFFFFF"/>
        </w:rPr>
      </w:pPr>
    </w:p>
    <w:p w:rsidR="004A3920" w:rsidRPr="007776E6" w:rsidRDefault="004A3920" w:rsidP="004A3920">
      <w:pPr>
        <w:spacing w:after="0" w:line="480" w:lineRule="auto"/>
        <w:ind w:firstLine="720"/>
        <w:jc w:val="center"/>
        <w:rPr>
          <w:rFonts w:ascii="Times New Roman" w:hAnsi="Times New Roman" w:cs="Times New Roman"/>
          <w:sz w:val="24"/>
          <w:szCs w:val="24"/>
          <w:shd w:val="clear" w:color="auto" w:fill="FFFFFF"/>
        </w:rPr>
      </w:pPr>
    </w:p>
    <w:p w:rsidR="004A3920" w:rsidRPr="007776E6" w:rsidRDefault="004A3920" w:rsidP="004A3920">
      <w:pPr>
        <w:spacing w:after="0" w:line="480" w:lineRule="auto"/>
        <w:ind w:firstLine="720"/>
        <w:rPr>
          <w:rFonts w:ascii="Times New Roman" w:hAnsi="Times New Roman" w:cs="Times New Roman"/>
          <w:sz w:val="24"/>
          <w:szCs w:val="24"/>
          <w:shd w:val="clear" w:color="auto" w:fill="FFFFFF"/>
        </w:rPr>
      </w:pPr>
    </w:p>
    <w:p w:rsidR="00FA0A7E" w:rsidRPr="00FA0A7E" w:rsidRDefault="00FA0A7E" w:rsidP="00FA0A7E">
      <w:pPr>
        <w:spacing w:after="0" w:line="480" w:lineRule="auto"/>
        <w:ind w:firstLine="720"/>
        <w:rPr>
          <w:rFonts w:ascii="Times New Roman" w:hAnsi="Times New Roman" w:cs="Times New Roman"/>
          <w:sz w:val="24"/>
          <w:szCs w:val="24"/>
          <w:shd w:val="clear" w:color="auto" w:fill="FFFFFF"/>
        </w:rPr>
      </w:pPr>
      <w:r w:rsidRPr="00FA0A7E">
        <w:rPr>
          <w:rFonts w:ascii="Times New Roman" w:hAnsi="Times New Roman" w:cs="Times New Roman"/>
          <w:sz w:val="24"/>
          <w:szCs w:val="24"/>
          <w:shd w:val="clear" w:color="auto" w:fill="FFFFFF"/>
        </w:rPr>
        <w:lastRenderedPageBreak/>
        <w:t xml:space="preserve">Today, most understudies in open administration never again trust the governmental issues/organization polarity that Wilson proposed in the piece. His point in the article has been enduring an onslaught for being excessively objective and furthermore introduced on unified organization. Nonetheless, it holds its representative incentive in the territory of Public administration. Frederick Winslow Taylor's authoritative idea of logical administration concentrated on the examination of the worker's activities and the proactive job that directors should make in delivering those methodology. In his article '' principle of Scientific Management", Taylor depicted this specialists thought that it is getting it done enthusiasm to go as dull as could reasonably be expected and choke generation. Taylor imagined that the presentation of logical administration into all business could result in higher yield, no work strikes and increasingly noteworthy connection among work and organization that could result in expanded effectiveness (Waldo, 2017). As indicated by Taylor, logical administration necessitates that administration divisions deliberately accept more obligations. He plots these following four standards of logical administration. </w:t>
      </w:r>
    </w:p>
    <w:p w:rsidR="00FA0A7E" w:rsidRPr="00FA0A7E" w:rsidRDefault="00FA0A7E" w:rsidP="00FA0A7E">
      <w:pPr>
        <w:spacing w:after="0" w:line="480" w:lineRule="auto"/>
        <w:ind w:firstLine="720"/>
        <w:rPr>
          <w:rFonts w:ascii="Times New Roman" w:hAnsi="Times New Roman" w:cs="Times New Roman"/>
          <w:sz w:val="24"/>
          <w:szCs w:val="24"/>
          <w:shd w:val="clear" w:color="auto" w:fill="FFFFFF"/>
        </w:rPr>
      </w:pPr>
    </w:p>
    <w:p w:rsidR="00FA0A7E" w:rsidRPr="00FA0A7E" w:rsidRDefault="00FA0A7E" w:rsidP="00FA0A7E">
      <w:pPr>
        <w:spacing w:after="0" w:line="480" w:lineRule="auto"/>
        <w:ind w:firstLine="720"/>
        <w:rPr>
          <w:rFonts w:ascii="Times New Roman" w:hAnsi="Times New Roman" w:cs="Times New Roman"/>
          <w:sz w:val="24"/>
          <w:szCs w:val="24"/>
          <w:shd w:val="clear" w:color="auto" w:fill="FFFFFF"/>
        </w:rPr>
      </w:pPr>
      <w:r w:rsidRPr="00FA0A7E">
        <w:rPr>
          <w:rFonts w:ascii="Times New Roman" w:hAnsi="Times New Roman" w:cs="Times New Roman"/>
          <w:sz w:val="24"/>
          <w:szCs w:val="24"/>
          <w:shd w:val="clear" w:color="auto" w:fill="FFFFFF"/>
        </w:rPr>
        <w:t xml:space="preserve">Woodrow Wilson is credited with this legislative issues organization division through his hypotheses on national administration in his composition, '' this report of government ''. Wilson thought of the conviction that legislative issues and government are intrinsically particular and ought to be drawn nearer to such an extent. Wilson wrote in his exposition with respect to open administration: "this region of control is the field of trade. Regulatory inquiries are nonpolitical request. This composing is viewed as the principal reference to be inspected and examined in the open administration condition. </w:t>
      </w:r>
    </w:p>
    <w:p w:rsidR="00FA0A7E" w:rsidRPr="00FA0A7E" w:rsidRDefault="00FA0A7E" w:rsidP="00FA0A7E">
      <w:pPr>
        <w:spacing w:after="0" w:line="480" w:lineRule="auto"/>
        <w:ind w:firstLine="720"/>
        <w:rPr>
          <w:rFonts w:ascii="Times New Roman" w:hAnsi="Times New Roman" w:cs="Times New Roman"/>
          <w:sz w:val="24"/>
          <w:szCs w:val="24"/>
          <w:shd w:val="clear" w:color="auto" w:fill="FFFFFF"/>
        </w:rPr>
      </w:pPr>
    </w:p>
    <w:p w:rsidR="00FA0A7E" w:rsidRPr="00FA0A7E" w:rsidRDefault="00FA0A7E" w:rsidP="00FA0A7E">
      <w:pPr>
        <w:spacing w:after="0" w:line="480" w:lineRule="auto"/>
        <w:ind w:firstLine="720"/>
        <w:rPr>
          <w:rFonts w:ascii="Times New Roman" w:hAnsi="Times New Roman" w:cs="Times New Roman"/>
          <w:sz w:val="24"/>
          <w:szCs w:val="24"/>
          <w:shd w:val="clear" w:color="auto" w:fill="FFFFFF"/>
        </w:rPr>
      </w:pPr>
      <w:r w:rsidRPr="00FA0A7E">
        <w:rPr>
          <w:rFonts w:ascii="Times New Roman" w:hAnsi="Times New Roman" w:cs="Times New Roman"/>
          <w:sz w:val="24"/>
          <w:szCs w:val="24"/>
          <w:shd w:val="clear" w:color="auto" w:fill="FFFFFF"/>
        </w:rPr>
        <w:lastRenderedPageBreak/>
        <w:t xml:space="preserve">The primary proposition to partition the regions of legislative issues and national organization was made amid the late 1800s. Previous US President Woodrow Wilson was one of the enthusiastic promoters of giving national administration an alternate hypothetical subject. In his paper titled "the report of government," President Wilson expressed that the administration as the arrangement of business must be expelled from the rush and struggle of legislative issues. In spite of some clarion calls from staunch defenders, the region of open organization kept on being the subfield of political control inside the 1950s-1970s. </w:t>
      </w:r>
    </w:p>
    <w:p w:rsidR="00FA0A7E" w:rsidRPr="00FA0A7E" w:rsidRDefault="00FA0A7E" w:rsidP="00FA0A7E">
      <w:pPr>
        <w:spacing w:after="0" w:line="480" w:lineRule="auto"/>
        <w:ind w:firstLine="720"/>
        <w:rPr>
          <w:rFonts w:ascii="Times New Roman" w:hAnsi="Times New Roman" w:cs="Times New Roman"/>
          <w:sz w:val="24"/>
          <w:szCs w:val="24"/>
          <w:shd w:val="clear" w:color="auto" w:fill="FFFFFF"/>
        </w:rPr>
      </w:pPr>
    </w:p>
    <w:p w:rsidR="00FA0A7E" w:rsidRPr="00FA0A7E" w:rsidRDefault="00FA0A7E" w:rsidP="00FA0A7E">
      <w:pPr>
        <w:spacing w:after="0" w:line="480" w:lineRule="auto"/>
        <w:ind w:firstLine="720"/>
        <w:rPr>
          <w:rFonts w:ascii="Times New Roman" w:hAnsi="Times New Roman" w:cs="Times New Roman"/>
          <w:sz w:val="24"/>
          <w:szCs w:val="24"/>
          <w:shd w:val="clear" w:color="auto" w:fill="FFFFFF"/>
        </w:rPr>
      </w:pPr>
      <w:r w:rsidRPr="00FA0A7E">
        <w:rPr>
          <w:rFonts w:ascii="Times New Roman" w:hAnsi="Times New Roman" w:cs="Times New Roman"/>
          <w:sz w:val="24"/>
          <w:szCs w:val="24"/>
          <w:shd w:val="clear" w:color="auto" w:fill="FFFFFF"/>
        </w:rPr>
        <w:t xml:space="preserve">To the extensive degree, this discussion about governmental issues and the board polarity would be followed to the establishing fathers (Woodrow Wilson and European Goodnow) of national administration and all the more explicitly to the changes amid the dynamic period. " While not dismissing governmental issues in essence, the open foundation reformers of the period looked for better organization by expanding managerial capacities (considering, breaking down), keeping them unique in relation to official capacities (choosing ). </w:t>
      </w:r>
    </w:p>
    <w:p w:rsidR="00FA0A7E" w:rsidRPr="00FA0A7E" w:rsidRDefault="00FA0A7E" w:rsidP="00FA0A7E">
      <w:pPr>
        <w:spacing w:after="0" w:line="480" w:lineRule="auto"/>
        <w:ind w:firstLine="720"/>
        <w:rPr>
          <w:rFonts w:ascii="Times New Roman" w:hAnsi="Times New Roman" w:cs="Times New Roman"/>
          <w:sz w:val="24"/>
          <w:szCs w:val="24"/>
          <w:shd w:val="clear" w:color="auto" w:fill="FFFFFF"/>
        </w:rPr>
      </w:pPr>
    </w:p>
    <w:p w:rsidR="00FA0A7E" w:rsidRPr="00FA0A7E" w:rsidRDefault="00FA0A7E" w:rsidP="00FA0A7E">
      <w:pPr>
        <w:spacing w:after="0" w:line="480" w:lineRule="auto"/>
        <w:ind w:firstLine="720"/>
        <w:rPr>
          <w:rFonts w:ascii="Times New Roman" w:hAnsi="Times New Roman" w:cs="Times New Roman"/>
          <w:sz w:val="24"/>
          <w:szCs w:val="24"/>
          <w:shd w:val="clear" w:color="auto" w:fill="FFFFFF"/>
        </w:rPr>
      </w:pPr>
      <w:r w:rsidRPr="00FA0A7E">
        <w:rPr>
          <w:rFonts w:ascii="Times New Roman" w:hAnsi="Times New Roman" w:cs="Times New Roman"/>
          <w:sz w:val="24"/>
          <w:szCs w:val="24"/>
          <w:shd w:val="clear" w:color="auto" w:fill="FFFFFF"/>
        </w:rPr>
        <w:t xml:space="preserve">In spite of the fact that the governmental issues organization division was not new as the hypothetical idea until the late 1940s when it originally transformed into a fundamental subject in the calling of national administration, most understudies today follow it to Woodrow Wilson. Wilson's composition with the name of '' this report of government '' was not referenced for certain years in the wake of distributing, yet it is the case of the flood of reformist reasoning about government in the late nineteenth century. </w:t>
      </w:r>
    </w:p>
    <w:p w:rsidR="00FA0A7E" w:rsidRPr="00FA0A7E" w:rsidRDefault="00FA0A7E" w:rsidP="00FA0A7E">
      <w:pPr>
        <w:spacing w:after="0" w:line="480" w:lineRule="auto"/>
        <w:ind w:firstLine="720"/>
        <w:rPr>
          <w:rFonts w:ascii="Times New Roman" w:hAnsi="Times New Roman" w:cs="Times New Roman"/>
          <w:sz w:val="24"/>
          <w:szCs w:val="24"/>
          <w:shd w:val="clear" w:color="auto" w:fill="FFFFFF"/>
        </w:rPr>
      </w:pPr>
    </w:p>
    <w:p w:rsidR="00FA0A7E" w:rsidRPr="00FA0A7E" w:rsidRDefault="00FA0A7E" w:rsidP="00FA0A7E">
      <w:pPr>
        <w:spacing w:after="0" w:line="480" w:lineRule="auto"/>
        <w:ind w:firstLine="720"/>
        <w:rPr>
          <w:rFonts w:ascii="Times New Roman" w:hAnsi="Times New Roman" w:cs="Times New Roman"/>
          <w:sz w:val="24"/>
          <w:szCs w:val="24"/>
          <w:shd w:val="clear" w:color="auto" w:fill="FFFFFF"/>
        </w:rPr>
      </w:pPr>
      <w:r w:rsidRPr="00FA0A7E">
        <w:rPr>
          <w:rFonts w:ascii="Times New Roman" w:hAnsi="Times New Roman" w:cs="Times New Roman"/>
          <w:sz w:val="24"/>
          <w:szCs w:val="24"/>
          <w:shd w:val="clear" w:color="auto" w:fill="FFFFFF"/>
        </w:rPr>
        <w:lastRenderedPageBreak/>
        <w:t xml:space="preserve">Composing which inquired about these conceivable outcomes of "legislative issues organization division " stays separated concerning whether Woodrow Wilson was the essayist of this governmental issues organization polarity idea or not. While phenomenal composing gives off an impression of being that Woodrow Wilson was the author and boss of the legislative issues organization polarity, contemporary writing appears to contrast, asserting that the individuals who property this governmental issues organization division to Wilson have misconstrued and are misquoting him. This article additionally offers data that Wilson was neither misjudged nor distorted as guaranteed by certain scholars. </w:t>
      </w:r>
    </w:p>
    <w:p w:rsidR="00FA0A7E" w:rsidRPr="00FA0A7E" w:rsidRDefault="00FA0A7E" w:rsidP="00FA0A7E">
      <w:pPr>
        <w:spacing w:after="0" w:line="480" w:lineRule="auto"/>
        <w:ind w:firstLine="720"/>
        <w:rPr>
          <w:rFonts w:ascii="Times New Roman" w:hAnsi="Times New Roman" w:cs="Times New Roman"/>
          <w:sz w:val="24"/>
          <w:szCs w:val="24"/>
          <w:shd w:val="clear" w:color="auto" w:fill="FFFFFF"/>
        </w:rPr>
      </w:pPr>
    </w:p>
    <w:p w:rsidR="00FA0A7E" w:rsidRPr="00FA0A7E" w:rsidRDefault="00FA0A7E" w:rsidP="00FA0A7E">
      <w:pPr>
        <w:spacing w:after="0" w:line="480" w:lineRule="auto"/>
        <w:ind w:firstLine="720"/>
        <w:rPr>
          <w:rFonts w:ascii="Times New Roman" w:hAnsi="Times New Roman" w:cs="Times New Roman"/>
          <w:sz w:val="24"/>
          <w:szCs w:val="24"/>
          <w:shd w:val="clear" w:color="auto" w:fill="FFFFFF"/>
        </w:rPr>
      </w:pPr>
      <w:r w:rsidRPr="00FA0A7E">
        <w:rPr>
          <w:rFonts w:ascii="Times New Roman" w:hAnsi="Times New Roman" w:cs="Times New Roman"/>
          <w:sz w:val="24"/>
          <w:szCs w:val="24"/>
          <w:shd w:val="clear" w:color="auto" w:fill="FFFFFF"/>
        </w:rPr>
        <w:t xml:space="preserve">These topics of legislative issues organization division. This legislative issues organization duality as anticipated at Wilson work was additionally the focal fundamental of acclaimed great creators and scientists, for example, Goodnow and Taylor among others. Consenting to Gulick and Urwick, Sayre, and Campbell and Peters, these great journalists conceptualized the routine at which national authorities (civil servants) had no alliance to ideological groups and no yearning to legislative issues or political life. </w:t>
      </w:r>
    </w:p>
    <w:p w:rsidR="00FA0A7E" w:rsidRPr="00FA0A7E" w:rsidRDefault="00FA0A7E" w:rsidP="00FA0A7E">
      <w:pPr>
        <w:spacing w:after="0" w:line="480" w:lineRule="auto"/>
        <w:ind w:firstLine="720"/>
        <w:rPr>
          <w:rFonts w:ascii="Times New Roman" w:hAnsi="Times New Roman" w:cs="Times New Roman"/>
          <w:sz w:val="24"/>
          <w:szCs w:val="24"/>
          <w:shd w:val="clear" w:color="auto" w:fill="FFFFFF"/>
        </w:rPr>
      </w:pPr>
    </w:p>
    <w:p w:rsidR="00FA0A7E" w:rsidRPr="00FA0A7E" w:rsidRDefault="00FA0A7E" w:rsidP="00FA0A7E">
      <w:pPr>
        <w:spacing w:after="0" w:line="480" w:lineRule="auto"/>
        <w:ind w:firstLine="720"/>
        <w:rPr>
          <w:rFonts w:ascii="Times New Roman" w:hAnsi="Times New Roman" w:cs="Times New Roman"/>
          <w:sz w:val="24"/>
          <w:szCs w:val="24"/>
          <w:shd w:val="clear" w:color="auto" w:fill="FFFFFF"/>
        </w:rPr>
      </w:pPr>
      <w:r w:rsidRPr="00FA0A7E">
        <w:rPr>
          <w:rFonts w:ascii="Times New Roman" w:hAnsi="Times New Roman" w:cs="Times New Roman"/>
          <w:sz w:val="24"/>
          <w:szCs w:val="24"/>
          <w:shd w:val="clear" w:color="auto" w:fill="FFFFFF"/>
        </w:rPr>
        <w:t xml:space="preserve">The best possible job of open administration in this political procedure has remained a significant subject since the start of national organization as the field of concentrate in the late 1880s. In his well known piece, Wilson laid out what later happened to be known as the legislative issues organization polarity, the hypothetical system that accentuates various attributes of national administration visas governmental issues. In Wilson discourses, national administration partners outside the particular part of legislative issues. </w:t>
      </w:r>
    </w:p>
    <w:p w:rsidR="00FA0A7E" w:rsidRPr="00FA0A7E" w:rsidRDefault="00FA0A7E" w:rsidP="00FA0A7E">
      <w:pPr>
        <w:spacing w:after="0" w:line="480" w:lineRule="auto"/>
        <w:ind w:firstLine="720"/>
        <w:rPr>
          <w:rFonts w:ascii="Times New Roman" w:hAnsi="Times New Roman" w:cs="Times New Roman"/>
          <w:sz w:val="24"/>
          <w:szCs w:val="24"/>
          <w:shd w:val="clear" w:color="auto" w:fill="FFFFFF"/>
        </w:rPr>
      </w:pPr>
    </w:p>
    <w:p w:rsidR="00FA0A7E" w:rsidRPr="00FA0A7E" w:rsidRDefault="00FA0A7E" w:rsidP="00FA0A7E">
      <w:pPr>
        <w:spacing w:after="0" w:line="480" w:lineRule="auto"/>
        <w:ind w:firstLine="720"/>
        <w:rPr>
          <w:rFonts w:ascii="Times New Roman" w:hAnsi="Times New Roman" w:cs="Times New Roman"/>
          <w:sz w:val="24"/>
          <w:szCs w:val="24"/>
          <w:shd w:val="clear" w:color="auto" w:fill="FFFFFF"/>
        </w:rPr>
      </w:pPr>
      <w:r w:rsidRPr="00FA0A7E">
        <w:rPr>
          <w:rFonts w:ascii="Times New Roman" w:hAnsi="Times New Roman" w:cs="Times New Roman"/>
          <w:sz w:val="24"/>
          <w:szCs w:val="24"/>
          <w:shd w:val="clear" w:color="auto" w:fill="FFFFFF"/>
        </w:rPr>
        <w:lastRenderedPageBreak/>
        <w:t xml:space="preserve">21 In the discourse, we are concentrating political pioneers which are not quite the same as the regulatory position of the legislature. Wilson could distinguish the division between the political and authoritative perspectives on government. That was the establishment for his political-authoritative duality which was basic to his Study at developing This territory of open administration (believe Wilson's 1887 composition This report of government and in the optional writing see Politics and Administration: Woodrow Wilson and American open Administration altered by Jack Rabin and James Bowman,. This Wilsonian political-regulatory duality has for the most part been negated (Goodnow, 2017). </w:t>
      </w:r>
    </w:p>
    <w:p w:rsidR="00FA0A7E" w:rsidRPr="00FA0A7E" w:rsidRDefault="00FA0A7E" w:rsidP="00FA0A7E">
      <w:pPr>
        <w:spacing w:after="0" w:line="480" w:lineRule="auto"/>
        <w:ind w:firstLine="720"/>
        <w:rPr>
          <w:rFonts w:ascii="Times New Roman" w:hAnsi="Times New Roman" w:cs="Times New Roman"/>
          <w:sz w:val="24"/>
          <w:szCs w:val="24"/>
          <w:shd w:val="clear" w:color="auto" w:fill="FFFFFF"/>
        </w:rPr>
      </w:pPr>
    </w:p>
    <w:p w:rsidR="00FA0A7E" w:rsidRPr="00FA0A7E" w:rsidRDefault="00FA0A7E" w:rsidP="00FA0A7E">
      <w:pPr>
        <w:spacing w:after="0" w:line="480" w:lineRule="auto"/>
        <w:ind w:firstLine="720"/>
        <w:rPr>
          <w:rFonts w:ascii="Times New Roman" w:hAnsi="Times New Roman" w:cs="Times New Roman"/>
          <w:sz w:val="24"/>
          <w:szCs w:val="24"/>
          <w:shd w:val="clear" w:color="auto" w:fill="FFFFFF"/>
        </w:rPr>
      </w:pPr>
      <w:r w:rsidRPr="00FA0A7E">
        <w:rPr>
          <w:rFonts w:ascii="Times New Roman" w:hAnsi="Times New Roman" w:cs="Times New Roman"/>
          <w:sz w:val="24"/>
          <w:szCs w:val="24"/>
          <w:shd w:val="clear" w:color="auto" w:fill="FFFFFF"/>
        </w:rPr>
        <w:t xml:space="preserve">To the extensive degree, this discussion about legislative issues and the executives polarity would be followed to the establishing fathers (Woodrow Wilson and European Goodnow) of national administration and all the more explicitly to the changes amid the dynamic period. '' While not dismissing sentiments in essence, the open foundation reformers of the period looked for better organization by expanding managerial capacities (considering, investigating), keeping them unique in relation to regulatory purposes (choosing ). </w:t>
      </w:r>
    </w:p>
    <w:p w:rsidR="00FA0A7E" w:rsidRPr="00FA0A7E" w:rsidRDefault="00FA0A7E" w:rsidP="00FA0A7E">
      <w:pPr>
        <w:spacing w:after="0" w:line="480" w:lineRule="auto"/>
        <w:ind w:firstLine="720"/>
        <w:rPr>
          <w:rFonts w:ascii="Times New Roman" w:hAnsi="Times New Roman" w:cs="Times New Roman"/>
          <w:sz w:val="24"/>
          <w:szCs w:val="24"/>
          <w:shd w:val="clear" w:color="auto" w:fill="FFFFFF"/>
        </w:rPr>
      </w:pPr>
    </w:p>
    <w:p w:rsidR="00FA0A7E" w:rsidRPr="00FA0A7E" w:rsidRDefault="00FA0A7E" w:rsidP="00FA0A7E">
      <w:pPr>
        <w:spacing w:after="0" w:line="480" w:lineRule="auto"/>
        <w:ind w:firstLine="720"/>
        <w:rPr>
          <w:rFonts w:ascii="Times New Roman" w:hAnsi="Times New Roman" w:cs="Times New Roman"/>
          <w:sz w:val="24"/>
          <w:szCs w:val="24"/>
          <w:shd w:val="clear" w:color="auto" w:fill="FFFFFF"/>
        </w:rPr>
      </w:pPr>
      <w:r w:rsidRPr="00FA0A7E">
        <w:rPr>
          <w:rFonts w:ascii="Times New Roman" w:hAnsi="Times New Roman" w:cs="Times New Roman"/>
          <w:sz w:val="24"/>
          <w:szCs w:val="24"/>
          <w:shd w:val="clear" w:color="auto" w:fill="FFFFFF"/>
        </w:rPr>
        <w:t xml:space="preserve">Since Wilson's article showed up in 1887, understudies and experts of national administration have grappled with this indispensable division among governments and government. This changing harmony among legislative issues and government has remained the importance of the various models of national administration planned by researchers and professionals in these over a long time since the idea of open organization was first presented. </w:t>
      </w:r>
    </w:p>
    <w:p w:rsidR="00FA0A7E" w:rsidRPr="00FA0A7E" w:rsidRDefault="00FA0A7E" w:rsidP="00FA0A7E">
      <w:pPr>
        <w:spacing w:after="0" w:line="480" w:lineRule="auto"/>
        <w:ind w:firstLine="720"/>
        <w:rPr>
          <w:rFonts w:ascii="Times New Roman" w:hAnsi="Times New Roman" w:cs="Times New Roman"/>
          <w:sz w:val="24"/>
          <w:szCs w:val="24"/>
          <w:shd w:val="clear" w:color="auto" w:fill="FFFFFF"/>
        </w:rPr>
      </w:pPr>
    </w:p>
    <w:p w:rsidR="00FA0A7E" w:rsidRPr="00FA0A7E" w:rsidRDefault="00FA0A7E" w:rsidP="00FA0A7E">
      <w:pPr>
        <w:spacing w:after="0" w:line="480" w:lineRule="auto"/>
        <w:ind w:firstLine="720"/>
        <w:rPr>
          <w:rFonts w:ascii="Times New Roman" w:hAnsi="Times New Roman" w:cs="Times New Roman"/>
          <w:sz w:val="24"/>
          <w:szCs w:val="24"/>
          <w:shd w:val="clear" w:color="auto" w:fill="FFFFFF"/>
        </w:rPr>
      </w:pPr>
      <w:r w:rsidRPr="00FA0A7E">
        <w:rPr>
          <w:rFonts w:ascii="Times New Roman" w:hAnsi="Times New Roman" w:cs="Times New Roman"/>
          <w:sz w:val="24"/>
          <w:szCs w:val="24"/>
          <w:shd w:val="clear" w:color="auto" w:fill="FFFFFF"/>
        </w:rPr>
        <w:lastRenderedPageBreak/>
        <w:t xml:space="preserve">The Politics-organization division is an idea that builds the points of confinement of national administration and insists the regularizing connection between chose authorities and officials in the popularity based nation. The idiom governmental issues organization division itself does not appear to have one perceived creator, yet after an exhaustive examination; the arrangement of words that speak to this expression was first found in open organization writing from the 1940s with no evident originator. </w:t>
      </w:r>
    </w:p>
    <w:p w:rsidR="00FA0A7E" w:rsidRPr="00FA0A7E" w:rsidRDefault="00FA0A7E" w:rsidP="00FA0A7E">
      <w:pPr>
        <w:spacing w:after="0" w:line="480" w:lineRule="auto"/>
        <w:ind w:firstLine="720"/>
        <w:rPr>
          <w:rFonts w:ascii="Times New Roman" w:hAnsi="Times New Roman" w:cs="Times New Roman"/>
          <w:sz w:val="24"/>
          <w:szCs w:val="24"/>
          <w:shd w:val="clear" w:color="auto" w:fill="FFFFFF"/>
        </w:rPr>
      </w:pPr>
    </w:p>
    <w:p w:rsidR="00FA0A7E" w:rsidRPr="00FA0A7E" w:rsidRDefault="00FA0A7E" w:rsidP="00FA0A7E">
      <w:pPr>
        <w:spacing w:after="0" w:line="480" w:lineRule="auto"/>
        <w:ind w:firstLine="720"/>
        <w:rPr>
          <w:rFonts w:ascii="Times New Roman" w:hAnsi="Times New Roman" w:cs="Times New Roman"/>
          <w:sz w:val="24"/>
          <w:szCs w:val="24"/>
          <w:shd w:val="clear" w:color="auto" w:fill="FFFFFF"/>
        </w:rPr>
      </w:pPr>
      <w:r w:rsidRPr="00FA0A7E">
        <w:rPr>
          <w:rFonts w:ascii="Times New Roman" w:hAnsi="Times New Roman" w:cs="Times New Roman"/>
          <w:sz w:val="24"/>
          <w:szCs w:val="24"/>
          <w:shd w:val="clear" w:color="auto" w:fill="FFFFFF"/>
        </w:rPr>
        <w:t xml:space="preserve">The solidarity of legislative issues and government upheld by Wilson keeps on having a fundamental impact in open administration today. In any case, the strength of the polarity was questioned by second-age understudies, beginning during the 1940s. Luther Gulick's reality esteem duality was the critical contender for Wilson's proposed legislative issues organization division. Instead of Wilson's first stage split, Gulick pushed the '' smooth arrangement of judgment and activity ''. </w:t>
      </w:r>
    </w:p>
    <w:p w:rsidR="00FA0A7E" w:rsidRPr="00FA0A7E" w:rsidRDefault="00FA0A7E" w:rsidP="00FA0A7E">
      <w:pPr>
        <w:spacing w:after="0" w:line="480" w:lineRule="auto"/>
        <w:ind w:firstLine="720"/>
        <w:rPr>
          <w:rFonts w:ascii="Times New Roman" w:hAnsi="Times New Roman" w:cs="Times New Roman"/>
          <w:sz w:val="24"/>
          <w:szCs w:val="24"/>
          <w:shd w:val="clear" w:color="auto" w:fill="FFFFFF"/>
        </w:rPr>
      </w:pPr>
    </w:p>
    <w:p w:rsidR="00FA0A7E" w:rsidRPr="00FA0A7E" w:rsidRDefault="00FA0A7E" w:rsidP="00FA0A7E">
      <w:pPr>
        <w:spacing w:after="0" w:line="480" w:lineRule="auto"/>
        <w:ind w:firstLine="720"/>
        <w:rPr>
          <w:rFonts w:ascii="Times New Roman" w:hAnsi="Times New Roman" w:cs="Times New Roman"/>
          <w:sz w:val="24"/>
          <w:szCs w:val="24"/>
          <w:shd w:val="clear" w:color="auto" w:fill="FFFFFF"/>
        </w:rPr>
      </w:pPr>
      <w:r w:rsidRPr="00FA0A7E">
        <w:rPr>
          <w:rFonts w:ascii="Times New Roman" w:hAnsi="Times New Roman" w:cs="Times New Roman"/>
          <w:sz w:val="24"/>
          <w:szCs w:val="24"/>
          <w:shd w:val="clear" w:color="auto" w:fill="FFFFFF"/>
        </w:rPr>
        <w:t xml:space="preserve">What's more, the board at administering (i.e., the governmental issues organization polarity). Holy person Woodrow Wilson (Dec 28, 1856, to Feb 3, 1924) was this 28th director of the United States (1913-). Among his essential offers, Wilson overhauled as director of University foundation from 1902 to 1910, similar to this government official of New NJ from 1911 to 1913 and cost chose administrator as a Democrat in 1912 (Woodrow Wilson Biography, n.d.). Composing likewise shows that Woodrow Wilson was gigantically fruitful as a certificate understudy of Johns Hopkins University in 1883 and the essayist of this report of government which he distributed in 1887. </w:t>
      </w:r>
    </w:p>
    <w:p w:rsidR="00FA0A7E" w:rsidRPr="00FA0A7E" w:rsidRDefault="00FA0A7E" w:rsidP="00FA0A7E">
      <w:pPr>
        <w:spacing w:after="0" w:line="480" w:lineRule="auto"/>
        <w:ind w:firstLine="720"/>
        <w:rPr>
          <w:rFonts w:ascii="Times New Roman" w:hAnsi="Times New Roman" w:cs="Times New Roman"/>
          <w:sz w:val="24"/>
          <w:szCs w:val="24"/>
          <w:shd w:val="clear" w:color="auto" w:fill="FFFFFF"/>
        </w:rPr>
      </w:pPr>
    </w:p>
    <w:p w:rsidR="00FA0A7E" w:rsidRDefault="00FA0A7E" w:rsidP="00FA0A7E">
      <w:pPr>
        <w:spacing w:after="0" w:line="480" w:lineRule="auto"/>
        <w:ind w:firstLine="720"/>
        <w:rPr>
          <w:rFonts w:ascii="Times New Roman" w:hAnsi="Times New Roman" w:cs="Times New Roman"/>
          <w:sz w:val="24"/>
          <w:szCs w:val="24"/>
          <w:shd w:val="clear" w:color="auto" w:fill="FFFFFF"/>
        </w:rPr>
      </w:pPr>
      <w:r w:rsidRPr="00FA0A7E">
        <w:rPr>
          <w:rFonts w:ascii="Times New Roman" w:hAnsi="Times New Roman" w:cs="Times New Roman"/>
          <w:sz w:val="24"/>
          <w:szCs w:val="24"/>
          <w:shd w:val="clear" w:color="auto" w:fill="FFFFFF"/>
        </w:rPr>
        <w:lastRenderedPageBreak/>
        <w:t>The most punctual understudies who state the acknowledgment of open administration are Woodrow Wilson and Goodnow, which additionally make the theme of politic-organization duality. Amid the principal end of the twentieth century, the overseeing framework is accepted to be debased with supports. Along these lines, Wilson contemplated that there ought to be the total solidarity among governments and government, and Goodnow further express that legislative issues is the portrayal of individuals' motivation and the administration is the execution of that will. Moreover, such duality among governments and government additionally returned to by understudies Dwight Waldo and Herbert Simon (Aucoin, 2012).</w:t>
      </w:r>
    </w:p>
    <w:p w:rsidR="00FA0A7E" w:rsidRDefault="00FA0A7E">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FC5A8D" w:rsidRPr="007776E6" w:rsidRDefault="007776E6" w:rsidP="00FA0A7E">
      <w:pPr>
        <w:spacing w:after="0" w:line="480" w:lineRule="auto"/>
        <w:ind w:firstLine="720"/>
        <w:rPr>
          <w:rFonts w:ascii="Times New Roman" w:hAnsi="Times New Roman" w:cs="Times New Roman"/>
          <w:sz w:val="24"/>
          <w:szCs w:val="24"/>
        </w:rPr>
      </w:pPr>
      <w:r w:rsidRPr="007776E6">
        <w:rPr>
          <w:rFonts w:ascii="Times New Roman" w:hAnsi="Times New Roman" w:cs="Times New Roman"/>
          <w:sz w:val="24"/>
          <w:szCs w:val="24"/>
        </w:rPr>
        <w:lastRenderedPageBreak/>
        <w:t>References</w:t>
      </w:r>
    </w:p>
    <w:p w:rsidR="007776E6" w:rsidRPr="007776E6" w:rsidRDefault="007776E6" w:rsidP="007776E6">
      <w:pPr>
        <w:spacing w:after="0" w:line="480" w:lineRule="auto"/>
        <w:ind w:left="1440" w:hanging="720"/>
        <w:rPr>
          <w:rFonts w:ascii="Times New Roman" w:hAnsi="Times New Roman" w:cs="Times New Roman"/>
          <w:sz w:val="24"/>
          <w:szCs w:val="24"/>
        </w:rPr>
      </w:pPr>
      <w:r w:rsidRPr="007776E6">
        <w:rPr>
          <w:rFonts w:ascii="Times New Roman" w:hAnsi="Times New Roman" w:cs="Times New Roman"/>
          <w:sz w:val="24"/>
          <w:szCs w:val="24"/>
        </w:rPr>
        <w:t>Aucoin, P. (2012). New political governance in Westminster systems: Impartial public administration and management performance at risk. </w:t>
      </w:r>
      <w:r w:rsidRPr="007776E6">
        <w:rPr>
          <w:rFonts w:ascii="Times New Roman" w:hAnsi="Times New Roman" w:cs="Times New Roman"/>
          <w:i/>
          <w:iCs/>
          <w:sz w:val="24"/>
          <w:szCs w:val="24"/>
        </w:rPr>
        <w:t>Governance</w:t>
      </w:r>
      <w:r w:rsidRPr="007776E6">
        <w:rPr>
          <w:rFonts w:ascii="Times New Roman" w:hAnsi="Times New Roman" w:cs="Times New Roman"/>
          <w:sz w:val="24"/>
          <w:szCs w:val="24"/>
        </w:rPr>
        <w:t>, </w:t>
      </w:r>
      <w:r w:rsidRPr="007776E6">
        <w:rPr>
          <w:rFonts w:ascii="Times New Roman" w:hAnsi="Times New Roman" w:cs="Times New Roman"/>
          <w:i/>
          <w:iCs/>
          <w:sz w:val="24"/>
          <w:szCs w:val="24"/>
        </w:rPr>
        <w:t>25</w:t>
      </w:r>
      <w:r w:rsidRPr="007776E6">
        <w:rPr>
          <w:rFonts w:ascii="Times New Roman" w:hAnsi="Times New Roman" w:cs="Times New Roman"/>
          <w:sz w:val="24"/>
          <w:szCs w:val="24"/>
        </w:rPr>
        <w:t>(2), 177-199.</w:t>
      </w:r>
    </w:p>
    <w:p w:rsidR="007776E6" w:rsidRPr="007776E6" w:rsidRDefault="007776E6" w:rsidP="007776E6">
      <w:pPr>
        <w:spacing w:after="0" w:line="480" w:lineRule="auto"/>
        <w:ind w:left="1440" w:hanging="720"/>
        <w:rPr>
          <w:rFonts w:ascii="Times New Roman" w:hAnsi="Times New Roman" w:cs="Times New Roman"/>
          <w:sz w:val="24"/>
          <w:szCs w:val="24"/>
        </w:rPr>
      </w:pPr>
      <w:r w:rsidRPr="007776E6">
        <w:rPr>
          <w:rFonts w:ascii="Times New Roman" w:hAnsi="Times New Roman" w:cs="Times New Roman"/>
          <w:sz w:val="24"/>
          <w:szCs w:val="24"/>
        </w:rPr>
        <w:t>Goodnow, F. J. (2017). </w:t>
      </w:r>
      <w:r w:rsidRPr="007776E6">
        <w:rPr>
          <w:rFonts w:ascii="Times New Roman" w:hAnsi="Times New Roman" w:cs="Times New Roman"/>
          <w:i/>
          <w:iCs/>
          <w:sz w:val="24"/>
          <w:szCs w:val="24"/>
        </w:rPr>
        <w:t>Politics and administration: A study in government</w:t>
      </w:r>
      <w:r w:rsidRPr="007776E6">
        <w:rPr>
          <w:rFonts w:ascii="Times New Roman" w:hAnsi="Times New Roman" w:cs="Times New Roman"/>
          <w:sz w:val="24"/>
          <w:szCs w:val="24"/>
        </w:rPr>
        <w:t>. Routledge.</w:t>
      </w:r>
    </w:p>
    <w:p w:rsidR="007776E6" w:rsidRPr="007776E6" w:rsidRDefault="007776E6" w:rsidP="007776E6">
      <w:pPr>
        <w:spacing w:after="0" w:line="480" w:lineRule="auto"/>
        <w:ind w:left="1440" w:hanging="720"/>
        <w:rPr>
          <w:rFonts w:ascii="Times New Roman" w:hAnsi="Times New Roman" w:cs="Times New Roman"/>
          <w:sz w:val="24"/>
          <w:szCs w:val="24"/>
        </w:rPr>
      </w:pPr>
      <w:r w:rsidRPr="007776E6">
        <w:rPr>
          <w:rFonts w:ascii="Times New Roman" w:hAnsi="Times New Roman" w:cs="Times New Roman"/>
          <w:sz w:val="24"/>
          <w:szCs w:val="24"/>
        </w:rPr>
        <w:t>Waldo, D. (2017). </w:t>
      </w:r>
      <w:r w:rsidRPr="007776E6">
        <w:rPr>
          <w:rFonts w:ascii="Times New Roman" w:hAnsi="Times New Roman" w:cs="Times New Roman"/>
          <w:i/>
          <w:iCs/>
          <w:sz w:val="24"/>
          <w:szCs w:val="24"/>
        </w:rPr>
        <w:t>The administrative state: A study of the political theory of American public administration</w:t>
      </w:r>
      <w:r w:rsidRPr="007776E6">
        <w:rPr>
          <w:rFonts w:ascii="Times New Roman" w:hAnsi="Times New Roman" w:cs="Times New Roman"/>
          <w:sz w:val="24"/>
          <w:szCs w:val="24"/>
        </w:rPr>
        <w:t>. Routledge.</w:t>
      </w:r>
    </w:p>
    <w:sectPr w:rsidR="007776E6" w:rsidRPr="007776E6" w:rsidSect="00D9130F">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6AEC" w:rsidRDefault="009B6AEC" w:rsidP="0031491B">
      <w:pPr>
        <w:spacing w:after="0" w:line="240" w:lineRule="auto"/>
      </w:pPr>
      <w:r>
        <w:separator/>
      </w:r>
    </w:p>
  </w:endnote>
  <w:endnote w:type="continuationSeparator" w:id="1">
    <w:p w:rsidR="009B6AEC" w:rsidRDefault="009B6AEC" w:rsidP="003149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6AEC" w:rsidRDefault="009B6AEC" w:rsidP="0031491B">
      <w:pPr>
        <w:spacing w:after="0" w:line="240" w:lineRule="auto"/>
      </w:pPr>
      <w:r>
        <w:separator/>
      </w:r>
    </w:p>
  </w:footnote>
  <w:footnote w:type="continuationSeparator" w:id="1">
    <w:p w:rsidR="009B6AEC" w:rsidRDefault="009B6AEC" w:rsidP="0031491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RDefault="009B6AEC" w:rsidP="00D9130F">
    <w:pPr>
      <w:spacing w:after="0" w:line="480" w:lineRule="auto"/>
      <w:rPr>
        <w:rFonts w:ascii="Times New Roman" w:hAnsi="Times New Roman" w:cs="Times New Roman"/>
        <w:sz w:val="24"/>
        <w:szCs w:val="24"/>
      </w:rPr>
    </w:pPr>
    <w:r w:rsidRPr="00D9130F">
      <w:rPr>
        <w:rFonts w:ascii="Times New Roman" w:hAnsi="Times New Roman" w:cs="Times New Roman"/>
        <w:sz w:val="24"/>
        <w:szCs w:val="24"/>
        <w:shd w:val="clear" w:color="auto" w:fill="FFFFFF"/>
      </w:rPr>
      <w:t>POLITICS</w:t>
    </w:r>
    <w:r>
      <w:rPr>
        <w:rFonts w:ascii="Times New Roman" w:hAnsi="Times New Roman" w:cs="Times New Roman"/>
        <w:sz w:val="24"/>
        <w:szCs w:val="24"/>
        <w:shd w:val="clear" w:color="auto" w:fill="FFFFFF"/>
      </w:rPr>
      <w:t xml:space="preserve"> </w:t>
    </w:r>
    <w:r w:rsidRPr="00D9130F">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A</w:t>
    </w:r>
    <w:r w:rsidRPr="00D9130F">
      <w:rPr>
        <w:rFonts w:ascii="Times New Roman" w:hAnsi="Times New Roman" w:cs="Times New Roman"/>
        <w:sz w:val="24"/>
        <w:szCs w:val="24"/>
        <w:shd w:val="clear" w:color="auto" w:fill="FFFFFF"/>
      </w:rPr>
      <w:t>DMINISTRATION </w:t>
    </w:r>
    <w:sdt>
      <w:sdtPr>
        <w:rPr>
          <w:rFonts w:ascii="Times New Roman" w:hAnsi="Times New Roman" w:cs="Times New Roman"/>
          <w:sz w:val="24"/>
          <w:szCs w:val="24"/>
        </w:rPr>
        <w:id w:val="7161893"/>
        <w:docPartObj>
          <w:docPartGallery w:val="Page Numbers (Top of Page)"/>
          <w:docPartUnique/>
        </w:docPartObj>
      </w:sdtPr>
      <w:sdtContent>
        <w:r>
          <w:rPr>
            <w:rFonts w:ascii="Times New Roman" w:hAnsi="Times New Roman" w:cs="Times New Roman"/>
            <w:sz w:val="24"/>
            <w:szCs w:val="24"/>
          </w:rPr>
          <w:t xml:space="preserve"> </w:t>
        </w:r>
        <w:r w:rsidR="004A3920">
          <w:rPr>
            <w:rFonts w:ascii="Times New Roman" w:hAnsi="Times New Roman" w:cs="Times New Roman"/>
            <w:sz w:val="24"/>
            <w:szCs w:val="24"/>
          </w:rPr>
          <w:t xml:space="preserve">           </w:t>
        </w:r>
        <w:r>
          <w:rPr>
            <w:rFonts w:ascii="Times New Roman" w:hAnsi="Times New Roman" w:cs="Times New Roman"/>
            <w:sz w:val="24"/>
            <w:szCs w:val="24"/>
          </w:rPr>
          <w:tab/>
        </w:r>
        <w:r w:rsidR="004A3920">
          <w:rPr>
            <w:rFonts w:ascii="Times New Roman" w:hAnsi="Times New Roman" w:cs="Times New Roman"/>
            <w:sz w:val="24"/>
            <w:szCs w:val="24"/>
          </w:rPr>
          <w:t xml:space="preserve">                                                                       </w:t>
        </w:r>
        <w:r w:rsidR="0031491B" w:rsidRPr="00FC5A8D">
          <w:rPr>
            <w:rFonts w:ascii="Times New Roman" w:hAnsi="Times New Roman" w:cs="Times New Roman"/>
            <w:sz w:val="24"/>
            <w:szCs w:val="24"/>
          </w:rPr>
          <w:fldChar w:fldCharType="begin"/>
        </w:r>
        <w:r w:rsidRPr="00FC5A8D">
          <w:rPr>
            <w:rFonts w:ascii="Times New Roman" w:hAnsi="Times New Roman" w:cs="Times New Roman"/>
            <w:sz w:val="24"/>
            <w:szCs w:val="24"/>
          </w:rPr>
          <w:instrText xml:space="preserve"> PAGE   \* MERGEFORMAT </w:instrText>
        </w:r>
        <w:r w:rsidR="0031491B" w:rsidRPr="00FC5A8D">
          <w:rPr>
            <w:rFonts w:ascii="Times New Roman" w:hAnsi="Times New Roman" w:cs="Times New Roman"/>
            <w:sz w:val="24"/>
            <w:szCs w:val="24"/>
          </w:rPr>
          <w:fldChar w:fldCharType="separate"/>
        </w:r>
        <w:r w:rsidR="00FA0A7E">
          <w:rPr>
            <w:rFonts w:ascii="Times New Roman" w:hAnsi="Times New Roman" w:cs="Times New Roman"/>
            <w:noProof/>
            <w:sz w:val="24"/>
            <w:szCs w:val="24"/>
          </w:rPr>
          <w:t>2</w:t>
        </w:r>
        <w:r w:rsidR="0031491B" w:rsidRPr="00FC5A8D">
          <w:rPr>
            <w:rFonts w:ascii="Times New Roman" w:hAnsi="Times New Roman" w:cs="Times New Roman"/>
            <w:sz w:val="24"/>
            <w:szCs w:val="24"/>
          </w:rPr>
          <w:fldChar w:fldCharType="end"/>
        </w:r>
      </w:sdtContent>
    </w:sdt>
  </w:p>
  <w:p w:rsidR="00FC5A8D" w:rsidRPr="00FC5A8D" w:rsidRDefault="00FC5A8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30F" w:rsidRDefault="009B6AEC" w:rsidP="00D9130F">
    <w:pPr>
      <w:spacing w:after="0" w:line="480" w:lineRule="auto"/>
      <w:rPr>
        <w:rFonts w:ascii="Times New Roman" w:hAnsi="Times New Roman" w:cs="Times New Roman"/>
        <w:sz w:val="24"/>
        <w:szCs w:val="24"/>
        <w:shd w:val="clear" w:color="auto" w:fill="FFFFFF"/>
      </w:rPr>
    </w:pPr>
    <w:r>
      <w:rPr>
        <w:rFonts w:ascii="Times New Roman" w:hAnsi="Times New Roman" w:cs="Times New Roman"/>
        <w:sz w:val="24"/>
        <w:szCs w:val="24"/>
      </w:rPr>
      <w:t>Running head:</w:t>
    </w:r>
    <w:r w:rsidRPr="00D9130F">
      <w:rPr>
        <w:rFonts w:ascii="Times New Roman" w:hAnsi="Times New Roman" w:cs="Times New Roman"/>
        <w:sz w:val="24"/>
        <w:szCs w:val="24"/>
        <w:shd w:val="clear" w:color="auto" w:fill="FFFFFF"/>
      </w:rPr>
      <w:t xml:space="preserve"> POLITICS</w:t>
    </w:r>
    <w:r>
      <w:rPr>
        <w:rFonts w:ascii="Times New Roman" w:hAnsi="Times New Roman" w:cs="Times New Roman"/>
        <w:sz w:val="24"/>
        <w:szCs w:val="24"/>
        <w:shd w:val="clear" w:color="auto" w:fill="FFFFFF"/>
      </w:rPr>
      <w:t xml:space="preserve"> </w:t>
    </w:r>
    <w:r w:rsidRPr="00D9130F">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A</w:t>
    </w:r>
    <w:r w:rsidRPr="00D9130F">
      <w:rPr>
        <w:rFonts w:ascii="Times New Roman" w:hAnsi="Times New Roman" w:cs="Times New Roman"/>
        <w:sz w:val="24"/>
        <w:szCs w:val="24"/>
        <w:shd w:val="clear" w:color="auto" w:fill="FFFFFF"/>
      </w:rPr>
      <w:t>DMINISTRATION </w:t>
    </w:r>
  </w:p>
  <w:p w:rsidR="00FC5A8D" w:rsidRPr="00FC5A8D" w:rsidRDefault="009B6AEC">
    <w:pPr>
      <w:pStyle w:val="Header"/>
      <w:jc w:val="right"/>
      <w:rPr>
        <w:rFonts w:ascii="Times New Roman" w:hAnsi="Times New Roman" w:cs="Times New Roman"/>
        <w:sz w:val="24"/>
        <w:szCs w:val="24"/>
      </w:rPr>
    </w:pPr>
    <w:r>
      <w:rPr>
        <w:rFonts w:ascii="Times New Roman" w:hAnsi="Times New Roman" w:cs="Times New Roman"/>
        <w:sz w:val="24"/>
        <w:szCs w:val="24"/>
      </w:rPr>
      <w:t xml:space="preserve">                                                                                   </w:t>
    </w:r>
    <w:r w:rsidRPr="00FC5A8D">
      <w:rPr>
        <w:rFonts w:ascii="Times New Roman" w:hAnsi="Times New Roman" w:cs="Times New Roman"/>
        <w:sz w:val="24"/>
        <w:szCs w:val="24"/>
      </w:rPr>
      <w:t xml:space="preserve">    </w:t>
    </w:r>
    <w:sdt>
      <w:sdtPr>
        <w:rPr>
          <w:rFonts w:ascii="Times New Roman" w:hAnsi="Times New Roman" w:cs="Times New Roman"/>
          <w:sz w:val="24"/>
          <w:szCs w:val="24"/>
        </w:rPr>
        <w:id w:val="7161726"/>
        <w:docPartObj>
          <w:docPartGallery w:val="Page Numbers (Top of Page)"/>
          <w:docPartUnique/>
        </w:docPartObj>
      </w:sdtPr>
      <w:sdtContent>
        <w:r w:rsidR="0031491B" w:rsidRPr="00FC5A8D">
          <w:rPr>
            <w:rFonts w:ascii="Times New Roman" w:hAnsi="Times New Roman" w:cs="Times New Roman"/>
            <w:sz w:val="24"/>
            <w:szCs w:val="24"/>
          </w:rPr>
          <w:fldChar w:fldCharType="begin"/>
        </w:r>
        <w:r w:rsidRPr="00FC5A8D">
          <w:rPr>
            <w:rFonts w:ascii="Times New Roman" w:hAnsi="Times New Roman" w:cs="Times New Roman"/>
            <w:sz w:val="24"/>
            <w:szCs w:val="24"/>
          </w:rPr>
          <w:instrText xml:space="preserve"> PAGE   \* MERGEFORMAT </w:instrText>
        </w:r>
        <w:r w:rsidR="0031491B" w:rsidRPr="00FC5A8D">
          <w:rPr>
            <w:rFonts w:ascii="Times New Roman" w:hAnsi="Times New Roman" w:cs="Times New Roman"/>
            <w:sz w:val="24"/>
            <w:szCs w:val="24"/>
          </w:rPr>
          <w:fldChar w:fldCharType="separate"/>
        </w:r>
        <w:r w:rsidR="00FA0A7E">
          <w:rPr>
            <w:rFonts w:ascii="Times New Roman" w:hAnsi="Times New Roman" w:cs="Times New Roman"/>
            <w:noProof/>
            <w:sz w:val="24"/>
            <w:szCs w:val="24"/>
          </w:rPr>
          <w:t>1</w:t>
        </w:r>
        <w:r w:rsidR="0031491B" w:rsidRPr="00FC5A8D">
          <w:rPr>
            <w:rFonts w:ascii="Times New Roman" w:hAnsi="Times New Roman" w:cs="Times New Roman"/>
            <w:sz w:val="24"/>
            <w:szCs w:val="24"/>
          </w:rPr>
          <w:fldChar w:fldCharType="end"/>
        </w:r>
      </w:sdtContent>
    </w:sdt>
  </w:p>
  <w:p w:rsidR="00FC5A8D" w:rsidRDefault="00FC5A8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151C1"/>
    <w:rsid w:val="000445EF"/>
    <w:rsid w:val="001C5B88"/>
    <w:rsid w:val="00263281"/>
    <w:rsid w:val="00295B21"/>
    <w:rsid w:val="0031491B"/>
    <w:rsid w:val="004A3920"/>
    <w:rsid w:val="00511D7D"/>
    <w:rsid w:val="005956D5"/>
    <w:rsid w:val="005A4EC0"/>
    <w:rsid w:val="007151C1"/>
    <w:rsid w:val="007776E6"/>
    <w:rsid w:val="007962D1"/>
    <w:rsid w:val="007C3A46"/>
    <w:rsid w:val="00944332"/>
    <w:rsid w:val="009714D3"/>
    <w:rsid w:val="00974DE8"/>
    <w:rsid w:val="009B6AEC"/>
    <w:rsid w:val="00B708FF"/>
    <w:rsid w:val="00C47D75"/>
    <w:rsid w:val="00D9130F"/>
    <w:rsid w:val="00ED6FD7"/>
    <w:rsid w:val="00FA0A7E"/>
    <w:rsid w:val="00FC5A8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920"/>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semiHidden/>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C5A8D"/>
  </w:style>
  <w:style w:type="character" w:styleId="Hyperlink">
    <w:name w:val="Hyperlink"/>
    <w:basedOn w:val="DefaultParagraphFont"/>
    <w:uiPriority w:val="99"/>
    <w:semiHidden/>
    <w:unhideWhenUsed/>
    <w:rsid w:val="004A3920"/>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89745528">
      <w:bodyDiv w:val="1"/>
      <w:marLeft w:val="0"/>
      <w:marRight w:val="0"/>
      <w:marTop w:val="0"/>
      <w:marBottom w:val="0"/>
      <w:divBdr>
        <w:top w:val="none" w:sz="0" w:space="0" w:color="auto"/>
        <w:left w:val="none" w:sz="0" w:space="0" w:color="auto"/>
        <w:bottom w:val="none" w:sz="0" w:space="0" w:color="auto"/>
        <w:right w:val="none" w:sz="0" w:space="0" w:color="auto"/>
      </w:divBdr>
      <w:divsChild>
        <w:div w:id="19263054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8</Pages>
  <Words>1462</Words>
  <Characters>8336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USER</cp:lastModifiedBy>
  <cp:revision>4</cp:revision>
  <dcterms:created xsi:type="dcterms:W3CDTF">2019-05-06T10:34:00Z</dcterms:created>
  <dcterms:modified xsi:type="dcterms:W3CDTF">2019-05-06T10:49:00Z</dcterms:modified>
</cp:coreProperties>
</file>