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51D9" w14:textId="77777777" w:rsidR="002F0782" w:rsidRDefault="002F0782" w:rsidP="008A798B">
      <w:pPr>
        <w:shd w:val="clear" w:color="auto" w:fill="FFFFFF"/>
        <w:spacing w:after="100" w:afterAutospacing="1" w:line="240" w:lineRule="auto"/>
        <w:rPr>
          <w:rFonts w:ascii="Segoe UI" w:eastAsia="Times New Roman" w:hAnsi="Segoe UI" w:cs="Segoe UI"/>
          <w:color w:val="212529"/>
          <w:sz w:val="23"/>
          <w:szCs w:val="23"/>
        </w:rPr>
      </w:pPr>
      <w:r>
        <w:rPr>
          <w:rFonts w:ascii="Segoe UI" w:eastAsia="Times New Roman" w:hAnsi="Segoe UI" w:cs="Segoe UI"/>
          <w:color w:val="212529"/>
          <w:sz w:val="23"/>
          <w:szCs w:val="23"/>
        </w:rPr>
        <w:t>POSwri4</w:t>
      </w:r>
    </w:p>
    <w:p w14:paraId="4B4C33BA" w14:textId="0E11E9E3" w:rsidR="008A798B" w:rsidRPr="008A798B" w:rsidRDefault="008A798B" w:rsidP="008A798B">
      <w:pPr>
        <w:shd w:val="clear" w:color="auto" w:fill="FFFFFF"/>
        <w:spacing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The following questions are based on assigned textbook readings. Answer each question as completely as possible. Be sure to proofread your work carefully for correct spelling, grammar, and usage.</w:t>
      </w:r>
    </w:p>
    <w:p w14:paraId="45694BF3" w14:textId="77777777" w:rsidR="008A798B" w:rsidRPr="008A798B" w:rsidRDefault="008A798B" w:rsidP="008A798B">
      <w:pPr>
        <w:shd w:val="clear" w:color="auto" w:fill="FFFFFF"/>
        <w:spacing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Creative thinking and your own wording are important aspects of an effective answer. Do not merely copy sentences or paragraphs from the readings. However, you should use ideas from the readings if they support your answer. When you do, be sure to acknowledge the source of the quotation or paraphrase.</w:t>
      </w:r>
    </w:p>
    <w:p w14:paraId="739379E6" w14:textId="77777777" w:rsidR="008A798B" w:rsidRPr="008A798B" w:rsidRDefault="008A798B" w:rsidP="008A798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Interest groups attempt to influence politicians and public policy in a variety of ways. Define the term </w:t>
      </w:r>
      <w:r w:rsidRPr="008A798B">
        <w:rPr>
          <w:rFonts w:ascii="Segoe UI" w:eastAsia="Times New Roman" w:hAnsi="Segoe UI" w:cs="Segoe UI"/>
          <w:i/>
          <w:iCs/>
          <w:color w:val="212529"/>
          <w:sz w:val="23"/>
          <w:szCs w:val="23"/>
        </w:rPr>
        <w:t>interest group</w:t>
      </w:r>
      <w:r w:rsidRPr="008A798B">
        <w:rPr>
          <w:rFonts w:ascii="Segoe UI" w:eastAsia="Times New Roman" w:hAnsi="Segoe UI" w:cs="Segoe UI"/>
          <w:color w:val="212529"/>
          <w:sz w:val="23"/>
          <w:szCs w:val="23"/>
        </w:rPr>
        <w:t>, distinguishing it from a political party, and briefly describe some of the ways interest groups seek influence. </w:t>
      </w:r>
      <w:r w:rsidRPr="008A798B">
        <w:rPr>
          <w:rFonts w:ascii="Segoe UI" w:eastAsia="Times New Roman" w:hAnsi="Segoe UI" w:cs="Segoe UI"/>
          <w:color w:val="888888"/>
          <w:sz w:val="23"/>
          <w:szCs w:val="23"/>
        </w:rPr>
        <w:t>[MO4.1, MO4.2]</w:t>
      </w:r>
    </w:p>
    <w:p w14:paraId="7BB85779" w14:textId="77777777" w:rsidR="008A798B" w:rsidRPr="008A798B" w:rsidRDefault="008A798B" w:rsidP="008A798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Discuss the differences between public and private interest groups. Which areas does each try to influence, and why? From which sources does each of these groups receive the funds needed to function? </w:t>
      </w:r>
      <w:r w:rsidRPr="008A798B">
        <w:rPr>
          <w:rFonts w:ascii="Segoe UI" w:eastAsia="Times New Roman" w:hAnsi="Segoe UI" w:cs="Segoe UI"/>
          <w:color w:val="888888"/>
          <w:sz w:val="23"/>
          <w:szCs w:val="23"/>
        </w:rPr>
        <w:t>[MO4.1, MO4.2]</w:t>
      </w:r>
    </w:p>
    <w:p w14:paraId="6A00C4F3" w14:textId="77777777" w:rsidR="008A798B" w:rsidRPr="008A798B" w:rsidRDefault="008A798B" w:rsidP="008A798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 xml:space="preserve">Through inside lobbying, groups seek to gain direct access to officials </w:t>
      </w:r>
      <w:proofErr w:type="gramStart"/>
      <w:r w:rsidRPr="008A798B">
        <w:rPr>
          <w:rFonts w:ascii="Segoe UI" w:eastAsia="Times New Roman" w:hAnsi="Segoe UI" w:cs="Segoe UI"/>
          <w:color w:val="212529"/>
          <w:sz w:val="23"/>
          <w:szCs w:val="23"/>
        </w:rPr>
        <w:t>in order to</w:t>
      </w:r>
      <w:proofErr w:type="gramEnd"/>
      <w:r w:rsidRPr="008A798B">
        <w:rPr>
          <w:rFonts w:ascii="Segoe UI" w:eastAsia="Times New Roman" w:hAnsi="Segoe UI" w:cs="Segoe UI"/>
          <w:color w:val="212529"/>
          <w:sz w:val="23"/>
          <w:szCs w:val="23"/>
        </w:rPr>
        <w:t xml:space="preserve"> influence their decisions. Describe key elements and tactics of the process of inside lobbying. Define </w:t>
      </w:r>
      <w:r w:rsidRPr="008A798B">
        <w:rPr>
          <w:rFonts w:ascii="Segoe UI" w:eastAsia="Times New Roman" w:hAnsi="Segoe UI" w:cs="Segoe UI"/>
          <w:i/>
          <w:iCs/>
          <w:color w:val="212529"/>
          <w:sz w:val="23"/>
          <w:szCs w:val="23"/>
        </w:rPr>
        <w:t>outside lobbying</w:t>
      </w:r>
      <w:r w:rsidRPr="008A798B">
        <w:rPr>
          <w:rFonts w:ascii="Segoe UI" w:eastAsia="Times New Roman" w:hAnsi="Segoe UI" w:cs="Segoe UI"/>
          <w:color w:val="212529"/>
          <w:sz w:val="23"/>
          <w:szCs w:val="23"/>
        </w:rPr>
        <w:t>. Who is involved, and who are the targets? What tactics are used, and what relationship is there with elections? </w:t>
      </w:r>
      <w:r w:rsidRPr="008A798B">
        <w:rPr>
          <w:rFonts w:ascii="Segoe UI" w:eastAsia="Times New Roman" w:hAnsi="Segoe UI" w:cs="Segoe UI"/>
          <w:color w:val="888888"/>
          <w:sz w:val="23"/>
          <w:szCs w:val="23"/>
        </w:rPr>
        <w:t>[MO4.1, MO4.2]</w:t>
      </w:r>
    </w:p>
    <w:p w14:paraId="3A909231" w14:textId="77777777" w:rsidR="008A798B" w:rsidRPr="008A798B" w:rsidRDefault="008A798B" w:rsidP="008A798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Political action committees (PACs) are the financial arm of interest groups. Discuss PACs and super PACs. Discuss some of the controversies surrounding PACs. </w:t>
      </w:r>
      <w:r w:rsidRPr="008A798B">
        <w:rPr>
          <w:rFonts w:ascii="Segoe UI" w:eastAsia="Times New Roman" w:hAnsi="Segoe UI" w:cs="Segoe UI"/>
          <w:color w:val="888888"/>
          <w:sz w:val="23"/>
          <w:szCs w:val="23"/>
        </w:rPr>
        <w:t>[MO4.1, MO4.2]</w:t>
      </w:r>
    </w:p>
    <w:p w14:paraId="57453B90" w14:textId="77777777" w:rsidR="008A798B" w:rsidRPr="008A798B" w:rsidRDefault="008A798B" w:rsidP="008A798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Define a pluralist approach to group theory and the elite critique. </w:t>
      </w:r>
      <w:r w:rsidRPr="008A798B">
        <w:rPr>
          <w:rFonts w:ascii="Segoe UI" w:eastAsia="Times New Roman" w:hAnsi="Segoe UI" w:cs="Segoe UI"/>
          <w:color w:val="888888"/>
          <w:sz w:val="23"/>
          <w:szCs w:val="23"/>
        </w:rPr>
        <w:t>[MO4.1, MO4.2]</w:t>
      </w:r>
    </w:p>
    <w:p w14:paraId="160AF462" w14:textId="77777777" w:rsidR="008A798B" w:rsidRPr="008A798B" w:rsidRDefault="008A798B" w:rsidP="008A798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Summarize the historical development of the news media from the nation’s founding to today. What has been happening to the news audience and the news media in recent years, and how has that affected the information levels of the American public? Why is it important for citizens to be attentive and informed? </w:t>
      </w:r>
      <w:r w:rsidRPr="008A798B">
        <w:rPr>
          <w:rFonts w:ascii="Segoe UI" w:eastAsia="Times New Roman" w:hAnsi="Segoe UI" w:cs="Segoe UI"/>
          <w:color w:val="888888"/>
          <w:sz w:val="23"/>
          <w:szCs w:val="23"/>
        </w:rPr>
        <w:t>[MO4.3]</w:t>
      </w:r>
    </w:p>
    <w:p w14:paraId="3D4E0AC0" w14:textId="77777777" w:rsidR="008A798B" w:rsidRPr="008A798B" w:rsidRDefault="008A798B" w:rsidP="008A798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Define and explain the media functions of </w:t>
      </w:r>
      <w:r w:rsidRPr="008A798B">
        <w:rPr>
          <w:rFonts w:ascii="Segoe UI" w:eastAsia="Times New Roman" w:hAnsi="Segoe UI" w:cs="Segoe UI"/>
          <w:i/>
          <w:iCs/>
          <w:color w:val="212529"/>
          <w:sz w:val="23"/>
          <w:szCs w:val="23"/>
        </w:rPr>
        <w:t>agenda setting, promoting the public good</w:t>
      </w:r>
      <w:r w:rsidRPr="008A798B">
        <w:rPr>
          <w:rFonts w:ascii="Segoe UI" w:eastAsia="Times New Roman" w:hAnsi="Segoe UI" w:cs="Segoe UI"/>
          <w:color w:val="212529"/>
          <w:sz w:val="23"/>
          <w:szCs w:val="23"/>
        </w:rPr>
        <w:t>, and </w:t>
      </w:r>
      <w:r w:rsidRPr="008A798B">
        <w:rPr>
          <w:rFonts w:ascii="Segoe UI" w:eastAsia="Times New Roman" w:hAnsi="Segoe UI" w:cs="Segoe UI"/>
          <w:i/>
          <w:iCs/>
          <w:color w:val="212529"/>
          <w:sz w:val="23"/>
          <w:szCs w:val="23"/>
        </w:rPr>
        <w:t>watchdogs</w:t>
      </w:r>
      <w:r w:rsidRPr="008A798B">
        <w:rPr>
          <w:rFonts w:ascii="Segoe UI" w:eastAsia="Times New Roman" w:hAnsi="Segoe UI" w:cs="Segoe UI"/>
          <w:color w:val="212529"/>
          <w:sz w:val="23"/>
          <w:szCs w:val="23"/>
        </w:rPr>
        <w:t>. Why is the media referred to as the fourth estate, and what are the other three? Explain your answer. </w:t>
      </w:r>
      <w:r w:rsidRPr="008A798B">
        <w:rPr>
          <w:rFonts w:ascii="Segoe UI" w:eastAsia="Times New Roman" w:hAnsi="Segoe UI" w:cs="Segoe UI"/>
          <w:color w:val="888888"/>
          <w:sz w:val="23"/>
          <w:szCs w:val="23"/>
        </w:rPr>
        <w:t>[MO4.3]</w:t>
      </w:r>
    </w:p>
    <w:p w14:paraId="75FF3599" w14:textId="77777777" w:rsidR="008A798B" w:rsidRPr="008A798B" w:rsidRDefault="008A798B" w:rsidP="008A798B">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8A798B">
        <w:rPr>
          <w:rFonts w:ascii="Segoe UI" w:eastAsia="Times New Roman" w:hAnsi="Segoe UI" w:cs="Segoe UI"/>
          <w:color w:val="212529"/>
          <w:sz w:val="23"/>
          <w:szCs w:val="23"/>
        </w:rPr>
        <w:t>Discuss divided government. Does redistricting have any effect? What is gerrymandering?</w:t>
      </w:r>
    </w:p>
    <w:p w14:paraId="20903C18" w14:textId="77777777" w:rsidR="001B0866" w:rsidRDefault="00B61FD8"/>
    <w:sectPr w:rsidR="001B0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82A22"/>
    <w:multiLevelType w:val="multilevel"/>
    <w:tmpl w:val="2F402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8B"/>
    <w:rsid w:val="002F0782"/>
    <w:rsid w:val="00723F68"/>
    <w:rsid w:val="008A798B"/>
    <w:rsid w:val="00B6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F325"/>
  <w15:chartTrackingRefBased/>
  <w15:docId w15:val="{50BC53E2-42A9-4032-B799-AE1414E3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Wrighteouss</dc:creator>
  <cp:keywords/>
  <dc:description/>
  <cp:lastModifiedBy>Nick Wright</cp:lastModifiedBy>
  <cp:revision>2</cp:revision>
  <dcterms:created xsi:type="dcterms:W3CDTF">2021-07-22T02:55:00Z</dcterms:created>
  <dcterms:modified xsi:type="dcterms:W3CDTF">2021-07-22T02:55:00Z</dcterms:modified>
</cp:coreProperties>
</file>