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1A4" w:rsidRPr="007E7E91" w:rsidRDefault="008B5A0D" w:rsidP="00F516A7">
      <w:pPr>
        <w:pStyle w:val="Title"/>
        <w:rPr>
          <w:rFonts w:ascii="Arial" w:hAnsi="Arial" w:cs="Arial"/>
          <w:sz w:val="24"/>
          <w:szCs w:val="24"/>
        </w:rPr>
      </w:pPr>
      <w:r w:rsidRPr="007E7E91">
        <w:rPr>
          <w:rFonts w:ascii="Arial" w:hAnsi="Arial" w:cs="Arial"/>
          <w:sz w:val="24"/>
          <w:szCs w:val="24"/>
        </w:rPr>
        <w:t xml:space="preserve"> </w:t>
      </w:r>
      <w:r w:rsidR="00CB18F1" w:rsidRPr="007E7E91">
        <w:rPr>
          <w:rFonts w:ascii="Arial" w:hAnsi="Arial" w:cs="Arial"/>
          <w:sz w:val="24"/>
          <w:szCs w:val="24"/>
        </w:rPr>
        <w:t xml:space="preserve">Unit 8 </w:t>
      </w:r>
      <w:r w:rsidR="00CB18F1" w:rsidRPr="007E7E91">
        <w:rPr>
          <w:rFonts w:ascii="Arial" w:hAnsi="Arial" w:cs="Arial"/>
          <w:noProof/>
          <w:sz w:val="24"/>
          <w:szCs w:val="24"/>
          <w:lang w:bidi="ar-SA"/>
        </w:rPr>
        <w:t>Patient Portfolio</w:t>
      </w: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8B5A0D" w:rsidP="00CB18F1">
      <w:pPr>
        <w:jc w:val="center"/>
        <w:rPr>
          <w:rFonts w:ascii="Arial" w:hAnsi="Arial" w:cs="Arial"/>
          <w:b/>
          <w:sz w:val="24"/>
          <w:szCs w:val="24"/>
        </w:rPr>
      </w:pPr>
      <w:r w:rsidRPr="007E7E91">
        <w:rPr>
          <w:rFonts w:ascii="Arial" w:hAnsi="Arial" w:cs="Arial"/>
          <w:b/>
          <w:sz w:val="24"/>
          <w:szCs w:val="24"/>
        </w:rPr>
        <w:t>Student’s Name</w:t>
      </w:r>
    </w:p>
    <w:p w:rsidR="00CB18F1" w:rsidRPr="007E7E91" w:rsidRDefault="008B5A0D" w:rsidP="00CB18F1">
      <w:pPr>
        <w:jc w:val="center"/>
        <w:rPr>
          <w:rFonts w:ascii="Arial" w:hAnsi="Arial" w:cs="Arial"/>
          <w:b/>
          <w:sz w:val="24"/>
          <w:szCs w:val="24"/>
        </w:rPr>
      </w:pPr>
      <w:r w:rsidRPr="007E7E91">
        <w:rPr>
          <w:rFonts w:ascii="Arial" w:hAnsi="Arial" w:cs="Arial"/>
          <w:b/>
          <w:sz w:val="24"/>
          <w:szCs w:val="24"/>
        </w:rPr>
        <w:t>Case Study</w:t>
      </w:r>
    </w:p>
    <w:p w:rsidR="00CB18F1" w:rsidRPr="007E7E91" w:rsidRDefault="008B5A0D" w:rsidP="00CB18F1">
      <w:pPr>
        <w:jc w:val="center"/>
        <w:rPr>
          <w:rFonts w:ascii="Arial" w:hAnsi="Arial" w:cs="Arial"/>
          <w:b/>
          <w:sz w:val="24"/>
          <w:szCs w:val="24"/>
        </w:rPr>
      </w:pPr>
      <w:r w:rsidRPr="007E7E91">
        <w:rPr>
          <w:rFonts w:ascii="Arial" w:hAnsi="Arial" w:cs="Arial"/>
          <w:b/>
          <w:sz w:val="24"/>
          <w:szCs w:val="24"/>
        </w:rPr>
        <w:t>Course</w:t>
      </w:r>
    </w:p>
    <w:p w:rsidR="00CB18F1" w:rsidRPr="007E7E91" w:rsidRDefault="008B5A0D" w:rsidP="00CB18F1">
      <w:pPr>
        <w:jc w:val="center"/>
        <w:rPr>
          <w:rFonts w:ascii="Arial" w:hAnsi="Arial" w:cs="Arial"/>
          <w:b/>
          <w:sz w:val="24"/>
          <w:szCs w:val="24"/>
        </w:rPr>
      </w:pPr>
      <w:r w:rsidRPr="007E7E91">
        <w:rPr>
          <w:rFonts w:ascii="Arial" w:hAnsi="Arial" w:cs="Arial"/>
          <w:b/>
          <w:sz w:val="24"/>
          <w:szCs w:val="24"/>
        </w:rPr>
        <w:t>Professor’s Name</w:t>
      </w:r>
    </w:p>
    <w:p w:rsidR="00CB18F1" w:rsidRPr="007E7E91" w:rsidRDefault="008B5A0D" w:rsidP="00CB18F1">
      <w:pPr>
        <w:jc w:val="center"/>
        <w:rPr>
          <w:rFonts w:ascii="Arial" w:hAnsi="Arial" w:cs="Arial"/>
          <w:b/>
          <w:sz w:val="24"/>
          <w:szCs w:val="24"/>
        </w:rPr>
      </w:pPr>
      <w:r w:rsidRPr="007E7E91">
        <w:rPr>
          <w:rFonts w:ascii="Arial" w:hAnsi="Arial" w:cs="Arial"/>
          <w:b/>
          <w:sz w:val="24"/>
          <w:szCs w:val="24"/>
        </w:rPr>
        <w:t>Project Name</w:t>
      </w: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p w:rsidR="00CB18F1" w:rsidRPr="007E7E91" w:rsidRDefault="00CB18F1" w:rsidP="00CB18F1">
      <w:pPr>
        <w:jc w:val="center"/>
        <w:rPr>
          <w:rFonts w:ascii="Arial" w:hAnsi="Arial" w:cs="Arial"/>
          <w:b/>
          <w:sz w:val="24"/>
          <w:szCs w:val="24"/>
        </w:rPr>
      </w:pPr>
    </w:p>
    <w:tbl>
      <w:tblPr>
        <w:tblpPr w:leftFromText="180" w:rightFromText="180" w:vertAnchor="text" w:horzAnchor="margin" w:tblpY="2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6A6A6"/>
        <w:tblLook w:val="04A0" w:firstRow="1" w:lastRow="0" w:firstColumn="1" w:lastColumn="0" w:noHBand="0" w:noVBand="1"/>
      </w:tblPr>
      <w:tblGrid>
        <w:gridCol w:w="9576"/>
      </w:tblGrid>
      <w:tr w:rsidR="00CD17C4" w:rsidRPr="007E7E91" w:rsidTr="00CB18F1">
        <w:tc>
          <w:tcPr>
            <w:tcW w:w="9576" w:type="dxa"/>
            <w:shd w:val="clear" w:color="auto" w:fill="A6A6A6"/>
          </w:tcPr>
          <w:p w:rsidR="00CB18F1" w:rsidRPr="007E7E91" w:rsidRDefault="008B5A0D" w:rsidP="00CB18F1">
            <w:pPr>
              <w:jc w:val="center"/>
              <w:rPr>
                <w:rFonts w:ascii="Arial" w:eastAsia="Calibri" w:hAnsi="Arial" w:cs="Arial"/>
                <w:b/>
                <w:sz w:val="24"/>
                <w:szCs w:val="24"/>
              </w:rPr>
            </w:pPr>
            <w:r w:rsidRPr="007E7E91">
              <w:rPr>
                <w:rFonts w:ascii="Arial" w:eastAsia="Calibri" w:hAnsi="Arial" w:cs="Arial"/>
                <w:b/>
                <w:sz w:val="24"/>
                <w:szCs w:val="24"/>
              </w:rPr>
              <w:t xml:space="preserve">Part 1: Patient’s Background </w:t>
            </w:r>
          </w:p>
        </w:tc>
      </w:tr>
    </w:tbl>
    <w:p w:rsidR="00CB18F1" w:rsidRPr="007E7E91" w:rsidRDefault="00CB18F1" w:rsidP="00CB18F1">
      <w:pPr>
        <w:spacing w:after="0"/>
        <w:rPr>
          <w:rFonts w:ascii="Arial" w:hAnsi="Arial" w:cs="Arial"/>
          <w:vanish/>
          <w:sz w:val="24"/>
          <w:szCs w:val="24"/>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7848"/>
      </w:tblGrid>
      <w:tr w:rsidR="00CD17C4" w:rsidRPr="007E7E91" w:rsidTr="00CB18F1">
        <w:tc>
          <w:tcPr>
            <w:tcW w:w="1728" w:type="dxa"/>
            <w:shd w:val="clear" w:color="auto" w:fill="auto"/>
          </w:tcPr>
          <w:p w:rsidR="00CB18F1" w:rsidRPr="007E7E91" w:rsidRDefault="008B5A0D" w:rsidP="00551A74">
            <w:pPr>
              <w:rPr>
                <w:rFonts w:ascii="Arial" w:eastAsia="Calibri" w:hAnsi="Arial" w:cs="Arial"/>
                <w:b/>
                <w:sz w:val="24"/>
                <w:szCs w:val="24"/>
              </w:rPr>
            </w:pPr>
            <w:r w:rsidRPr="007E7E91">
              <w:rPr>
                <w:rFonts w:ascii="Arial" w:eastAsia="Calibri" w:hAnsi="Arial" w:cs="Arial"/>
                <w:b/>
                <w:sz w:val="24"/>
                <w:szCs w:val="24"/>
              </w:rPr>
              <w:lastRenderedPageBreak/>
              <w:t>Patient’s Name</w:t>
            </w:r>
          </w:p>
        </w:tc>
        <w:tc>
          <w:tcPr>
            <w:tcW w:w="7848" w:type="dxa"/>
            <w:shd w:val="clear" w:color="auto" w:fill="auto"/>
          </w:tcPr>
          <w:p w:rsidR="00CB18F1" w:rsidRPr="007E7E91" w:rsidRDefault="008B5A0D" w:rsidP="00E114D6">
            <w:pPr>
              <w:rPr>
                <w:rFonts w:ascii="Arial" w:eastAsia="Calibri" w:hAnsi="Arial" w:cs="Arial"/>
                <w:sz w:val="24"/>
                <w:szCs w:val="24"/>
              </w:rPr>
            </w:pPr>
            <w:r w:rsidRPr="007E7E91">
              <w:rPr>
                <w:rFonts w:ascii="Arial" w:eastAsia="Calibri" w:hAnsi="Arial" w:cs="Arial"/>
                <w:bCs/>
                <w:sz w:val="24"/>
                <w:szCs w:val="24"/>
              </w:rPr>
              <w:t>Harrison</w:t>
            </w:r>
            <w:r w:rsidRPr="007E7E91">
              <w:rPr>
                <w:rFonts w:ascii="Arial" w:eastAsia="Calibri" w:hAnsi="Arial" w:cs="Arial"/>
                <w:sz w:val="24"/>
                <w:szCs w:val="24"/>
              </w:rPr>
              <w:t xml:space="preserve">    </w:t>
            </w:r>
          </w:p>
        </w:tc>
      </w:tr>
      <w:tr w:rsidR="00CD17C4" w:rsidRPr="007E7E91" w:rsidTr="00CB18F1">
        <w:trPr>
          <w:trHeight w:val="539"/>
        </w:trPr>
        <w:tc>
          <w:tcPr>
            <w:tcW w:w="1728" w:type="dxa"/>
            <w:shd w:val="clear" w:color="auto" w:fill="auto"/>
          </w:tcPr>
          <w:p w:rsidR="00CB18F1" w:rsidRPr="007E7E91" w:rsidRDefault="008B5A0D" w:rsidP="00551A74">
            <w:pPr>
              <w:rPr>
                <w:rFonts w:ascii="Arial" w:eastAsia="Calibri" w:hAnsi="Arial" w:cs="Arial"/>
                <w:b/>
                <w:sz w:val="24"/>
                <w:szCs w:val="24"/>
              </w:rPr>
            </w:pPr>
            <w:r w:rsidRPr="007E7E91">
              <w:rPr>
                <w:rFonts w:ascii="Arial" w:eastAsia="Calibri" w:hAnsi="Arial" w:cs="Arial"/>
                <w:b/>
                <w:sz w:val="24"/>
                <w:szCs w:val="24"/>
              </w:rPr>
              <w:t>Disorder Name</w:t>
            </w:r>
          </w:p>
        </w:tc>
        <w:tc>
          <w:tcPr>
            <w:tcW w:w="7848" w:type="dxa"/>
            <w:shd w:val="clear" w:color="auto" w:fill="auto"/>
          </w:tcPr>
          <w:p w:rsidR="00CB18F1" w:rsidRPr="007E7E91" w:rsidRDefault="008B5A0D" w:rsidP="00E114D6">
            <w:pPr>
              <w:rPr>
                <w:rFonts w:ascii="Arial" w:eastAsia="Calibri" w:hAnsi="Arial" w:cs="Arial"/>
                <w:sz w:val="24"/>
                <w:szCs w:val="24"/>
              </w:rPr>
            </w:pPr>
            <w:r w:rsidRPr="007E7E91">
              <w:rPr>
                <w:rFonts w:ascii="Arial" w:eastAsia="Calibri" w:hAnsi="Arial" w:cs="Arial"/>
                <w:bCs/>
                <w:sz w:val="24"/>
                <w:szCs w:val="24"/>
              </w:rPr>
              <w:t>Major Depressive Disorder</w:t>
            </w:r>
          </w:p>
          <w:p w:rsidR="00CB18F1" w:rsidRPr="007E7E91" w:rsidRDefault="00CB18F1" w:rsidP="00CB18F1">
            <w:pPr>
              <w:jc w:val="center"/>
              <w:rPr>
                <w:rFonts w:ascii="Arial" w:eastAsia="Calibri" w:hAnsi="Arial" w:cs="Arial"/>
                <w:b/>
                <w:sz w:val="24"/>
                <w:szCs w:val="24"/>
              </w:rPr>
            </w:pPr>
          </w:p>
        </w:tc>
      </w:tr>
      <w:tr w:rsidR="00CD17C4" w:rsidRPr="007E7E91" w:rsidTr="00CB18F1">
        <w:trPr>
          <w:trHeight w:val="2573"/>
        </w:trPr>
        <w:tc>
          <w:tcPr>
            <w:tcW w:w="1728" w:type="dxa"/>
            <w:shd w:val="clear" w:color="auto" w:fill="auto"/>
          </w:tcPr>
          <w:p w:rsidR="00CB18F1" w:rsidRPr="007E7E91" w:rsidRDefault="008B5A0D" w:rsidP="00551A74">
            <w:pPr>
              <w:rPr>
                <w:rFonts w:ascii="Arial" w:eastAsia="Calibri" w:hAnsi="Arial" w:cs="Arial"/>
                <w:b/>
                <w:sz w:val="24"/>
                <w:szCs w:val="24"/>
              </w:rPr>
            </w:pPr>
            <w:r w:rsidRPr="007E7E91">
              <w:rPr>
                <w:rFonts w:ascii="Arial" w:eastAsia="Calibri" w:hAnsi="Arial" w:cs="Arial"/>
                <w:b/>
                <w:sz w:val="24"/>
                <w:szCs w:val="24"/>
              </w:rPr>
              <w:t xml:space="preserve">List of diagnostic criteria that the patient </w:t>
            </w:r>
            <w:r w:rsidRPr="007E7E91">
              <w:rPr>
                <w:rFonts w:ascii="Arial" w:eastAsia="Calibri" w:hAnsi="Arial" w:cs="Arial"/>
                <w:b/>
                <w:sz w:val="24"/>
                <w:szCs w:val="24"/>
              </w:rPr>
              <w:t>meets (based on the DSM-5)</w:t>
            </w:r>
          </w:p>
        </w:tc>
        <w:tc>
          <w:tcPr>
            <w:tcW w:w="7848" w:type="dxa"/>
            <w:shd w:val="clear" w:color="auto" w:fill="auto"/>
          </w:tcPr>
          <w:p w:rsidR="00CB18F1"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More than two weeks of history of symptoms</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Loss of interest in the surrounding</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Having a depressed mood</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 xml:space="preserve">Anhedonia </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Recurrent loss of energy and having fatigue</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Difficult concentrating on any activity that used before</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 xml:space="preserve">Psychomotor retardation </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 xml:space="preserve">Sleep disturbance </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 xml:space="preserve">Recurrent thoughts of death and suicidal ideations </w:t>
            </w:r>
          </w:p>
          <w:p w:rsidR="00E114D6"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Symptoms have caused significant social and occupational dysfunction</w:t>
            </w:r>
          </w:p>
          <w:p w:rsidR="00A2075E"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 xml:space="preserve">Symptoms are not attributable to a medical condition, drugs or medication. </w:t>
            </w:r>
          </w:p>
          <w:p w:rsidR="00A2075E" w:rsidRPr="007E7E91" w:rsidRDefault="008B5A0D" w:rsidP="00E114D6">
            <w:pPr>
              <w:spacing w:line="240" w:lineRule="auto"/>
              <w:rPr>
                <w:rFonts w:ascii="Arial" w:eastAsia="Calibri" w:hAnsi="Arial" w:cs="Arial"/>
                <w:sz w:val="24"/>
                <w:szCs w:val="24"/>
              </w:rPr>
            </w:pPr>
            <w:r w:rsidRPr="007E7E91">
              <w:rPr>
                <w:rFonts w:ascii="Arial" w:eastAsia="Calibri" w:hAnsi="Arial" w:cs="Arial"/>
                <w:sz w:val="24"/>
                <w:szCs w:val="24"/>
              </w:rPr>
              <w:t xml:space="preserve">Decreased libido </w:t>
            </w:r>
          </w:p>
          <w:p w:rsidR="00E114D6" w:rsidRPr="007E7E91" w:rsidRDefault="008B5A0D" w:rsidP="00A2075E">
            <w:pPr>
              <w:spacing w:line="240" w:lineRule="auto"/>
              <w:rPr>
                <w:rFonts w:ascii="Arial" w:eastAsia="Calibri" w:hAnsi="Arial" w:cs="Arial"/>
                <w:sz w:val="24"/>
                <w:szCs w:val="24"/>
              </w:rPr>
            </w:pPr>
            <w:r w:rsidRPr="007E7E91">
              <w:rPr>
                <w:rFonts w:ascii="Arial" w:eastAsia="Calibri" w:hAnsi="Arial" w:cs="Arial"/>
                <w:sz w:val="24"/>
                <w:szCs w:val="24"/>
              </w:rPr>
              <w:t xml:space="preserve">Feeling of hopelessness </w:t>
            </w:r>
          </w:p>
        </w:tc>
      </w:tr>
    </w:tbl>
    <w:p w:rsidR="00CB18F1" w:rsidRPr="007E7E91" w:rsidRDefault="00CB18F1" w:rsidP="00CB18F1">
      <w:pPr>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CD17C4" w:rsidRPr="007E7E91" w:rsidTr="00CB18F1">
        <w:tc>
          <w:tcPr>
            <w:tcW w:w="9576" w:type="dxa"/>
            <w:shd w:val="clear" w:color="auto" w:fill="A6A6A6"/>
          </w:tcPr>
          <w:p w:rsidR="00CB18F1" w:rsidRPr="007E7E91" w:rsidRDefault="008B5A0D" w:rsidP="00CD5969">
            <w:pPr>
              <w:jc w:val="center"/>
              <w:rPr>
                <w:rFonts w:ascii="Arial" w:eastAsia="Calibri" w:hAnsi="Arial" w:cs="Arial"/>
                <w:b/>
                <w:sz w:val="24"/>
                <w:szCs w:val="24"/>
              </w:rPr>
            </w:pPr>
            <w:r w:rsidRPr="007E7E91">
              <w:rPr>
                <w:rFonts w:ascii="Arial" w:eastAsia="Calibri" w:hAnsi="Arial" w:cs="Arial"/>
                <w:b/>
                <w:sz w:val="24"/>
                <w:szCs w:val="24"/>
              </w:rPr>
              <w:t xml:space="preserve">Part 2: </w:t>
            </w:r>
            <w:r w:rsidRPr="007E7E91">
              <w:rPr>
                <w:rFonts w:ascii="Arial" w:hAnsi="Arial" w:cs="Arial"/>
                <w:b/>
                <w:bCs/>
                <w:color w:val="000000"/>
                <w:sz w:val="24"/>
                <w:szCs w:val="24"/>
              </w:rPr>
              <w:t>Psychological Approach</w:t>
            </w:r>
          </w:p>
        </w:tc>
      </w:tr>
      <w:tr w:rsidR="00CD17C4" w:rsidRPr="007E7E91" w:rsidTr="00CB18F1">
        <w:tc>
          <w:tcPr>
            <w:tcW w:w="9576" w:type="dxa"/>
            <w:shd w:val="clear" w:color="auto" w:fill="auto"/>
          </w:tcPr>
          <w:p w:rsidR="00CD5969" w:rsidRPr="007E7E91" w:rsidRDefault="008B5A0D" w:rsidP="00E37ED5">
            <w:pPr>
              <w:spacing w:line="480" w:lineRule="auto"/>
              <w:rPr>
                <w:rFonts w:ascii="Arial" w:eastAsia="Calibri" w:hAnsi="Arial" w:cs="Arial"/>
                <w:sz w:val="24"/>
                <w:szCs w:val="24"/>
              </w:rPr>
            </w:pPr>
            <w:r w:rsidRPr="007E7E91">
              <w:rPr>
                <w:rFonts w:ascii="Arial" w:eastAsia="Calibri" w:hAnsi="Arial" w:cs="Arial"/>
                <w:sz w:val="24"/>
                <w:szCs w:val="24"/>
              </w:rPr>
              <w:t xml:space="preserve">The cognitive theory refers to an approach that has been used in explaining depression as a mental illness. In the cognitive approach, the focus is squarely on people's beliefs and not their behaviour. </w:t>
            </w:r>
            <w:r w:rsidR="00D6436D" w:rsidRPr="007E7E91">
              <w:rPr>
                <w:rFonts w:ascii="Arial" w:eastAsia="Calibri" w:hAnsi="Arial" w:cs="Arial"/>
                <w:sz w:val="24"/>
                <w:szCs w:val="24"/>
              </w:rPr>
              <w:t>The theory suggests that depression results from thinking processes that have a negative bias systematically</w:t>
            </w:r>
            <w:r w:rsidR="00C64FA3" w:rsidRPr="007E7E91">
              <w:rPr>
                <w:rFonts w:ascii="Arial" w:eastAsia="Calibri" w:hAnsi="Arial" w:cs="Arial"/>
                <w:sz w:val="24"/>
                <w:szCs w:val="24"/>
              </w:rPr>
              <w:t xml:space="preserve"> (</w:t>
            </w:r>
            <w:r w:rsidR="00C64FA3" w:rsidRPr="007E7E91">
              <w:rPr>
                <w:rFonts w:ascii="Arial" w:hAnsi="Arial" w:cs="Arial"/>
                <w:sz w:val="24"/>
                <w:szCs w:val="24"/>
              </w:rPr>
              <w:t>Durand &amp; Barlow, 2012)</w:t>
            </w:r>
            <w:r w:rsidR="00D6436D" w:rsidRPr="007E7E91">
              <w:rPr>
                <w:rFonts w:ascii="Arial" w:eastAsia="Calibri" w:hAnsi="Arial" w:cs="Arial"/>
                <w:sz w:val="24"/>
                <w:szCs w:val="24"/>
              </w:rPr>
              <w:t xml:space="preserve">. In the cognitive approach, it assumes that the negative thinking that is characteristic of depression comes before depression moods ensue. Beck identified three mechanisms </w:t>
            </w:r>
            <w:r w:rsidR="00D6436D" w:rsidRPr="007E7E91">
              <w:rPr>
                <w:rFonts w:ascii="Arial" w:eastAsia="Calibri" w:hAnsi="Arial" w:cs="Arial"/>
                <w:sz w:val="24"/>
                <w:szCs w:val="24"/>
              </w:rPr>
              <w:lastRenderedPageBreak/>
              <w:t>that are believed to cause depression and this is the cognitive triad of negative automatic thinking, negative self-schemas and errors in logic. Cognitive triad refers to negative thinking that manifests in people who are suffering from a depressed mood</w:t>
            </w:r>
            <w:r w:rsidR="00C64FA3" w:rsidRPr="007E7E91">
              <w:rPr>
                <w:rFonts w:ascii="Arial" w:eastAsia="Calibri" w:hAnsi="Arial" w:cs="Arial"/>
                <w:sz w:val="24"/>
                <w:szCs w:val="24"/>
              </w:rPr>
              <w:t xml:space="preserve"> (</w:t>
            </w:r>
            <w:r w:rsidR="00C64FA3" w:rsidRPr="007E7E91">
              <w:rPr>
                <w:rFonts w:ascii="Arial" w:hAnsi="Arial" w:cs="Arial"/>
                <w:sz w:val="24"/>
                <w:szCs w:val="24"/>
              </w:rPr>
              <w:t>Williams, 2013)</w:t>
            </w:r>
            <w:r w:rsidR="00D6436D" w:rsidRPr="007E7E91">
              <w:rPr>
                <w:rFonts w:ascii="Arial" w:eastAsia="Calibri" w:hAnsi="Arial" w:cs="Arial"/>
                <w:sz w:val="24"/>
                <w:szCs w:val="24"/>
              </w:rPr>
              <w:t xml:space="preserve">. They include negative thoughts about self, world and the future. </w:t>
            </w:r>
            <w:r w:rsidRPr="007E7E91">
              <w:rPr>
                <w:rFonts w:ascii="Arial" w:eastAsia="Calibri" w:hAnsi="Arial" w:cs="Arial"/>
                <w:sz w:val="24"/>
                <w:szCs w:val="24"/>
              </w:rPr>
              <w:t>People who are at risk of developing depression normally have negative self-schemas where they have beliefs and expectations that are negative and pessimistic hence making them de</w:t>
            </w:r>
            <w:r w:rsidRPr="007E7E91">
              <w:rPr>
                <w:rFonts w:ascii="Arial" w:eastAsia="Calibri" w:hAnsi="Arial" w:cs="Arial"/>
                <w:sz w:val="24"/>
                <w:szCs w:val="24"/>
              </w:rPr>
              <w:t xml:space="preserve">velop depression. </w:t>
            </w:r>
          </w:p>
          <w:p w:rsidR="00CB18F1" w:rsidRPr="007E7E91" w:rsidRDefault="008B5A0D" w:rsidP="00E37ED5">
            <w:pPr>
              <w:spacing w:line="480" w:lineRule="auto"/>
              <w:rPr>
                <w:rFonts w:ascii="Arial" w:eastAsia="Calibri" w:hAnsi="Arial" w:cs="Arial"/>
                <w:sz w:val="24"/>
                <w:szCs w:val="24"/>
              </w:rPr>
            </w:pPr>
            <w:r w:rsidRPr="007E7E91">
              <w:rPr>
                <w:rFonts w:ascii="Arial" w:eastAsia="Calibri" w:hAnsi="Arial" w:cs="Arial"/>
                <w:sz w:val="24"/>
                <w:szCs w:val="24"/>
              </w:rPr>
              <w:t>Harrison has been exposed to negative self-schemas that may have contributed to him developing depression. One of the factors is the death of his mother, Renne’ while he was still in college. In addition, his father had the nature of cri</w:t>
            </w:r>
            <w:r w:rsidRPr="007E7E91">
              <w:rPr>
                <w:rFonts w:ascii="Arial" w:eastAsia="Calibri" w:hAnsi="Arial" w:cs="Arial"/>
                <w:sz w:val="24"/>
                <w:szCs w:val="24"/>
              </w:rPr>
              <w:t xml:space="preserve">ticizing him and even not appreciating his son when he did a good job. Also living in a family where his mother was constantly being abused and neglected by his father would have contributed to his developing the condition. He would hear his mother crying </w:t>
            </w:r>
            <w:r w:rsidRPr="007E7E91">
              <w:rPr>
                <w:rFonts w:ascii="Arial" w:eastAsia="Calibri" w:hAnsi="Arial" w:cs="Arial"/>
                <w:sz w:val="24"/>
                <w:szCs w:val="24"/>
              </w:rPr>
              <w:t xml:space="preserve">in his bedroom. </w:t>
            </w:r>
          </w:p>
        </w:tc>
      </w:tr>
      <w:tr w:rsidR="00CD17C4" w:rsidRPr="007E7E91" w:rsidTr="00CB18F1">
        <w:trPr>
          <w:trHeight w:val="953"/>
        </w:trPr>
        <w:tc>
          <w:tcPr>
            <w:tcW w:w="9576" w:type="dxa"/>
            <w:shd w:val="clear" w:color="auto" w:fill="A6A6A6"/>
          </w:tcPr>
          <w:p w:rsidR="00CB18F1" w:rsidRPr="007E7E91" w:rsidRDefault="008B5A0D" w:rsidP="00E37ED5">
            <w:pPr>
              <w:spacing w:line="240" w:lineRule="auto"/>
              <w:jc w:val="center"/>
              <w:rPr>
                <w:rFonts w:ascii="Arial" w:eastAsia="Calibri" w:hAnsi="Arial" w:cs="Arial"/>
                <w:sz w:val="24"/>
                <w:szCs w:val="24"/>
              </w:rPr>
            </w:pPr>
            <w:r w:rsidRPr="007E7E91">
              <w:rPr>
                <w:rFonts w:ascii="Arial" w:eastAsia="Calibri" w:hAnsi="Arial" w:cs="Arial"/>
                <w:b/>
                <w:sz w:val="24"/>
                <w:szCs w:val="24"/>
              </w:rPr>
              <w:lastRenderedPageBreak/>
              <w:t xml:space="preserve">Part 3: </w:t>
            </w:r>
            <w:r w:rsidRPr="007E7E91">
              <w:rPr>
                <w:rFonts w:ascii="Arial" w:eastAsia="Calibri" w:hAnsi="Arial" w:cs="Arial"/>
                <w:b/>
                <w:bCs/>
                <w:sz w:val="24"/>
                <w:szCs w:val="24"/>
              </w:rPr>
              <w:t>Biological Approach</w:t>
            </w:r>
          </w:p>
        </w:tc>
      </w:tr>
      <w:tr w:rsidR="00CD17C4" w:rsidRPr="007E7E91" w:rsidTr="00CB18F1">
        <w:tc>
          <w:tcPr>
            <w:tcW w:w="9576" w:type="dxa"/>
            <w:shd w:val="clear" w:color="auto" w:fill="auto"/>
          </w:tcPr>
          <w:p w:rsidR="00E37ED5" w:rsidRPr="007E7E91" w:rsidRDefault="008B5A0D" w:rsidP="00E37ED5">
            <w:pPr>
              <w:shd w:val="clear" w:color="auto" w:fill="FFFFFF"/>
              <w:spacing w:line="480" w:lineRule="auto"/>
              <w:rPr>
                <w:rFonts w:ascii="Arial" w:eastAsia="Calibri" w:hAnsi="Arial" w:cs="Arial"/>
                <w:sz w:val="24"/>
                <w:szCs w:val="24"/>
              </w:rPr>
            </w:pPr>
            <w:r w:rsidRPr="007E7E91">
              <w:rPr>
                <w:rFonts w:ascii="Arial" w:eastAsia="Calibri" w:hAnsi="Arial" w:cs="Arial"/>
                <w:sz w:val="24"/>
                <w:szCs w:val="24"/>
              </w:rPr>
              <w:t>The biological approach in describing risk factors that can lead to the development of depression takes into account anything that is cellular or subcellular in nature. Genetics refers to the study of the inhe</w:t>
            </w:r>
            <w:r w:rsidRPr="007E7E91">
              <w:rPr>
                <w:rFonts w:ascii="Arial" w:eastAsia="Calibri" w:hAnsi="Arial" w:cs="Arial"/>
                <w:sz w:val="24"/>
                <w:szCs w:val="24"/>
              </w:rPr>
              <w:t>ritance of a character from the parent to the offspring. Most of the psychiatric conditions have genetic predisposing where the offspring develops the condition in case a gene that causes that particular condition is passed down from the parent to the offs</w:t>
            </w:r>
            <w:r w:rsidRPr="007E7E91">
              <w:rPr>
                <w:rFonts w:ascii="Arial" w:eastAsia="Calibri" w:hAnsi="Arial" w:cs="Arial"/>
                <w:sz w:val="24"/>
                <w:szCs w:val="24"/>
              </w:rPr>
              <w:t>pring</w:t>
            </w:r>
            <w:r w:rsidR="00C64FA3" w:rsidRPr="007E7E91">
              <w:rPr>
                <w:rFonts w:ascii="Arial" w:eastAsia="Calibri" w:hAnsi="Arial" w:cs="Arial"/>
                <w:sz w:val="24"/>
                <w:szCs w:val="24"/>
              </w:rPr>
              <w:t xml:space="preserve"> (</w:t>
            </w:r>
            <w:r w:rsidR="00C64FA3" w:rsidRPr="007E7E91">
              <w:rPr>
                <w:rFonts w:ascii="Arial" w:hAnsi="Arial" w:cs="Arial"/>
                <w:sz w:val="24"/>
                <w:szCs w:val="24"/>
              </w:rPr>
              <w:t>American Psychiatric Association, 2013)</w:t>
            </w:r>
            <w:r w:rsidRPr="007E7E91">
              <w:rPr>
                <w:rFonts w:ascii="Arial" w:eastAsia="Calibri" w:hAnsi="Arial" w:cs="Arial"/>
                <w:sz w:val="24"/>
                <w:szCs w:val="24"/>
              </w:rPr>
              <w:t xml:space="preserve">. This genetic makeup is carried in the DNA of the person and are passed during fertilization. </w:t>
            </w:r>
            <w:r w:rsidRPr="007E7E91">
              <w:rPr>
                <w:rFonts w:ascii="Arial" w:eastAsia="Calibri" w:hAnsi="Arial" w:cs="Arial"/>
                <w:sz w:val="24"/>
                <w:szCs w:val="24"/>
              </w:rPr>
              <w:lastRenderedPageBreak/>
              <w:t>The genes can either be dominant or recessive. Dominant genes mean that development of the character occurs even wh</w:t>
            </w:r>
            <w:r w:rsidRPr="007E7E91">
              <w:rPr>
                <w:rFonts w:ascii="Arial" w:eastAsia="Calibri" w:hAnsi="Arial" w:cs="Arial"/>
                <w:sz w:val="24"/>
                <w:szCs w:val="24"/>
              </w:rPr>
              <w:t>en the gene is not paired while recessive genes must be paired for the features to be phenotypically observed.</w:t>
            </w:r>
          </w:p>
          <w:p w:rsidR="00CB18F1" w:rsidRPr="007E7E91" w:rsidRDefault="008B5A0D" w:rsidP="00E37ED5">
            <w:pPr>
              <w:shd w:val="clear" w:color="auto" w:fill="FFFFFF"/>
              <w:spacing w:line="480" w:lineRule="auto"/>
              <w:rPr>
                <w:rFonts w:ascii="Arial" w:eastAsia="Calibri" w:hAnsi="Arial" w:cs="Arial"/>
                <w:sz w:val="24"/>
                <w:szCs w:val="24"/>
              </w:rPr>
            </w:pPr>
            <w:r w:rsidRPr="007E7E91">
              <w:rPr>
                <w:rFonts w:ascii="Arial" w:eastAsia="Calibri" w:hAnsi="Arial" w:cs="Arial"/>
                <w:sz w:val="24"/>
                <w:szCs w:val="24"/>
              </w:rPr>
              <w:t xml:space="preserve">Harrison may have developed mental illness as a result of acquiring it from his parents. It is apparent that his mother had some form of </w:t>
            </w:r>
            <w:r w:rsidRPr="007E7E91">
              <w:rPr>
                <w:rFonts w:ascii="Arial" w:eastAsia="Calibri" w:hAnsi="Arial" w:cs="Arial"/>
                <w:sz w:val="24"/>
                <w:szCs w:val="24"/>
              </w:rPr>
              <w:t>depression from the case study where she used to take drugs. It is quite obvious that the mother used drugs may be to ensure that she remained productive and did not want anybody to know that she had depression. One can actually have a mild form of depress</w:t>
            </w:r>
            <w:r w:rsidRPr="007E7E91">
              <w:rPr>
                <w:rFonts w:ascii="Arial" w:eastAsia="Calibri" w:hAnsi="Arial" w:cs="Arial"/>
                <w:sz w:val="24"/>
                <w:szCs w:val="24"/>
              </w:rPr>
              <w:t>ion. This is no wonder she was found dead due to an overdose of the sleeping pills which had become part of her life. It means that she had to use the pills in order to get sleep and this could mean that she had some form of bipolar disorder which was pred</w:t>
            </w:r>
            <w:r w:rsidRPr="007E7E91">
              <w:rPr>
                <w:rFonts w:ascii="Arial" w:eastAsia="Calibri" w:hAnsi="Arial" w:cs="Arial"/>
                <w:sz w:val="24"/>
                <w:szCs w:val="24"/>
              </w:rPr>
              <w:t>ominantly depressive. Most probably she had dominant genes which were passed to Harrison hence developing a major depressive disorder.</w:t>
            </w:r>
          </w:p>
        </w:tc>
      </w:tr>
      <w:tr w:rsidR="00CD17C4" w:rsidRPr="007E7E91" w:rsidTr="00CB18F1">
        <w:tc>
          <w:tcPr>
            <w:tcW w:w="9576" w:type="dxa"/>
            <w:shd w:val="clear" w:color="auto" w:fill="A6A6A6"/>
          </w:tcPr>
          <w:p w:rsidR="00CB18F1" w:rsidRPr="007E7E91" w:rsidRDefault="008B5A0D" w:rsidP="00343627">
            <w:pPr>
              <w:jc w:val="center"/>
              <w:rPr>
                <w:rFonts w:ascii="Arial" w:eastAsia="Calibri" w:hAnsi="Arial" w:cs="Arial"/>
                <w:b/>
                <w:sz w:val="24"/>
                <w:szCs w:val="24"/>
              </w:rPr>
            </w:pPr>
            <w:r w:rsidRPr="007E7E91">
              <w:rPr>
                <w:rFonts w:ascii="Arial" w:eastAsia="Calibri" w:hAnsi="Arial" w:cs="Arial"/>
                <w:b/>
                <w:sz w:val="24"/>
                <w:szCs w:val="24"/>
              </w:rPr>
              <w:lastRenderedPageBreak/>
              <w:t>Part 4: Sociocultural Approach</w:t>
            </w:r>
          </w:p>
        </w:tc>
      </w:tr>
      <w:tr w:rsidR="00CD17C4" w:rsidRPr="007E7E91" w:rsidTr="00CB18F1">
        <w:tc>
          <w:tcPr>
            <w:tcW w:w="9576" w:type="dxa"/>
            <w:shd w:val="clear" w:color="auto" w:fill="auto"/>
          </w:tcPr>
          <w:p w:rsidR="00CB18F1" w:rsidRPr="007E7E91" w:rsidRDefault="008B5A0D" w:rsidP="00CB18F1">
            <w:pPr>
              <w:spacing w:line="480" w:lineRule="auto"/>
              <w:rPr>
                <w:rFonts w:ascii="Arial" w:eastAsia="Calibri" w:hAnsi="Arial" w:cs="Arial"/>
                <w:sz w:val="24"/>
                <w:szCs w:val="24"/>
              </w:rPr>
            </w:pPr>
            <w:r w:rsidRPr="007E7E91">
              <w:rPr>
                <w:rFonts w:ascii="Arial" w:eastAsia="Calibri" w:hAnsi="Arial" w:cs="Arial"/>
                <w:sz w:val="24"/>
                <w:szCs w:val="24"/>
              </w:rPr>
              <w:t>Sociocultural approach refers to the environmental factor as an influence on the develop</w:t>
            </w:r>
            <w:r w:rsidRPr="007E7E91">
              <w:rPr>
                <w:rFonts w:ascii="Arial" w:eastAsia="Calibri" w:hAnsi="Arial" w:cs="Arial"/>
                <w:sz w:val="24"/>
                <w:szCs w:val="24"/>
              </w:rPr>
              <w:t xml:space="preserve">ment of mental illnesses like major depressive disorder. </w:t>
            </w:r>
            <w:r w:rsidR="00C64FA3" w:rsidRPr="007E7E91">
              <w:rPr>
                <w:rFonts w:ascii="Arial" w:eastAsia="Calibri" w:hAnsi="Arial" w:cs="Arial"/>
                <w:sz w:val="24"/>
                <w:szCs w:val="24"/>
              </w:rPr>
              <w:t xml:space="preserve">According to </w:t>
            </w:r>
            <w:r w:rsidR="00C64FA3" w:rsidRPr="007E7E91">
              <w:rPr>
                <w:rFonts w:ascii="Arial" w:hAnsi="Arial" w:cs="Arial"/>
                <w:sz w:val="24"/>
                <w:szCs w:val="24"/>
              </w:rPr>
              <w:t xml:space="preserve">Belmaker and Agam (2008), </w:t>
            </w:r>
            <w:r w:rsidRPr="007E7E91">
              <w:rPr>
                <w:rFonts w:ascii="Arial" w:eastAsia="Calibri" w:hAnsi="Arial" w:cs="Arial"/>
                <w:sz w:val="24"/>
                <w:szCs w:val="24"/>
              </w:rPr>
              <w:t>Environmental factors include the social, cultural and even the interpersonal relationships between people that can lead to the development of the major depressive disorder. Interpersonal relationships are a known risk factor that can trigger mental illnes</w:t>
            </w:r>
            <w:r w:rsidRPr="007E7E91">
              <w:rPr>
                <w:rFonts w:ascii="Arial" w:eastAsia="Calibri" w:hAnsi="Arial" w:cs="Arial"/>
                <w:sz w:val="24"/>
                <w:szCs w:val="24"/>
              </w:rPr>
              <w:t xml:space="preserve">s development. The most common problem associated with the theory is the stressing environment. Most of the mental illnesses including major </w:t>
            </w:r>
            <w:r w:rsidR="00343627" w:rsidRPr="007E7E91">
              <w:rPr>
                <w:rFonts w:ascii="Arial" w:eastAsia="Calibri" w:hAnsi="Arial" w:cs="Arial"/>
                <w:sz w:val="24"/>
                <w:szCs w:val="24"/>
              </w:rPr>
              <w:t>depressive</w:t>
            </w:r>
            <w:r w:rsidRPr="007E7E91">
              <w:rPr>
                <w:rFonts w:ascii="Arial" w:eastAsia="Calibri" w:hAnsi="Arial" w:cs="Arial"/>
                <w:sz w:val="24"/>
                <w:szCs w:val="24"/>
              </w:rPr>
              <w:t xml:space="preserve"> disorder is triggered by stress. As long as the stressing factor is available, </w:t>
            </w:r>
            <w:r w:rsidRPr="007E7E91">
              <w:rPr>
                <w:rFonts w:ascii="Arial" w:eastAsia="Calibri" w:hAnsi="Arial" w:cs="Arial"/>
                <w:sz w:val="24"/>
                <w:szCs w:val="24"/>
              </w:rPr>
              <w:lastRenderedPageBreak/>
              <w:t>the victim is likely to d</w:t>
            </w:r>
            <w:r w:rsidRPr="007E7E91">
              <w:rPr>
                <w:rFonts w:ascii="Arial" w:eastAsia="Calibri" w:hAnsi="Arial" w:cs="Arial"/>
                <w:sz w:val="24"/>
                <w:szCs w:val="24"/>
              </w:rPr>
              <w:t xml:space="preserve">evelop depression depending on other risk factors. Interpersonal relationships and the environment in general </w:t>
            </w:r>
            <w:r w:rsidR="00343627" w:rsidRPr="007E7E91">
              <w:rPr>
                <w:rFonts w:ascii="Arial" w:eastAsia="Calibri" w:hAnsi="Arial" w:cs="Arial"/>
                <w:sz w:val="24"/>
                <w:szCs w:val="24"/>
              </w:rPr>
              <w:t xml:space="preserve">acts in synergy with other factors like genetics and drugs to tipple one into depression. </w:t>
            </w:r>
          </w:p>
          <w:p w:rsidR="00CB18F1" w:rsidRPr="007E7E91" w:rsidRDefault="008B5A0D" w:rsidP="00343627">
            <w:pPr>
              <w:spacing w:line="480" w:lineRule="auto"/>
              <w:rPr>
                <w:rFonts w:ascii="Arial" w:eastAsia="Calibri" w:hAnsi="Arial" w:cs="Arial"/>
                <w:sz w:val="24"/>
                <w:szCs w:val="24"/>
              </w:rPr>
            </w:pPr>
            <w:r w:rsidRPr="007E7E91">
              <w:rPr>
                <w:rFonts w:ascii="Arial" w:eastAsia="Calibri" w:hAnsi="Arial" w:cs="Arial"/>
                <w:sz w:val="24"/>
                <w:szCs w:val="24"/>
              </w:rPr>
              <w:t>Socially, Harrison was brought up in an environment that every child would wish. He came from a family living upper-middle-class life economically. He, therefore, would not have developed mental illness secondary to economic stress and the case study makes</w:t>
            </w:r>
            <w:r w:rsidRPr="007E7E91">
              <w:rPr>
                <w:rFonts w:ascii="Arial" w:eastAsia="Calibri" w:hAnsi="Arial" w:cs="Arial"/>
                <w:sz w:val="24"/>
                <w:szCs w:val="24"/>
              </w:rPr>
              <w:t xml:space="preserve"> one know that he went into the best school in the neighbourhood. However, he did not have a good interpersonal relationship with his parents. He was exposed to stress seeing his mother going through tough times like crying in her own bedroom despite livin</w:t>
            </w:r>
            <w:r w:rsidRPr="007E7E91">
              <w:rPr>
                <w:rFonts w:ascii="Arial" w:eastAsia="Calibri" w:hAnsi="Arial" w:cs="Arial"/>
                <w:sz w:val="24"/>
                <w:szCs w:val="24"/>
              </w:rPr>
              <w:t xml:space="preserve">g a good life economically. Such an experience would make Harrison develop stress as he was wondering what could be wrong with his mother. In addition, he was subjected to bereavement moments while in college when his mother passed on. In addition, he did </w:t>
            </w:r>
            <w:r w:rsidRPr="007E7E91">
              <w:rPr>
                <w:rFonts w:ascii="Arial" w:eastAsia="Calibri" w:hAnsi="Arial" w:cs="Arial"/>
                <w:sz w:val="24"/>
                <w:szCs w:val="24"/>
              </w:rPr>
              <w:t>not have a good interrelationship with his father because of his nature of not being appreciative</w:t>
            </w:r>
            <w:r w:rsidR="00C64FA3" w:rsidRPr="007E7E91">
              <w:rPr>
                <w:rFonts w:ascii="Arial" w:eastAsia="Calibri" w:hAnsi="Arial" w:cs="Arial"/>
                <w:sz w:val="24"/>
                <w:szCs w:val="24"/>
              </w:rPr>
              <w:t xml:space="preserve"> (</w:t>
            </w:r>
            <w:r w:rsidR="00C64FA3" w:rsidRPr="007E7E91">
              <w:rPr>
                <w:rFonts w:ascii="Arial" w:hAnsi="Arial" w:cs="Arial"/>
                <w:sz w:val="24"/>
                <w:szCs w:val="24"/>
              </w:rPr>
              <w:t>Durand &amp; Barlow, 2012)</w:t>
            </w:r>
            <w:r w:rsidRPr="007E7E91">
              <w:rPr>
                <w:rFonts w:ascii="Arial" w:eastAsia="Calibri" w:hAnsi="Arial" w:cs="Arial"/>
                <w:sz w:val="24"/>
                <w:szCs w:val="24"/>
              </w:rPr>
              <w:t>. He was very strict and would actually rebuke him instead of correcting him when he made a mistake. All these events were social stres</w:t>
            </w:r>
            <w:r w:rsidRPr="007E7E91">
              <w:rPr>
                <w:rFonts w:ascii="Arial" w:eastAsia="Calibri" w:hAnsi="Arial" w:cs="Arial"/>
                <w:sz w:val="24"/>
                <w:szCs w:val="24"/>
              </w:rPr>
              <w:t>sors that contributed to the development of his mental illness.</w:t>
            </w:r>
          </w:p>
        </w:tc>
      </w:tr>
      <w:tr w:rsidR="00CD17C4" w:rsidRPr="007E7E91" w:rsidTr="00CB18F1">
        <w:tc>
          <w:tcPr>
            <w:tcW w:w="9576" w:type="dxa"/>
            <w:shd w:val="clear" w:color="auto" w:fill="A6A6A6"/>
          </w:tcPr>
          <w:p w:rsidR="00CB18F1" w:rsidRPr="007E7E91" w:rsidRDefault="008B5A0D" w:rsidP="003129CD">
            <w:pPr>
              <w:jc w:val="center"/>
              <w:rPr>
                <w:rFonts w:ascii="Arial" w:eastAsia="Calibri" w:hAnsi="Arial" w:cs="Arial"/>
                <w:b/>
                <w:sz w:val="24"/>
                <w:szCs w:val="24"/>
              </w:rPr>
            </w:pPr>
            <w:r w:rsidRPr="007E7E91">
              <w:rPr>
                <w:rFonts w:ascii="Arial" w:eastAsia="Calibri" w:hAnsi="Arial" w:cs="Arial"/>
                <w:b/>
                <w:sz w:val="24"/>
                <w:szCs w:val="24"/>
              </w:rPr>
              <w:lastRenderedPageBreak/>
              <w:t>Part 5:1 Treatment</w:t>
            </w:r>
          </w:p>
        </w:tc>
      </w:tr>
      <w:tr w:rsidR="00CD17C4" w:rsidRPr="007E7E91" w:rsidTr="00CB18F1">
        <w:tc>
          <w:tcPr>
            <w:tcW w:w="9576" w:type="dxa"/>
            <w:shd w:val="clear" w:color="auto" w:fill="auto"/>
          </w:tcPr>
          <w:p w:rsidR="003129CD" w:rsidRPr="007E7E91" w:rsidRDefault="008B5A0D" w:rsidP="00343627">
            <w:pPr>
              <w:spacing w:line="480" w:lineRule="auto"/>
              <w:rPr>
                <w:rFonts w:ascii="Arial" w:eastAsia="Calibri" w:hAnsi="Arial" w:cs="Arial"/>
                <w:sz w:val="24"/>
                <w:szCs w:val="24"/>
              </w:rPr>
            </w:pPr>
            <w:r w:rsidRPr="007E7E91">
              <w:rPr>
                <w:rFonts w:ascii="Arial" w:eastAsia="Calibri" w:hAnsi="Arial" w:cs="Arial"/>
                <w:sz w:val="24"/>
                <w:szCs w:val="24"/>
              </w:rPr>
              <w:t xml:space="preserve">Antidepressants like heterocyclics, selective </w:t>
            </w:r>
            <w:r w:rsidR="008F4103" w:rsidRPr="007E7E91">
              <w:rPr>
                <w:rFonts w:ascii="Arial" w:eastAsia="Calibri" w:hAnsi="Arial" w:cs="Arial"/>
                <w:sz w:val="24"/>
                <w:szCs w:val="24"/>
              </w:rPr>
              <w:t xml:space="preserve">serotonin reuptake inhibitors (SSRIs, </w:t>
            </w:r>
            <w:r w:rsidRPr="007E7E91">
              <w:rPr>
                <w:rFonts w:ascii="Arial" w:eastAsia="Calibri" w:hAnsi="Arial" w:cs="Arial"/>
                <w:sz w:val="24"/>
                <w:szCs w:val="24"/>
              </w:rPr>
              <w:t>atypical</w:t>
            </w:r>
            <w:r w:rsidR="008F4103" w:rsidRPr="007E7E91">
              <w:rPr>
                <w:rFonts w:ascii="Arial" w:eastAsia="Calibri" w:hAnsi="Arial" w:cs="Arial"/>
                <w:sz w:val="24"/>
                <w:szCs w:val="24"/>
              </w:rPr>
              <w:t xml:space="preserve"> antidepressants, and monoamine oxidase inhibitors. </w:t>
            </w:r>
            <w:r w:rsidR="00A71E54" w:rsidRPr="007E7E91">
              <w:rPr>
                <w:rFonts w:ascii="Arial" w:eastAsia="Calibri" w:hAnsi="Arial" w:cs="Arial"/>
                <w:sz w:val="24"/>
                <w:szCs w:val="24"/>
              </w:rPr>
              <w:t>Heterocyclic</w:t>
            </w:r>
            <w:r w:rsidR="008F4103" w:rsidRPr="007E7E91">
              <w:rPr>
                <w:rFonts w:ascii="Arial" w:eastAsia="Calibri" w:hAnsi="Arial" w:cs="Arial"/>
                <w:sz w:val="24"/>
                <w:szCs w:val="24"/>
              </w:rPr>
              <w:t xml:space="preserve"> include </w:t>
            </w:r>
            <w:r w:rsidR="00A71E54" w:rsidRPr="007E7E91">
              <w:rPr>
                <w:rFonts w:ascii="Arial" w:eastAsia="Calibri" w:hAnsi="Arial" w:cs="Arial"/>
                <w:sz w:val="24"/>
                <w:szCs w:val="24"/>
              </w:rPr>
              <w:t>amitriptyline</w:t>
            </w:r>
            <w:r w:rsidR="008F4103" w:rsidRPr="007E7E91">
              <w:rPr>
                <w:rFonts w:ascii="Arial" w:eastAsia="Calibri" w:hAnsi="Arial" w:cs="Arial"/>
                <w:sz w:val="24"/>
                <w:szCs w:val="24"/>
              </w:rPr>
              <w:t xml:space="preserve">, imipramine and clomipramine. </w:t>
            </w:r>
            <w:r w:rsidRPr="007E7E91">
              <w:rPr>
                <w:rFonts w:ascii="Arial" w:eastAsia="Calibri" w:hAnsi="Arial" w:cs="Arial"/>
                <w:sz w:val="24"/>
                <w:szCs w:val="24"/>
              </w:rPr>
              <w:t>They are effective in managing depression but takes time before the target neurotransmitters are affected. Selective</w:t>
            </w:r>
            <w:r w:rsidR="008F4103" w:rsidRPr="007E7E91">
              <w:rPr>
                <w:rFonts w:ascii="Arial" w:eastAsia="Calibri" w:hAnsi="Arial" w:cs="Arial"/>
                <w:sz w:val="24"/>
                <w:szCs w:val="24"/>
              </w:rPr>
              <w:t xml:space="preserve"> serotonin reuptake inhibitors include fluoxetine, </w:t>
            </w:r>
            <w:r w:rsidR="00B21FA4" w:rsidRPr="007E7E91">
              <w:rPr>
                <w:rFonts w:ascii="Arial" w:eastAsia="Calibri" w:hAnsi="Arial" w:cs="Arial"/>
                <w:sz w:val="24"/>
                <w:szCs w:val="24"/>
              </w:rPr>
              <w:t xml:space="preserve">citalopram, paroxetine, sertraline, vortioxetine and </w:t>
            </w:r>
            <w:r w:rsidR="00B21FA4" w:rsidRPr="007E7E91">
              <w:rPr>
                <w:rFonts w:ascii="Arial" w:eastAsia="Calibri" w:hAnsi="Arial" w:cs="Arial"/>
                <w:sz w:val="24"/>
                <w:szCs w:val="24"/>
              </w:rPr>
              <w:lastRenderedPageBreak/>
              <w:t>fluvoxamine</w:t>
            </w:r>
            <w:r w:rsidR="00C64FA3" w:rsidRPr="007E7E91">
              <w:rPr>
                <w:rFonts w:ascii="Arial" w:eastAsia="Calibri" w:hAnsi="Arial" w:cs="Arial"/>
                <w:sz w:val="24"/>
                <w:szCs w:val="24"/>
              </w:rPr>
              <w:t xml:space="preserve"> (</w:t>
            </w:r>
            <w:r w:rsidR="00C64FA3" w:rsidRPr="007E7E91">
              <w:rPr>
                <w:rFonts w:ascii="Arial" w:hAnsi="Arial" w:cs="Arial"/>
                <w:sz w:val="24"/>
                <w:szCs w:val="24"/>
              </w:rPr>
              <w:t>Ciraulo &amp; Shader, 2004)</w:t>
            </w:r>
            <w:r w:rsidR="00B21FA4" w:rsidRPr="007E7E91">
              <w:rPr>
                <w:rFonts w:ascii="Arial" w:eastAsia="Calibri" w:hAnsi="Arial" w:cs="Arial"/>
                <w:sz w:val="24"/>
                <w:szCs w:val="24"/>
              </w:rPr>
              <w:t xml:space="preserve">. Atypical include bupropion, nefazodone, trazodone and mirtazapine. </w:t>
            </w:r>
            <w:r w:rsidR="00C64FA3" w:rsidRPr="007E7E91">
              <w:rPr>
                <w:rFonts w:ascii="Arial" w:eastAsia="Calibri" w:hAnsi="Arial" w:cs="Arial"/>
                <w:sz w:val="24"/>
                <w:szCs w:val="24"/>
              </w:rPr>
              <w:t xml:space="preserve">According to </w:t>
            </w:r>
            <w:r w:rsidR="00C64FA3" w:rsidRPr="007E7E91">
              <w:rPr>
                <w:rFonts w:ascii="Arial" w:hAnsi="Arial" w:cs="Arial"/>
                <w:sz w:val="24"/>
                <w:szCs w:val="24"/>
              </w:rPr>
              <w:t xml:space="preserve">Katzung (2017), </w:t>
            </w:r>
            <w:r w:rsidR="00A4035B" w:rsidRPr="007E7E91">
              <w:rPr>
                <w:rFonts w:ascii="Arial" w:eastAsia="Calibri" w:hAnsi="Arial" w:cs="Arial"/>
                <w:sz w:val="24"/>
                <w:szCs w:val="24"/>
              </w:rPr>
              <w:t xml:space="preserve">Monoamine </w:t>
            </w:r>
            <w:r w:rsidRPr="007E7E91">
              <w:rPr>
                <w:rFonts w:ascii="Arial" w:eastAsia="Calibri" w:hAnsi="Arial" w:cs="Arial"/>
                <w:sz w:val="24"/>
                <w:szCs w:val="24"/>
              </w:rPr>
              <w:t xml:space="preserve">oxidase inhibitors include isocarboxazid, phenelzine, selegiline and tranylcypromine.  </w:t>
            </w:r>
          </w:p>
          <w:p w:rsidR="00B909A2" w:rsidRPr="007E7E91" w:rsidRDefault="008B5A0D" w:rsidP="00343627">
            <w:pPr>
              <w:spacing w:line="480" w:lineRule="auto"/>
              <w:rPr>
                <w:rFonts w:ascii="Arial" w:eastAsia="Calibri" w:hAnsi="Arial" w:cs="Arial"/>
                <w:sz w:val="24"/>
                <w:szCs w:val="24"/>
              </w:rPr>
            </w:pPr>
            <w:r w:rsidRPr="007E7E91">
              <w:rPr>
                <w:rFonts w:ascii="Arial" w:eastAsia="Calibri" w:hAnsi="Arial" w:cs="Arial"/>
                <w:sz w:val="24"/>
                <w:szCs w:val="24"/>
              </w:rPr>
              <w:t xml:space="preserve">The electroconvulsive </w:t>
            </w:r>
            <w:r w:rsidRPr="007E7E91">
              <w:rPr>
                <w:rFonts w:ascii="Arial" w:eastAsia="Calibri" w:hAnsi="Arial" w:cs="Arial"/>
                <w:sz w:val="24"/>
                <w:szCs w:val="24"/>
              </w:rPr>
              <w:t>therapy</w:t>
            </w:r>
            <w:r w:rsidR="003129CD" w:rsidRPr="007E7E91">
              <w:rPr>
                <w:rFonts w:ascii="Arial" w:eastAsia="Calibri" w:hAnsi="Arial" w:cs="Arial"/>
                <w:sz w:val="24"/>
                <w:szCs w:val="24"/>
              </w:rPr>
              <w:t>-the method is effective in managing the acute phase of depression and its onset of action is rapid compared to other modalities like medication.</w:t>
            </w:r>
          </w:p>
          <w:p w:rsidR="00CB18F1" w:rsidRPr="007E7E91" w:rsidRDefault="008B5A0D" w:rsidP="002E1829">
            <w:pPr>
              <w:spacing w:line="480" w:lineRule="auto"/>
              <w:rPr>
                <w:rFonts w:ascii="Arial" w:eastAsia="Calibri" w:hAnsi="Arial" w:cs="Arial"/>
                <w:sz w:val="24"/>
                <w:szCs w:val="24"/>
              </w:rPr>
            </w:pPr>
            <w:r w:rsidRPr="007E7E91">
              <w:rPr>
                <w:rFonts w:ascii="Arial" w:eastAsia="Calibri" w:hAnsi="Arial" w:cs="Arial"/>
                <w:sz w:val="24"/>
                <w:szCs w:val="24"/>
              </w:rPr>
              <w:t xml:space="preserve">Psychotherapy which includes </w:t>
            </w:r>
            <w:r w:rsidRPr="007E7E91">
              <w:rPr>
                <w:rStyle w:val="Strong"/>
                <w:rFonts w:ascii="Arial" w:hAnsi="Arial" w:cs="Arial"/>
                <w:b w:val="0"/>
                <w:sz w:val="24"/>
                <w:szCs w:val="24"/>
              </w:rPr>
              <w:t>Cognitive behavioural therapy</w:t>
            </w:r>
            <w:r w:rsidRPr="007E7E91">
              <w:rPr>
                <w:rStyle w:val="Strong"/>
                <w:rFonts w:ascii="Arial" w:hAnsi="Arial" w:cs="Arial"/>
                <w:b w:val="0"/>
                <w:sz w:val="24"/>
                <w:szCs w:val="24"/>
              </w:rPr>
              <w:t>,</w:t>
            </w:r>
            <w:r w:rsidR="008F4103" w:rsidRPr="007E7E91">
              <w:rPr>
                <w:rStyle w:val="Strong"/>
                <w:rFonts w:ascii="Arial" w:hAnsi="Arial" w:cs="Arial"/>
                <w:sz w:val="24"/>
                <w:szCs w:val="24"/>
              </w:rPr>
              <w:t xml:space="preserve"> </w:t>
            </w:r>
            <w:r w:rsidR="008F4103" w:rsidRPr="007E7E91">
              <w:rPr>
                <w:rStyle w:val="Strong"/>
                <w:rFonts w:ascii="Arial" w:hAnsi="Arial" w:cs="Arial"/>
                <w:b w:val="0"/>
                <w:sz w:val="24"/>
                <w:szCs w:val="24"/>
              </w:rPr>
              <w:t>Interpersonal psychotherapy, behavioural therapy and Psychodynamic and psychoanalysis therapies.</w:t>
            </w:r>
            <w:r w:rsidR="003129CD" w:rsidRPr="007E7E91">
              <w:rPr>
                <w:rStyle w:val="Strong"/>
                <w:rFonts w:ascii="Arial" w:hAnsi="Arial" w:cs="Arial"/>
                <w:b w:val="0"/>
                <w:sz w:val="24"/>
                <w:szCs w:val="24"/>
              </w:rPr>
              <w:t xml:space="preserve"> They are effective in the long run as measures for proper recovery and cognition abilities</w:t>
            </w:r>
            <w:r w:rsidR="00C64FA3" w:rsidRPr="007E7E91">
              <w:rPr>
                <w:rStyle w:val="Strong"/>
                <w:rFonts w:ascii="Arial" w:hAnsi="Arial" w:cs="Arial"/>
                <w:b w:val="0"/>
                <w:sz w:val="24"/>
                <w:szCs w:val="24"/>
              </w:rPr>
              <w:t xml:space="preserve"> (</w:t>
            </w:r>
            <w:r w:rsidR="00C64FA3" w:rsidRPr="007E7E91">
              <w:rPr>
                <w:rFonts w:ascii="Arial" w:hAnsi="Arial" w:cs="Arial"/>
                <w:sz w:val="24"/>
                <w:szCs w:val="24"/>
              </w:rPr>
              <w:t>Williams, 2013)</w:t>
            </w:r>
            <w:r w:rsidR="003129CD" w:rsidRPr="007E7E91">
              <w:rPr>
                <w:rStyle w:val="Strong"/>
                <w:rFonts w:ascii="Arial" w:hAnsi="Arial" w:cs="Arial"/>
                <w:b w:val="0"/>
                <w:sz w:val="24"/>
                <w:szCs w:val="24"/>
              </w:rPr>
              <w:t xml:space="preserve">. </w:t>
            </w:r>
            <w:r w:rsidR="008F4103" w:rsidRPr="007E7E91">
              <w:rPr>
                <w:rStyle w:val="Strong"/>
                <w:rFonts w:ascii="Arial" w:hAnsi="Arial" w:cs="Arial"/>
                <w:b w:val="0"/>
                <w:sz w:val="24"/>
                <w:szCs w:val="24"/>
              </w:rPr>
              <w:t xml:space="preserve"> </w:t>
            </w:r>
          </w:p>
        </w:tc>
      </w:tr>
      <w:tr w:rsidR="00CD17C4" w:rsidRPr="007E7E91" w:rsidTr="00CB18F1">
        <w:tc>
          <w:tcPr>
            <w:tcW w:w="9576" w:type="dxa"/>
            <w:shd w:val="clear" w:color="auto" w:fill="A6A6A6"/>
          </w:tcPr>
          <w:p w:rsidR="00CB18F1" w:rsidRPr="007E7E91" w:rsidRDefault="008B5A0D" w:rsidP="00C23482">
            <w:pPr>
              <w:jc w:val="center"/>
              <w:rPr>
                <w:rFonts w:ascii="Arial" w:eastAsia="Calibri" w:hAnsi="Arial" w:cs="Arial"/>
                <w:b/>
                <w:sz w:val="24"/>
                <w:szCs w:val="24"/>
              </w:rPr>
            </w:pPr>
            <w:r w:rsidRPr="007E7E91">
              <w:rPr>
                <w:rFonts w:ascii="Arial" w:eastAsia="Calibri" w:hAnsi="Arial" w:cs="Arial"/>
                <w:b/>
                <w:sz w:val="24"/>
                <w:szCs w:val="24"/>
              </w:rPr>
              <w:lastRenderedPageBreak/>
              <w:t>Part 5:2 Treatment</w:t>
            </w:r>
          </w:p>
        </w:tc>
      </w:tr>
      <w:tr w:rsidR="00CD17C4" w:rsidRPr="007E7E91" w:rsidTr="00CB18F1">
        <w:tc>
          <w:tcPr>
            <w:tcW w:w="9576" w:type="dxa"/>
            <w:shd w:val="clear" w:color="auto" w:fill="auto"/>
          </w:tcPr>
          <w:p w:rsidR="00CB18F1" w:rsidRPr="007E7E91" w:rsidRDefault="008B5A0D" w:rsidP="00CB18F1">
            <w:pPr>
              <w:shd w:val="clear" w:color="auto" w:fill="FFFFFF"/>
              <w:spacing w:line="480" w:lineRule="auto"/>
              <w:rPr>
                <w:rFonts w:ascii="Arial" w:eastAsia="Calibri" w:hAnsi="Arial" w:cs="Arial"/>
                <w:sz w:val="24"/>
                <w:szCs w:val="24"/>
              </w:rPr>
            </w:pPr>
            <w:r w:rsidRPr="007E7E91">
              <w:rPr>
                <w:rFonts w:ascii="Arial" w:eastAsia="Calibri" w:hAnsi="Arial" w:cs="Arial"/>
                <w:sz w:val="24"/>
                <w:szCs w:val="24"/>
              </w:rPr>
              <w:t>Selective</w:t>
            </w:r>
            <w:r w:rsidR="002E1829" w:rsidRPr="007E7E91">
              <w:rPr>
                <w:rFonts w:ascii="Arial" w:eastAsia="Calibri" w:hAnsi="Arial" w:cs="Arial"/>
                <w:sz w:val="24"/>
                <w:szCs w:val="24"/>
              </w:rPr>
              <w:t xml:space="preserve"> serotonin reuptake inhibitors though very effective have side effects like GIT upset, sexual dysfunction, bleeding tendencies, </w:t>
            </w:r>
            <w:r w:rsidRPr="007E7E91">
              <w:rPr>
                <w:rFonts w:ascii="Arial" w:eastAsia="Calibri" w:hAnsi="Arial" w:cs="Arial"/>
                <w:sz w:val="24"/>
                <w:szCs w:val="24"/>
              </w:rPr>
              <w:t>cognitive dysfunction and agitation</w:t>
            </w:r>
            <w:r w:rsidR="00C64FA3" w:rsidRPr="007E7E91">
              <w:rPr>
                <w:rFonts w:ascii="Arial" w:eastAsia="Calibri" w:hAnsi="Arial" w:cs="Arial"/>
                <w:sz w:val="24"/>
                <w:szCs w:val="24"/>
              </w:rPr>
              <w:t xml:space="preserve"> (</w:t>
            </w:r>
            <w:r w:rsidR="00C64FA3" w:rsidRPr="007E7E91">
              <w:rPr>
                <w:rFonts w:ascii="Arial" w:hAnsi="Arial" w:cs="Arial"/>
                <w:sz w:val="24"/>
                <w:szCs w:val="24"/>
              </w:rPr>
              <w:t>Ciraulo &amp; Shader, 2004)</w:t>
            </w:r>
            <w:r w:rsidRPr="007E7E91">
              <w:rPr>
                <w:rFonts w:ascii="Arial" w:eastAsia="Calibri" w:hAnsi="Arial" w:cs="Arial"/>
                <w:sz w:val="24"/>
                <w:szCs w:val="24"/>
              </w:rPr>
              <w:t xml:space="preserve">. </w:t>
            </w:r>
          </w:p>
          <w:p w:rsidR="00A71E54" w:rsidRPr="007E7E91" w:rsidRDefault="0065006F" w:rsidP="00CB18F1">
            <w:pPr>
              <w:shd w:val="clear" w:color="auto" w:fill="FFFFFF"/>
              <w:spacing w:line="480" w:lineRule="auto"/>
              <w:rPr>
                <w:rFonts w:ascii="Arial" w:eastAsia="Calibri" w:hAnsi="Arial" w:cs="Arial"/>
                <w:sz w:val="24"/>
                <w:szCs w:val="24"/>
              </w:rPr>
            </w:pPr>
            <w:r>
              <w:rPr>
                <w:rFonts w:ascii="Arial" w:eastAsia="Calibri" w:hAnsi="Arial" w:cs="Arial"/>
                <w:sz w:val="24"/>
                <w:szCs w:val="24"/>
              </w:rPr>
              <w:t xml:space="preserve">Heterocyclic antidepressants </w:t>
            </w:r>
            <w:bookmarkStart w:id="0" w:name="_GoBack"/>
            <w:bookmarkEnd w:id="0"/>
            <w:r>
              <w:rPr>
                <w:rFonts w:ascii="Arial" w:eastAsia="Calibri" w:hAnsi="Arial" w:cs="Arial"/>
                <w:sz w:val="24"/>
                <w:szCs w:val="24"/>
              </w:rPr>
              <w:t>have</w:t>
            </w:r>
            <w:r w:rsidR="008B5A0D" w:rsidRPr="007E7E91">
              <w:rPr>
                <w:rFonts w:ascii="Arial" w:eastAsia="Calibri" w:hAnsi="Arial" w:cs="Arial"/>
                <w:sz w:val="24"/>
                <w:szCs w:val="24"/>
              </w:rPr>
              <w:t xml:space="preserve"> adverse effects like sedation and anticholinergic effects. However, they are c</w:t>
            </w:r>
            <w:r w:rsidR="008B5A0D" w:rsidRPr="007E7E91">
              <w:rPr>
                <w:rFonts w:ascii="Arial" w:eastAsia="Calibri" w:hAnsi="Arial" w:cs="Arial"/>
                <w:sz w:val="24"/>
                <w:szCs w:val="24"/>
              </w:rPr>
              <w:t xml:space="preserve">ost-effective but need close monitoring due to toxicity in overdose.  </w:t>
            </w:r>
          </w:p>
          <w:p w:rsidR="00A71E54" w:rsidRPr="007E7E91" w:rsidRDefault="008B5A0D" w:rsidP="00CB18F1">
            <w:pPr>
              <w:shd w:val="clear" w:color="auto" w:fill="FFFFFF"/>
              <w:spacing w:line="480" w:lineRule="auto"/>
              <w:rPr>
                <w:rFonts w:ascii="Arial" w:eastAsia="Calibri" w:hAnsi="Arial" w:cs="Arial"/>
                <w:sz w:val="24"/>
                <w:szCs w:val="24"/>
              </w:rPr>
            </w:pPr>
            <w:r w:rsidRPr="007E7E91">
              <w:rPr>
                <w:rFonts w:ascii="Arial" w:eastAsia="Calibri" w:hAnsi="Arial" w:cs="Arial"/>
                <w:sz w:val="24"/>
                <w:szCs w:val="24"/>
              </w:rPr>
              <w:t xml:space="preserve">Atypical antidepressants are known to cause headache especially bupropion. </w:t>
            </w:r>
          </w:p>
          <w:p w:rsidR="00A71E54" w:rsidRPr="007E7E91" w:rsidRDefault="008B5A0D" w:rsidP="00CB18F1">
            <w:pPr>
              <w:shd w:val="clear" w:color="auto" w:fill="FFFFFF"/>
              <w:spacing w:line="480" w:lineRule="auto"/>
              <w:rPr>
                <w:rFonts w:ascii="Arial" w:eastAsia="Calibri" w:hAnsi="Arial" w:cs="Arial"/>
                <w:sz w:val="24"/>
                <w:szCs w:val="24"/>
              </w:rPr>
            </w:pPr>
            <w:r w:rsidRPr="007E7E91">
              <w:rPr>
                <w:rFonts w:ascii="Arial" w:eastAsia="Calibri" w:hAnsi="Arial" w:cs="Arial"/>
                <w:sz w:val="24"/>
                <w:szCs w:val="24"/>
              </w:rPr>
              <w:t>Monoamine oxidase inhibitors can cause hypotension, dizziness, dry mouth, GIT upset, urinary hesitancy, heada</w:t>
            </w:r>
            <w:r w:rsidRPr="007E7E91">
              <w:rPr>
                <w:rFonts w:ascii="Arial" w:eastAsia="Calibri" w:hAnsi="Arial" w:cs="Arial"/>
                <w:sz w:val="24"/>
                <w:szCs w:val="24"/>
              </w:rPr>
              <w:t xml:space="preserve">che and myoclonic jerks. </w:t>
            </w:r>
          </w:p>
          <w:p w:rsidR="00CB18F1" w:rsidRPr="007E7E91" w:rsidRDefault="008B5A0D" w:rsidP="00C23482">
            <w:pPr>
              <w:shd w:val="clear" w:color="auto" w:fill="FFFFFF"/>
              <w:spacing w:line="480" w:lineRule="auto"/>
              <w:rPr>
                <w:rFonts w:ascii="Arial" w:eastAsia="Calibri" w:hAnsi="Arial" w:cs="Arial"/>
                <w:sz w:val="24"/>
                <w:szCs w:val="24"/>
              </w:rPr>
            </w:pPr>
            <w:r w:rsidRPr="007E7E91">
              <w:rPr>
                <w:rFonts w:ascii="Arial" w:eastAsia="Calibri" w:hAnsi="Arial" w:cs="Arial"/>
                <w:sz w:val="24"/>
                <w:szCs w:val="24"/>
              </w:rPr>
              <w:lastRenderedPageBreak/>
              <w:t>SSRI are considered the first line medication for major depressive disorder management due to the improvement of the serotonin which is a major contributor to brain activity and neurotransmission.</w:t>
            </w:r>
          </w:p>
        </w:tc>
      </w:tr>
      <w:tr w:rsidR="00CD17C4" w:rsidRPr="007E7E91" w:rsidTr="00CB18F1">
        <w:tc>
          <w:tcPr>
            <w:tcW w:w="9576" w:type="dxa"/>
            <w:shd w:val="clear" w:color="auto" w:fill="A6A6A6"/>
          </w:tcPr>
          <w:p w:rsidR="00CB18F1" w:rsidRPr="007E7E91" w:rsidRDefault="008B5A0D" w:rsidP="000B0C1D">
            <w:pPr>
              <w:jc w:val="center"/>
              <w:rPr>
                <w:rFonts w:ascii="Arial" w:eastAsia="Calibri" w:hAnsi="Arial" w:cs="Arial"/>
                <w:b/>
                <w:sz w:val="24"/>
                <w:szCs w:val="24"/>
              </w:rPr>
            </w:pPr>
            <w:r w:rsidRPr="007E7E91">
              <w:rPr>
                <w:rFonts w:ascii="Arial" w:eastAsia="Calibri" w:hAnsi="Arial" w:cs="Arial"/>
                <w:b/>
                <w:sz w:val="24"/>
                <w:szCs w:val="24"/>
              </w:rPr>
              <w:lastRenderedPageBreak/>
              <w:t>Part 5:3 Treatment</w:t>
            </w:r>
          </w:p>
        </w:tc>
      </w:tr>
      <w:tr w:rsidR="00CD17C4" w:rsidRPr="007E7E91" w:rsidTr="00CB18F1">
        <w:tc>
          <w:tcPr>
            <w:tcW w:w="9576" w:type="dxa"/>
            <w:shd w:val="clear" w:color="auto" w:fill="auto"/>
          </w:tcPr>
          <w:p w:rsidR="00CB18F1" w:rsidRPr="007E7E91" w:rsidRDefault="008B5A0D" w:rsidP="00CB18F1">
            <w:pPr>
              <w:spacing w:line="480" w:lineRule="auto"/>
              <w:rPr>
                <w:rFonts w:ascii="Arial" w:eastAsia="Calibri" w:hAnsi="Arial" w:cs="Arial"/>
                <w:sz w:val="24"/>
                <w:szCs w:val="24"/>
              </w:rPr>
            </w:pPr>
            <w:r w:rsidRPr="007E7E91">
              <w:rPr>
                <w:rFonts w:ascii="Arial" w:eastAsia="Calibri" w:hAnsi="Arial" w:cs="Arial"/>
                <w:sz w:val="24"/>
                <w:szCs w:val="24"/>
              </w:rPr>
              <w:t>Psychotherapy is needed as part of the management of the patient. Cognitive behavioural therapy is one of the most preferred approaches. This form of psychotherapy aims at making the patient be conscious of his situation by recognizing that they are sick</w:t>
            </w:r>
            <w:r w:rsidR="00C64FA3" w:rsidRPr="007E7E91">
              <w:rPr>
                <w:rFonts w:ascii="Arial" w:eastAsia="Calibri" w:hAnsi="Arial" w:cs="Arial"/>
                <w:sz w:val="24"/>
                <w:szCs w:val="24"/>
              </w:rPr>
              <w:t xml:space="preserve"> (</w:t>
            </w:r>
            <w:r w:rsidR="00C64FA3" w:rsidRPr="007E7E91">
              <w:rPr>
                <w:rFonts w:ascii="Arial" w:hAnsi="Arial" w:cs="Arial"/>
                <w:sz w:val="24"/>
                <w:szCs w:val="24"/>
              </w:rPr>
              <w:t>American Psychiatric Association, 2013)</w:t>
            </w:r>
            <w:r w:rsidRPr="007E7E91">
              <w:rPr>
                <w:rFonts w:ascii="Arial" w:eastAsia="Calibri" w:hAnsi="Arial" w:cs="Arial"/>
                <w:sz w:val="24"/>
                <w:szCs w:val="24"/>
              </w:rPr>
              <w:t>. The recognition and acceptance of having mental illness in a patient is the initial step in recovery and it will influence his acceptance of other management modalities. It will also lead to a change of behaviour of</w:t>
            </w:r>
            <w:r w:rsidRPr="007E7E91">
              <w:rPr>
                <w:rFonts w:ascii="Arial" w:eastAsia="Calibri" w:hAnsi="Arial" w:cs="Arial"/>
                <w:sz w:val="24"/>
                <w:szCs w:val="24"/>
              </w:rPr>
              <w:t xml:space="preserve"> the patient so that there is positive behaviour change like developing an interest in the surrounding environment.</w:t>
            </w:r>
          </w:p>
          <w:p w:rsidR="000B0C1D" w:rsidRPr="007E7E91" w:rsidRDefault="008B5A0D" w:rsidP="00CB18F1">
            <w:pPr>
              <w:spacing w:line="480" w:lineRule="auto"/>
              <w:rPr>
                <w:rFonts w:ascii="Arial" w:eastAsia="Calibri" w:hAnsi="Arial" w:cs="Arial"/>
                <w:sz w:val="24"/>
                <w:szCs w:val="24"/>
              </w:rPr>
            </w:pPr>
            <w:r w:rsidRPr="007E7E91">
              <w:rPr>
                <w:rFonts w:ascii="Arial" w:eastAsia="Calibri" w:hAnsi="Arial" w:cs="Arial"/>
                <w:sz w:val="24"/>
                <w:szCs w:val="24"/>
              </w:rPr>
              <w:t>Group therapy is also an effective form of psychotherapy where the patient meets with other patients who have a similar illness. They are ab</w:t>
            </w:r>
            <w:r w:rsidRPr="007E7E91">
              <w:rPr>
                <w:rFonts w:ascii="Arial" w:eastAsia="Calibri" w:hAnsi="Arial" w:cs="Arial"/>
                <w:sz w:val="24"/>
                <w:szCs w:val="24"/>
              </w:rPr>
              <w:t>le to share and also encourage one another in accepting their situation and are ready to undergo treatment</w:t>
            </w:r>
            <w:r w:rsidR="00C64FA3" w:rsidRPr="007E7E91">
              <w:rPr>
                <w:rFonts w:ascii="Arial" w:eastAsia="Calibri" w:hAnsi="Arial" w:cs="Arial"/>
                <w:sz w:val="24"/>
                <w:szCs w:val="24"/>
              </w:rPr>
              <w:t xml:space="preserve"> (</w:t>
            </w:r>
            <w:r w:rsidR="00C64FA3" w:rsidRPr="007E7E91">
              <w:rPr>
                <w:rFonts w:ascii="Arial" w:hAnsi="Arial" w:cs="Arial"/>
                <w:sz w:val="24"/>
                <w:szCs w:val="24"/>
              </w:rPr>
              <w:t>Durand &amp; Barlow, 2012)</w:t>
            </w:r>
            <w:r w:rsidRPr="007E7E91">
              <w:rPr>
                <w:rFonts w:ascii="Arial" w:eastAsia="Calibri" w:hAnsi="Arial" w:cs="Arial"/>
                <w:sz w:val="24"/>
                <w:szCs w:val="24"/>
              </w:rPr>
              <w:t xml:space="preserve">. This is normally effective when treatment is done as an inpatient. </w:t>
            </w:r>
          </w:p>
          <w:p w:rsidR="00CB18F1" w:rsidRPr="007E7E91" w:rsidRDefault="008B5A0D" w:rsidP="000B0C1D">
            <w:pPr>
              <w:spacing w:line="480" w:lineRule="auto"/>
              <w:rPr>
                <w:rFonts w:ascii="Arial" w:eastAsia="Calibri" w:hAnsi="Arial" w:cs="Arial"/>
                <w:sz w:val="24"/>
                <w:szCs w:val="24"/>
              </w:rPr>
            </w:pPr>
            <w:r w:rsidRPr="007E7E91">
              <w:rPr>
                <w:rFonts w:ascii="Arial" w:eastAsia="Calibri" w:hAnsi="Arial" w:cs="Arial"/>
                <w:sz w:val="24"/>
                <w:szCs w:val="24"/>
              </w:rPr>
              <w:t xml:space="preserve">Exposure therapy is a form of therapy where the patient </w:t>
            </w:r>
            <w:r w:rsidRPr="007E7E91">
              <w:rPr>
                <w:rFonts w:ascii="Arial" w:eastAsia="Calibri" w:hAnsi="Arial" w:cs="Arial"/>
                <w:sz w:val="24"/>
                <w:szCs w:val="24"/>
              </w:rPr>
              <w:t>is exposed to the triggers that would have led to the development of the depressive disorder. The aim is not to harm the patient but to make him overcome that trigger which would make him have depression. It is effective especially if the cause of depressi</w:t>
            </w:r>
            <w:r w:rsidRPr="007E7E91">
              <w:rPr>
                <w:rFonts w:ascii="Arial" w:eastAsia="Calibri" w:hAnsi="Arial" w:cs="Arial"/>
                <w:sz w:val="24"/>
                <w:szCs w:val="24"/>
              </w:rPr>
              <w:t>on is environmental in origin</w:t>
            </w:r>
            <w:r w:rsidR="00AA60FF" w:rsidRPr="007E7E91">
              <w:rPr>
                <w:rFonts w:ascii="Arial" w:eastAsia="Calibri" w:hAnsi="Arial" w:cs="Arial"/>
                <w:sz w:val="24"/>
                <w:szCs w:val="24"/>
              </w:rPr>
              <w:t xml:space="preserve"> (</w:t>
            </w:r>
            <w:r w:rsidR="00AA60FF" w:rsidRPr="007E7E91">
              <w:rPr>
                <w:rFonts w:ascii="Arial" w:hAnsi="Arial" w:cs="Arial"/>
                <w:sz w:val="24"/>
                <w:szCs w:val="24"/>
              </w:rPr>
              <w:t>Belmaker &amp; Agam, 2008)</w:t>
            </w:r>
            <w:r w:rsidRPr="007E7E91">
              <w:rPr>
                <w:rFonts w:ascii="Arial" w:eastAsia="Calibri" w:hAnsi="Arial" w:cs="Arial"/>
                <w:sz w:val="24"/>
                <w:szCs w:val="24"/>
              </w:rPr>
              <w:t xml:space="preserve">. The patient develops the ability to cope with the trigger </w:t>
            </w:r>
            <w:r w:rsidRPr="007E7E91">
              <w:rPr>
                <w:rFonts w:ascii="Arial" w:eastAsia="Calibri" w:hAnsi="Arial" w:cs="Arial"/>
                <w:sz w:val="24"/>
                <w:szCs w:val="24"/>
              </w:rPr>
              <w:lastRenderedPageBreak/>
              <w:t xml:space="preserve">reducing and actually overcoming the risk of developing the mental illness in future after recovery. </w:t>
            </w:r>
          </w:p>
        </w:tc>
      </w:tr>
      <w:tr w:rsidR="00CD17C4" w:rsidRPr="007E7E91" w:rsidTr="00CB18F1">
        <w:tc>
          <w:tcPr>
            <w:tcW w:w="9576" w:type="dxa"/>
            <w:shd w:val="clear" w:color="auto" w:fill="A6A6A6"/>
          </w:tcPr>
          <w:p w:rsidR="00CB18F1" w:rsidRPr="007E7E91" w:rsidRDefault="008B5A0D" w:rsidP="001721DD">
            <w:pPr>
              <w:jc w:val="center"/>
              <w:rPr>
                <w:rFonts w:ascii="Arial" w:eastAsia="Calibri" w:hAnsi="Arial" w:cs="Arial"/>
                <w:b/>
                <w:sz w:val="24"/>
                <w:szCs w:val="24"/>
              </w:rPr>
            </w:pPr>
            <w:r w:rsidRPr="007E7E91">
              <w:rPr>
                <w:rFonts w:ascii="Arial" w:eastAsia="Calibri" w:hAnsi="Arial" w:cs="Arial"/>
                <w:b/>
                <w:sz w:val="24"/>
                <w:szCs w:val="24"/>
              </w:rPr>
              <w:lastRenderedPageBreak/>
              <w:t>Part 5:4 Treatment</w:t>
            </w:r>
          </w:p>
        </w:tc>
      </w:tr>
      <w:tr w:rsidR="00CD17C4" w:rsidRPr="007E7E91" w:rsidTr="00CB18F1">
        <w:tc>
          <w:tcPr>
            <w:tcW w:w="9576" w:type="dxa"/>
            <w:shd w:val="clear" w:color="auto" w:fill="auto"/>
          </w:tcPr>
          <w:p w:rsidR="00CB18F1" w:rsidRPr="007E7E91" w:rsidRDefault="008B5A0D" w:rsidP="00551A74">
            <w:pPr>
              <w:rPr>
                <w:rFonts w:ascii="Arial" w:eastAsia="Calibri" w:hAnsi="Arial" w:cs="Arial"/>
                <w:b/>
                <w:sz w:val="24"/>
                <w:szCs w:val="24"/>
              </w:rPr>
            </w:pPr>
            <w:r w:rsidRPr="007E7E91">
              <w:rPr>
                <w:rFonts w:ascii="Arial" w:eastAsia="Calibri" w:hAnsi="Arial" w:cs="Arial"/>
                <w:b/>
                <w:sz w:val="24"/>
                <w:szCs w:val="24"/>
              </w:rPr>
              <w:t>Short</w:t>
            </w:r>
            <w:r w:rsidR="001721DD" w:rsidRPr="007E7E91">
              <w:rPr>
                <w:rFonts w:ascii="Arial" w:eastAsia="Calibri" w:hAnsi="Arial" w:cs="Arial"/>
                <w:b/>
                <w:sz w:val="24"/>
                <w:szCs w:val="24"/>
              </w:rPr>
              <w:t xml:space="preserve">-Term Goals </w:t>
            </w:r>
          </w:p>
          <w:p w:rsidR="005F58CF" w:rsidRPr="007E7E91" w:rsidRDefault="008B5A0D" w:rsidP="00551A74">
            <w:pPr>
              <w:rPr>
                <w:rFonts w:ascii="Arial" w:eastAsia="Calibri" w:hAnsi="Arial" w:cs="Arial"/>
                <w:sz w:val="24"/>
                <w:szCs w:val="24"/>
              </w:rPr>
            </w:pPr>
            <w:r w:rsidRPr="007E7E91">
              <w:rPr>
                <w:rFonts w:ascii="Arial" w:eastAsia="Calibri" w:hAnsi="Arial" w:cs="Arial"/>
                <w:sz w:val="24"/>
                <w:szCs w:val="24"/>
              </w:rPr>
              <w:t>To</w:t>
            </w:r>
            <w:r w:rsidRPr="007E7E91">
              <w:rPr>
                <w:rFonts w:ascii="Arial" w:eastAsia="Calibri" w:hAnsi="Arial" w:cs="Arial"/>
                <w:sz w:val="24"/>
                <w:szCs w:val="24"/>
              </w:rPr>
              <w:t xml:space="preserve"> reduce symptoms</w:t>
            </w:r>
            <w:r w:rsidR="001721DD" w:rsidRPr="007E7E91">
              <w:rPr>
                <w:rFonts w:ascii="Arial" w:eastAsia="Calibri" w:hAnsi="Arial" w:cs="Arial"/>
                <w:sz w:val="24"/>
                <w:szCs w:val="24"/>
              </w:rPr>
              <w:t>-ensure that the patient is able to react appropriately to the surrounding environment by developing interest like before the illness.</w:t>
            </w:r>
          </w:p>
          <w:p w:rsidR="005F58CF" w:rsidRPr="007E7E91" w:rsidRDefault="008B5A0D" w:rsidP="00551A74">
            <w:pPr>
              <w:rPr>
                <w:rFonts w:ascii="Arial" w:eastAsia="Calibri" w:hAnsi="Arial" w:cs="Arial"/>
                <w:sz w:val="24"/>
                <w:szCs w:val="24"/>
              </w:rPr>
            </w:pPr>
            <w:r w:rsidRPr="007E7E91">
              <w:rPr>
                <w:rFonts w:ascii="Arial" w:eastAsia="Calibri" w:hAnsi="Arial" w:cs="Arial"/>
                <w:sz w:val="24"/>
                <w:szCs w:val="24"/>
              </w:rPr>
              <w:t>To improve the quality of life of the patient</w:t>
            </w:r>
            <w:r w:rsidR="001721DD" w:rsidRPr="007E7E91">
              <w:rPr>
                <w:rFonts w:ascii="Arial" w:eastAsia="Calibri" w:hAnsi="Arial" w:cs="Arial"/>
                <w:sz w:val="24"/>
                <w:szCs w:val="24"/>
              </w:rPr>
              <w:t>- ensure that the patient interacts with other people like his family and at work and also goes back to his hobby of designing cars</w:t>
            </w:r>
            <w:r w:rsidR="00AA60FF" w:rsidRPr="007E7E91">
              <w:rPr>
                <w:rFonts w:ascii="Arial" w:eastAsia="Calibri" w:hAnsi="Arial" w:cs="Arial"/>
                <w:sz w:val="24"/>
                <w:szCs w:val="24"/>
              </w:rPr>
              <w:t xml:space="preserve"> (</w:t>
            </w:r>
            <w:r w:rsidR="00AA60FF" w:rsidRPr="007E7E91">
              <w:rPr>
                <w:rFonts w:ascii="Arial" w:hAnsi="Arial" w:cs="Arial"/>
                <w:sz w:val="24"/>
                <w:szCs w:val="24"/>
              </w:rPr>
              <w:t>Williams, 2013)</w:t>
            </w:r>
            <w:r w:rsidR="001721DD" w:rsidRPr="007E7E91">
              <w:rPr>
                <w:rFonts w:ascii="Arial" w:eastAsia="Calibri" w:hAnsi="Arial" w:cs="Arial"/>
                <w:sz w:val="24"/>
                <w:szCs w:val="24"/>
              </w:rPr>
              <w:t xml:space="preserve">. </w:t>
            </w:r>
          </w:p>
          <w:p w:rsidR="005F58CF" w:rsidRPr="007E7E91" w:rsidRDefault="008B5A0D" w:rsidP="00551A74">
            <w:pPr>
              <w:rPr>
                <w:rFonts w:ascii="Arial" w:eastAsia="Calibri" w:hAnsi="Arial" w:cs="Arial"/>
                <w:sz w:val="24"/>
                <w:szCs w:val="24"/>
              </w:rPr>
            </w:pPr>
            <w:r w:rsidRPr="007E7E91">
              <w:rPr>
                <w:rFonts w:ascii="Arial" w:eastAsia="Calibri" w:hAnsi="Arial" w:cs="Arial"/>
                <w:sz w:val="24"/>
                <w:szCs w:val="24"/>
              </w:rPr>
              <w:t>To go back to near the normal level of functioning</w:t>
            </w:r>
            <w:r w:rsidR="001721DD" w:rsidRPr="007E7E91">
              <w:rPr>
                <w:rFonts w:ascii="Arial" w:eastAsia="Calibri" w:hAnsi="Arial" w:cs="Arial"/>
                <w:sz w:val="24"/>
                <w:szCs w:val="24"/>
              </w:rPr>
              <w:t xml:space="preserve">-ensure that the patient is able to carry out his usual activities like before the development of the illness. </w:t>
            </w:r>
            <w:r w:rsidRPr="007E7E91">
              <w:rPr>
                <w:rFonts w:ascii="Arial" w:eastAsia="Calibri" w:hAnsi="Arial" w:cs="Arial"/>
                <w:sz w:val="24"/>
                <w:szCs w:val="24"/>
              </w:rPr>
              <w:t xml:space="preserve"> </w:t>
            </w:r>
          </w:p>
          <w:p w:rsidR="005F58CF" w:rsidRPr="007E7E91" w:rsidRDefault="008B5A0D" w:rsidP="00551A74">
            <w:pPr>
              <w:rPr>
                <w:rFonts w:ascii="Arial" w:eastAsia="Calibri" w:hAnsi="Arial" w:cs="Arial"/>
                <w:b/>
                <w:sz w:val="24"/>
                <w:szCs w:val="24"/>
              </w:rPr>
            </w:pPr>
            <w:r w:rsidRPr="007E7E91">
              <w:rPr>
                <w:rFonts w:ascii="Arial" w:eastAsia="Calibri" w:hAnsi="Arial" w:cs="Arial"/>
                <w:b/>
                <w:sz w:val="24"/>
                <w:szCs w:val="24"/>
              </w:rPr>
              <w:t>Lo</w:t>
            </w:r>
            <w:r w:rsidRPr="007E7E91">
              <w:rPr>
                <w:rFonts w:ascii="Arial" w:eastAsia="Calibri" w:hAnsi="Arial" w:cs="Arial"/>
                <w:b/>
                <w:sz w:val="24"/>
                <w:szCs w:val="24"/>
              </w:rPr>
              <w:t>ng</w:t>
            </w:r>
            <w:r w:rsidR="001721DD" w:rsidRPr="007E7E91">
              <w:rPr>
                <w:rFonts w:ascii="Arial" w:eastAsia="Calibri" w:hAnsi="Arial" w:cs="Arial"/>
                <w:b/>
                <w:sz w:val="24"/>
                <w:szCs w:val="24"/>
              </w:rPr>
              <w:t xml:space="preserve">-Term Goals </w:t>
            </w:r>
          </w:p>
          <w:p w:rsidR="005F58CF" w:rsidRPr="007E7E91" w:rsidRDefault="008B5A0D" w:rsidP="00551A74">
            <w:pPr>
              <w:rPr>
                <w:rFonts w:ascii="Arial" w:eastAsia="Calibri" w:hAnsi="Arial" w:cs="Arial"/>
                <w:sz w:val="24"/>
                <w:szCs w:val="24"/>
              </w:rPr>
            </w:pPr>
            <w:r w:rsidRPr="007E7E91">
              <w:rPr>
                <w:rFonts w:ascii="Arial" w:eastAsia="Calibri" w:hAnsi="Arial" w:cs="Arial"/>
                <w:sz w:val="24"/>
                <w:szCs w:val="24"/>
              </w:rPr>
              <w:t>To prevent recurrence of the illness</w:t>
            </w:r>
            <w:r w:rsidR="001721DD" w:rsidRPr="007E7E91">
              <w:rPr>
                <w:rFonts w:ascii="Arial" w:eastAsia="Calibri" w:hAnsi="Arial" w:cs="Arial"/>
                <w:sz w:val="24"/>
                <w:szCs w:val="24"/>
              </w:rPr>
              <w:t xml:space="preserve">-ensure that the patient does not encounter the stressors that triggered the illness. </w:t>
            </w:r>
          </w:p>
          <w:p w:rsidR="005F58CF" w:rsidRPr="007E7E91" w:rsidRDefault="008B5A0D" w:rsidP="00551A74">
            <w:pPr>
              <w:rPr>
                <w:rFonts w:ascii="Arial" w:eastAsia="Calibri" w:hAnsi="Arial" w:cs="Arial"/>
                <w:sz w:val="24"/>
                <w:szCs w:val="24"/>
              </w:rPr>
            </w:pPr>
            <w:r w:rsidRPr="007E7E91">
              <w:rPr>
                <w:rFonts w:ascii="Arial" w:eastAsia="Calibri" w:hAnsi="Arial" w:cs="Arial"/>
                <w:sz w:val="24"/>
                <w:szCs w:val="24"/>
              </w:rPr>
              <w:t>To maintain a stable mood in order to manage stress</w:t>
            </w:r>
            <w:r w:rsidR="001721DD" w:rsidRPr="007E7E91">
              <w:rPr>
                <w:rFonts w:ascii="Arial" w:eastAsia="Calibri" w:hAnsi="Arial" w:cs="Arial"/>
                <w:sz w:val="24"/>
                <w:szCs w:val="24"/>
              </w:rPr>
              <w:t>-to make the patient able to manage stress from the environment to high threshold so that there is no development of the illness</w:t>
            </w:r>
            <w:r w:rsidR="00AA60FF" w:rsidRPr="007E7E91">
              <w:rPr>
                <w:rFonts w:ascii="Arial" w:eastAsia="Calibri" w:hAnsi="Arial" w:cs="Arial"/>
                <w:sz w:val="24"/>
                <w:szCs w:val="24"/>
              </w:rPr>
              <w:t xml:space="preserve"> (</w:t>
            </w:r>
            <w:r w:rsidR="00AA60FF" w:rsidRPr="007E7E91">
              <w:rPr>
                <w:rFonts w:ascii="Arial" w:hAnsi="Arial" w:cs="Arial"/>
                <w:sz w:val="24"/>
                <w:szCs w:val="24"/>
              </w:rPr>
              <w:t>American Psychiatric Association, 2013)</w:t>
            </w:r>
            <w:r w:rsidR="001721DD" w:rsidRPr="007E7E91">
              <w:rPr>
                <w:rFonts w:ascii="Arial" w:eastAsia="Calibri" w:hAnsi="Arial" w:cs="Arial"/>
                <w:sz w:val="24"/>
                <w:szCs w:val="24"/>
              </w:rPr>
              <w:t xml:space="preserve">. </w:t>
            </w:r>
          </w:p>
          <w:p w:rsidR="005F58CF" w:rsidRPr="007E7E91" w:rsidRDefault="008B5A0D" w:rsidP="00551A74">
            <w:pPr>
              <w:rPr>
                <w:rFonts w:ascii="Arial" w:eastAsia="Calibri" w:hAnsi="Arial" w:cs="Arial"/>
                <w:sz w:val="24"/>
                <w:szCs w:val="24"/>
              </w:rPr>
            </w:pPr>
            <w:r w:rsidRPr="007E7E91">
              <w:rPr>
                <w:rFonts w:ascii="Arial" w:eastAsia="Calibri" w:hAnsi="Arial" w:cs="Arial"/>
                <w:sz w:val="24"/>
                <w:szCs w:val="24"/>
              </w:rPr>
              <w:t xml:space="preserve">Be able to interact with the environment normally and prevent trigger to depression </w:t>
            </w:r>
          </w:p>
          <w:p w:rsidR="00CB18F1" w:rsidRPr="007E7E91" w:rsidRDefault="008B5A0D" w:rsidP="00551A74">
            <w:pPr>
              <w:rPr>
                <w:rFonts w:ascii="Arial" w:eastAsia="Calibri" w:hAnsi="Arial" w:cs="Arial"/>
                <w:sz w:val="24"/>
                <w:szCs w:val="24"/>
              </w:rPr>
            </w:pPr>
            <w:r w:rsidRPr="007E7E91">
              <w:rPr>
                <w:rFonts w:ascii="Arial" w:eastAsia="Calibri" w:hAnsi="Arial" w:cs="Arial"/>
                <w:sz w:val="24"/>
                <w:szCs w:val="24"/>
              </w:rPr>
              <w:t xml:space="preserve">To reduce the risk of discontinuation reaction </w:t>
            </w:r>
            <w:r w:rsidR="001721DD" w:rsidRPr="007E7E91">
              <w:rPr>
                <w:rFonts w:ascii="Arial" w:eastAsia="Calibri" w:hAnsi="Arial" w:cs="Arial"/>
                <w:sz w:val="24"/>
                <w:szCs w:val="24"/>
              </w:rPr>
              <w:t>of the treatment- this is achieved by the use of long-acting medication and treatment modalities in order to achieve adherence.</w:t>
            </w:r>
          </w:p>
        </w:tc>
      </w:tr>
      <w:tr w:rsidR="00CD17C4" w:rsidRPr="007E7E91" w:rsidTr="00CB18F1">
        <w:tc>
          <w:tcPr>
            <w:tcW w:w="9576" w:type="dxa"/>
            <w:shd w:val="clear" w:color="auto" w:fill="A6A6A6"/>
          </w:tcPr>
          <w:p w:rsidR="00CB18F1" w:rsidRPr="007E7E91" w:rsidRDefault="008B5A0D" w:rsidP="00227750">
            <w:pPr>
              <w:jc w:val="center"/>
              <w:rPr>
                <w:rFonts w:ascii="Arial" w:eastAsia="Calibri" w:hAnsi="Arial" w:cs="Arial"/>
                <w:b/>
                <w:sz w:val="24"/>
                <w:szCs w:val="24"/>
              </w:rPr>
            </w:pPr>
            <w:r w:rsidRPr="007E7E91">
              <w:rPr>
                <w:rFonts w:ascii="Arial" w:eastAsia="Calibri" w:hAnsi="Arial" w:cs="Arial"/>
                <w:b/>
                <w:sz w:val="24"/>
                <w:szCs w:val="24"/>
              </w:rPr>
              <w:t>Part 6: Conclusion</w:t>
            </w:r>
          </w:p>
        </w:tc>
      </w:tr>
      <w:tr w:rsidR="00CD17C4" w:rsidRPr="007E7E91" w:rsidTr="00CB18F1">
        <w:tc>
          <w:tcPr>
            <w:tcW w:w="9576" w:type="dxa"/>
            <w:shd w:val="clear" w:color="auto" w:fill="auto"/>
          </w:tcPr>
          <w:p w:rsidR="00CB18F1" w:rsidRPr="007E7E91" w:rsidRDefault="008B5A0D" w:rsidP="001721DD">
            <w:pPr>
              <w:spacing w:line="480" w:lineRule="auto"/>
              <w:rPr>
                <w:rFonts w:ascii="Arial" w:eastAsia="Calibri" w:hAnsi="Arial" w:cs="Arial"/>
                <w:sz w:val="24"/>
                <w:szCs w:val="24"/>
              </w:rPr>
            </w:pPr>
            <w:r w:rsidRPr="007E7E91">
              <w:rPr>
                <w:rFonts w:ascii="Arial" w:eastAsia="Calibri" w:hAnsi="Arial" w:cs="Arial"/>
                <w:sz w:val="24"/>
                <w:szCs w:val="24"/>
              </w:rPr>
              <w:t>In the case study</w:t>
            </w:r>
            <w:r w:rsidRPr="007E7E91">
              <w:rPr>
                <w:rFonts w:ascii="Arial" w:eastAsia="Calibri" w:hAnsi="Arial" w:cs="Arial"/>
                <w:sz w:val="24"/>
                <w:szCs w:val="24"/>
              </w:rPr>
              <w:t xml:space="preserve">, the sociocultural approach is the best approach that would have led to the development of the mental illness in Harrison. This is because there is evidence that Harrison was exposed to environmental triggers that would have led to him developing a major </w:t>
            </w:r>
            <w:r w:rsidRPr="007E7E91">
              <w:rPr>
                <w:rFonts w:ascii="Arial" w:eastAsia="Calibri" w:hAnsi="Arial" w:cs="Arial"/>
                <w:sz w:val="24"/>
                <w:szCs w:val="24"/>
              </w:rPr>
              <w:t xml:space="preserve">depressive disorder. </w:t>
            </w:r>
            <w:r w:rsidR="00045036" w:rsidRPr="007E7E91">
              <w:rPr>
                <w:rFonts w:ascii="Arial" w:eastAsia="Calibri" w:hAnsi="Arial" w:cs="Arial"/>
                <w:sz w:val="24"/>
                <w:szCs w:val="24"/>
              </w:rPr>
              <w:t xml:space="preserve">In his bringing up, he would find his mother crying in her room and this made him develop sadness which would later trigger his </w:t>
            </w:r>
            <w:r w:rsidR="00045036" w:rsidRPr="007E7E91">
              <w:rPr>
                <w:rFonts w:ascii="Arial" w:eastAsia="Calibri" w:hAnsi="Arial" w:cs="Arial"/>
                <w:sz w:val="24"/>
                <w:szCs w:val="24"/>
              </w:rPr>
              <w:lastRenderedPageBreak/>
              <w:t>mental illness. In addition, the death of his mother while he w</w:t>
            </w:r>
            <w:r w:rsidR="00227750" w:rsidRPr="007E7E91">
              <w:rPr>
                <w:rFonts w:ascii="Arial" w:eastAsia="Calibri" w:hAnsi="Arial" w:cs="Arial"/>
                <w:sz w:val="24"/>
                <w:szCs w:val="24"/>
              </w:rPr>
              <w:t xml:space="preserve">as in college is another environmental trigger that would make him develop the illness. Learning that his mother died from sleeping pills overdose in a stressor that also led to his developing major depressive disorder. His father being overly unappreciative could mean that Harrison was always in stress trying to please him and this led to his developing depression later in life. </w:t>
            </w:r>
          </w:p>
          <w:p w:rsidR="00227750" w:rsidRPr="007E7E91" w:rsidRDefault="008B5A0D" w:rsidP="001721DD">
            <w:pPr>
              <w:spacing w:line="480" w:lineRule="auto"/>
              <w:rPr>
                <w:rFonts w:ascii="Arial" w:eastAsia="Calibri" w:hAnsi="Arial" w:cs="Arial"/>
                <w:sz w:val="24"/>
                <w:szCs w:val="24"/>
              </w:rPr>
            </w:pPr>
            <w:r w:rsidRPr="007E7E91">
              <w:rPr>
                <w:rFonts w:ascii="Arial" w:eastAsia="Calibri" w:hAnsi="Arial" w:cs="Arial"/>
                <w:sz w:val="24"/>
                <w:szCs w:val="24"/>
              </w:rPr>
              <w:t>Having a combination of medication, ECT and psychotherapy as treatment plan would bring the best outcome for the patient. This is due to the fact that both short and long t</w:t>
            </w:r>
            <w:r w:rsidRPr="007E7E91">
              <w:rPr>
                <w:rFonts w:ascii="Arial" w:eastAsia="Calibri" w:hAnsi="Arial" w:cs="Arial"/>
                <w:sz w:val="24"/>
                <w:szCs w:val="24"/>
              </w:rPr>
              <w:t>erm goals will have been addressed. Acute treatment of the patient with medication and ECT would ensure that symptoms are managed as early as possible to avoid long term complications while the continuation of the medication and psychotherapy would make it</w:t>
            </w:r>
            <w:r w:rsidRPr="007E7E91">
              <w:rPr>
                <w:rFonts w:ascii="Arial" w:eastAsia="Calibri" w:hAnsi="Arial" w:cs="Arial"/>
                <w:sz w:val="24"/>
                <w:szCs w:val="24"/>
              </w:rPr>
              <w:t xml:space="preserve"> possible to alleviate the triggers and prevent relapse.</w:t>
            </w:r>
          </w:p>
          <w:p w:rsidR="00CB18F1" w:rsidRPr="007E7E91" w:rsidRDefault="00CB18F1" w:rsidP="00CB18F1">
            <w:pPr>
              <w:spacing w:line="480" w:lineRule="auto"/>
              <w:jc w:val="center"/>
              <w:rPr>
                <w:rFonts w:ascii="Arial" w:eastAsia="Calibri" w:hAnsi="Arial" w:cs="Arial"/>
                <w:b/>
                <w:sz w:val="24"/>
                <w:szCs w:val="24"/>
              </w:rPr>
            </w:pPr>
          </w:p>
          <w:p w:rsidR="00CB18F1" w:rsidRPr="007E7E91" w:rsidRDefault="00CB18F1" w:rsidP="00CB18F1">
            <w:pPr>
              <w:spacing w:line="480" w:lineRule="auto"/>
              <w:jc w:val="center"/>
              <w:rPr>
                <w:rFonts w:ascii="Arial" w:eastAsia="Calibri" w:hAnsi="Arial" w:cs="Arial"/>
                <w:b/>
                <w:sz w:val="24"/>
                <w:szCs w:val="24"/>
              </w:rPr>
            </w:pPr>
          </w:p>
          <w:p w:rsidR="00CB18F1" w:rsidRPr="007E7E91" w:rsidRDefault="00CB18F1" w:rsidP="00CB18F1">
            <w:pPr>
              <w:spacing w:line="480" w:lineRule="auto"/>
              <w:jc w:val="center"/>
              <w:rPr>
                <w:rFonts w:ascii="Arial" w:eastAsia="Calibri" w:hAnsi="Arial" w:cs="Arial"/>
                <w:b/>
                <w:sz w:val="24"/>
                <w:szCs w:val="24"/>
              </w:rPr>
            </w:pPr>
          </w:p>
          <w:p w:rsidR="00CB18F1" w:rsidRPr="007E7E91" w:rsidRDefault="00CB18F1" w:rsidP="00CB18F1">
            <w:pPr>
              <w:spacing w:line="480" w:lineRule="auto"/>
              <w:jc w:val="center"/>
              <w:rPr>
                <w:rFonts w:ascii="Arial" w:eastAsia="Calibri" w:hAnsi="Arial" w:cs="Arial"/>
                <w:b/>
                <w:sz w:val="24"/>
                <w:szCs w:val="24"/>
              </w:rPr>
            </w:pPr>
          </w:p>
          <w:p w:rsidR="00CB18F1" w:rsidRPr="007E7E91" w:rsidRDefault="00CB18F1" w:rsidP="00CB18F1">
            <w:pPr>
              <w:spacing w:line="480" w:lineRule="auto"/>
              <w:jc w:val="center"/>
              <w:rPr>
                <w:rFonts w:ascii="Arial" w:eastAsia="Calibri" w:hAnsi="Arial" w:cs="Arial"/>
                <w:b/>
                <w:sz w:val="24"/>
                <w:szCs w:val="24"/>
              </w:rPr>
            </w:pPr>
          </w:p>
          <w:p w:rsidR="00CB18F1" w:rsidRPr="007E7E91" w:rsidRDefault="00CB18F1" w:rsidP="00CB18F1">
            <w:pPr>
              <w:jc w:val="center"/>
              <w:rPr>
                <w:rFonts w:ascii="Arial" w:eastAsia="Calibri" w:hAnsi="Arial" w:cs="Arial"/>
                <w:b/>
                <w:sz w:val="24"/>
                <w:szCs w:val="24"/>
              </w:rPr>
            </w:pPr>
          </w:p>
        </w:tc>
      </w:tr>
    </w:tbl>
    <w:p w:rsidR="00CB18F1" w:rsidRPr="007E7E91" w:rsidRDefault="00CB18F1" w:rsidP="00227750">
      <w:pPr>
        <w:spacing w:after="0" w:line="480" w:lineRule="auto"/>
        <w:rPr>
          <w:rFonts w:ascii="Arial" w:hAnsi="Arial" w:cs="Arial"/>
          <w:sz w:val="24"/>
          <w:szCs w:val="24"/>
        </w:rPr>
      </w:pPr>
    </w:p>
    <w:p w:rsidR="00CB18F1" w:rsidRPr="007E7E91" w:rsidRDefault="00CB18F1" w:rsidP="00AC36F3">
      <w:pPr>
        <w:spacing w:after="0" w:line="480" w:lineRule="auto"/>
        <w:rPr>
          <w:rFonts w:ascii="Arial" w:hAnsi="Arial" w:cs="Arial"/>
          <w:sz w:val="24"/>
          <w:szCs w:val="24"/>
        </w:rPr>
      </w:pPr>
    </w:p>
    <w:p w:rsidR="00AC36F3" w:rsidRPr="007E7E91" w:rsidRDefault="00AC36F3" w:rsidP="00AC36F3">
      <w:pPr>
        <w:spacing w:after="0" w:line="480" w:lineRule="auto"/>
        <w:rPr>
          <w:rFonts w:ascii="Arial" w:hAnsi="Arial" w:cs="Arial"/>
          <w:sz w:val="24"/>
          <w:szCs w:val="24"/>
        </w:rPr>
      </w:pPr>
    </w:p>
    <w:p w:rsidR="00CB18F1" w:rsidRPr="007E7E91" w:rsidRDefault="008B5A0D" w:rsidP="00CB18F1">
      <w:pPr>
        <w:spacing w:after="0" w:line="480" w:lineRule="auto"/>
        <w:jc w:val="center"/>
        <w:rPr>
          <w:rFonts w:ascii="Arial" w:hAnsi="Arial" w:cs="Arial"/>
          <w:sz w:val="24"/>
          <w:szCs w:val="24"/>
        </w:rPr>
      </w:pPr>
      <w:r w:rsidRPr="007E7E91">
        <w:rPr>
          <w:rFonts w:ascii="Arial" w:hAnsi="Arial" w:cs="Arial"/>
          <w:sz w:val="24"/>
          <w:szCs w:val="24"/>
        </w:rPr>
        <w:lastRenderedPageBreak/>
        <w:t>References</w:t>
      </w:r>
    </w:p>
    <w:p w:rsidR="007E7E91" w:rsidRPr="007E7E91" w:rsidRDefault="007E7E91" w:rsidP="007E7E91">
      <w:pPr>
        <w:autoSpaceDE w:val="0"/>
        <w:autoSpaceDN w:val="0"/>
        <w:adjustRightInd w:val="0"/>
        <w:spacing w:after="0" w:line="480" w:lineRule="auto"/>
        <w:ind w:left="720" w:hanging="720"/>
        <w:rPr>
          <w:rFonts w:ascii="Arial" w:hAnsi="Arial" w:cs="Arial"/>
          <w:sz w:val="24"/>
          <w:szCs w:val="24"/>
        </w:rPr>
      </w:pPr>
      <w:r w:rsidRPr="007E7E91">
        <w:rPr>
          <w:rFonts w:ascii="Arial" w:hAnsi="Arial" w:cs="Arial"/>
          <w:sz w:val="24"/>
          <w:szCs w:val="24"/>
        </w:rPr>
        <w:t>American Psychiatric Association. (2013). </w:t>
      </w:r>
      <w:r w:rsidRPr="007E7E91">
        <w:rPr>
          <w:rFonts w:ascii="Arial" w:hAnsi="Arial" w:cs="Arial"/>
          <w:i/>
          <w:iCs/>
          <w:sz w:val="24"/>
          <w:szCs w:val="24"/>
        </w:rPr>
        <w:t>Diagnostic and statistical manual of mental disorders (DSM-5®)</w:t>
      </w:r>
      <w:r w:rsidRPr="007E7E91">
        <w:rPr>
          <w:rFonts w:ascii="Arial" w:hAnsi="Arial" w:cs="Arial"/>
          <w:sz w:val="24"/>
          <w:szCs w:val="24"/>
        </w:rPr>
        <w:t>. American Psychiatric Pub.</w:t>
      </w:r>
    </w:p>
    <w:p w:rsidR="007E7E91" w:rsidRPr="007E7E91" w:rsidRDefault="007E7E91" w:rsidP="007E7E91">
      <w:pPr>
        <w:autoSpaceDE w:val="0"/>
        <w:autoSpaceDN w:val="0"/>
        <w:adjustRightInd w:val="0"/>
        <w:spacing w:after="0" w:line="480" w:lineRule="auto"/>
        <w:ind w:left="720" w:hanging="720"/>
        <w:rPr>
          <w:rFonts w:ascii="Arial" w:hAnsi="Arial" w:cs="Arial"/>
          <w:sz w:val="24"/>
          <w:szCs w:val="24"/>
        </w:rPr>
      </w:pPr>
      <w:proofErr w:type="spellStart"/>
      <w:r w:rsidRPr="007E7E91">
        <w:rPr>
          <w:rFonts w:ascii="Arial" w:hAnsi="Arial" w:cs="Arial"/>
          <w:sz w:val="24"/>
          <w:szCs w:val="24"/>
        </w:rPr>
        <w:t>Belmaker</w:t>
      </w:r>
      <w:proofErr w:type="spellEnd"/>
      <w:r w:rsidRPr="007E7E91">
        <w:rPr>
          <w:rFonts w:ascii="Arial" w:hAnsi="Arial" w:cs="Arial"/>
          <w:sz w:val="24"/>
          <w:szCs w:val="24"/>
        </w:rPr>
        <w:t>, R. H., &amp; Agam, G. (2008). Major depressive disorder. </w:t>
      </w:r>
      <w:r w:rsidRPr="007E7E91">
        <w:rPr>
          <w:rFonts w:ascii="Arial" w:hAnsi="Arial" w:cs="Arial"/>
          <w:i/>
          <w:iCs/>
          <w:sz w:val="24"/>
          <w:szCs w:val="24"/>
        </w:rPr>
        <w:t>New England Journal of Medicine</w:t>
      </w:r>
      <w:r w:rsidRPr="007E7E91">
        <w:rPr>
          <w:rFonts w:ascii="Arial" w:hAnsi="Arial" w:cs="Arial"/>
          <w:sz w:val="24"/>
          <w:szCs w:val="24"/>
        </w:rPr>
        <w:t>, </w:t>
      </w:r>
      <w:r w:rsidRPr="007E7E91">
        <w:rPr>
          <w:rFonts w:ascii="Arial" w:hAnsi="Arial" w:cs="Arial"/>
          <w:i/>
          <w:iCs/>
          <w:sz w:val="24"/>
          <w:szCs w:val="24"/>
        </w:rPr>
        <w:t>358</w:t>
      </w:r>
      <w:r w:rsidRPr="007E7E91">
        <w:rPr>
          <w:rFonts w:ascii="Arial" w:hAnsi="Arial" w:cs="Arial"/>
          <w:sz w:val="24"/>
          <w:szCs w:val="24"/>
        </w:rPr>
        <w:t>(1), 55-68.</w:t>
      </w:r>
    </w:p>
    <w:p w:rsidR="007E7E91" w:rsidRPr="007E7E91" w:rsidRDefault="007E7E91" w:rsidP="007E7E91">
      <w:pPr>
        <w:autoSpaceDE w:val="0"/>
        <w:autoSpaceDN w:val="0"/>
        <w:adjustRightInd w:val="0"/>
        <w:spacing w:after="0" w:line="480" w:lineRule="auto"/>
        <w:ind w:left="720" w:hanging="720"/>
        <w:rPr>
          <w:rFonts w:ascii="Arial" w:hAnsi="Arial" w:cs="Arial"/>
          <w:sz w:val="24"/>
          <w:szCs w:val="24"/>
        </w:rPr>
      </w:pPr>
      <w:proofErr w:type="spellStart"/>
      <w:r w:rsidRPr="007E7E91">
        <w:rPr>
          <w:rFonts w:ascii="Arial" w:hAnsi="Arial" w:cs="Arial"/>
          <w:sz w:val="24"/>
          <w:szCs w:val="24"/>
        </w:rPr>
        <w:t>Ciraulo</w:t>
      </w:r>
      <w:proofErr w:type="spellEnd"/>
      <w:r w:rsidRPr="007E7E91">
        <w:rPr>
          <w:rFonts w:ascii="Arial" w:hAnsi="Arial" w:cs="Arial"/>
          <w:sz w:val="24"/>
          <w:szCs w:val="24"/>
        </w:rPr>
        <w:t>, D. A., &amp; Shader, R. I. (Eds.). (2004). </w:t>
      </w:r>
      <w:r w:rsidRPr="007E7E91">
        <w:rPr>
          <w:rFonts w:ascii="Arial" w:hAnsi="Arial" w:cs="Arial"/>
          <w:i/>
          <w:iCs/>
          <w:sz w:val="24"/>
          <w:szCs w:val="24"/>
        </w:rPr>
        <w:t>Pharmacotherapy of depression</w:t>
      </w:r>
      <w:r w:rsidRPr="007E7E91">
        <w:rPr>
          <w:rFonts w:ascii="Arial" w:hAnsi="Arial" w:cs="Arial"/>
          <w:sz w:val="24"/>
          <w:szCs w:val="24"/>
        </w:rPr>
        <w:t>. Totowa, NJ</w:t>
      </w:r>
      <w:proofErr w:type="gramStart"/>
      <w:r w:rsidRPr="007E7E91">
        <w:rPr>
          <w:rFonts w:ascii="Arial" w:hAnsi="Arial" w:cs="Arial"/>
          <w:sz w:val="24"/>
          <w:szCs w:val="24"/>
        </w:rPr>
        <w:t>::</w:t>
      </w:r>
      <w:proofErr w:type="gramEnd"/>
      <w:r w:rsidRPr="007E7E91">
        <w:rPr>
          <w:rFonts w:ascii="Arial" w:hAnsi="Arial" w:cs="Arial"/>
          <w:sz w:val="24"/>
          <w:szCs w:val="24"/>
        </w:rPr>
        <w:t xml:space="preserve"> Humana Press.</w:t>
      </w:r>
    </w:p>
    <w:p w:rsidR="007E7E91" w:rsidRPr="007E7E91" w:rsidRDefault="007E7E91" w:rsidP="007E7E91">
      <w:pPr>
        <w:autoSpaceDE w:val="0"/>
        <w:autoSpaceDN w:val="0"/>
        <w:adjustRightInd w:val="0"/>
        <w:spacing w:after="0" w:line="480" w:lineRule="auto"/>
        <w:ind w:left="720" w:hanging="720"/>
        <w:rPr>
          <w:rFonts w:ascii="Arial" w:hAnsi="Arial" w:cs="Arial"/>
          <w:sz w:val="24"/>
          <w:szCs w:val="24"/>
        </w:rPr>
      </w:pPr>
      <w:r w:rsidRPr="007E7E91">
        <w:rPr>
          <w:rFonts w:ascii="Arial" w:hAnsi="Arial" w:cs="Arial"/>
          <w:sz w:val="24"/>
          <w:szCs w:val="24"/>
        </w:rPr>
        <w:t>Durand, V. M., &amp; Barlow, D. H. (2012). </w:t>
      </w:r>
      <w:r w:rsidRPr="007E7E91">
        <w:rPr>
          <w:rFonts w:ascii="Arial" w:hAnsi="Arial" w:cs="Arial"/>
          <w:i/>
          <w:iCs/>
          <w:sz w:val="24"/>
          <w:szCs w:val="24"/>
        </w:rPr>
        <w:t>Essentials of abnormal psychology</w:t>
      </w:r>
      <w:r w:rsidRPr="007E7E91">
        <w:rPr>
          <w:rFonts w:ascii="Arial" w:hAnsi="Arial" w:cs="Arial"/>
          <w:sz w:val="24"/>
          <w:szCs w:val="24"/>
        </w:rPr>
        <w:t>. Cengage Learning.</w:t>
      </w:r>
    </w:p>
    <w:p w:rsidR="007E7E91" w:rsidRPr="007E7E91" w:rsidRDefault="007E7E91" w:rsidP="007E7E91">
      <w:pPr>
        <w:autoSpaceDE w:val="0"/>
        <w:autoSpaceDN w:val="0"/>
        <w:adjustRightInd w:val="0"/>
        <w:spacing w:after="0" w:line="480" w:lineRule="auto"/>
        <w:ind w:left="720" w:hanging="720"/>
        <w:rPr>
          <w:rFonts w:ascii="Arial" w:hAnsi="Arial" w:cs="Arial"/>
          <w:sz w:val="24"/>
          <w:szCs w:val="24"/>
        </w:rPr>
      </w:pPr>
      <w:proofErr w:type="spellStart"/>
      <w:r w:rsidRPr="007E7E91">
        <w:rPr>
          <w:rFonts w:ascii="Arial" w:hAnsi="Arial" w:cs="Arial"/>
          <w:sz w:val="24"/>
          <w:szCs w:val="24"/>
        </w:rPr>
        <w:t>Katzung</w:t>
      </w:r>
      <w:proofErr w:type="spellEnd"/>
      <w:r w:rsidRPr="007E7E91">
        <w:rPr>
          <w:rFonts w:ascii="Arial" w:hAnsi="Arial" w:cs="Arial"/>
          <w:sz w:val="24"/>
          <w:szCs w:val="24"/>
        </w:rPr>
        <w:t>, B. G. (2017). </w:t>
      </w:r>
      <w:r w:rsidRPr="007E7E91">
        <w:rPr>
          <w:rFonts w:ascii="Arial" w:hAnsi="Arial" w:cs="Arial"/>
          <w:i/>
          <w:iCs/>
          <w:sz w:val="24"/>
          <w:szCs w:val="24"/>
        </w:rPr>
        <w:t>Basic and clinical pharmacology</w:t>
      </w:r>
      <w:r w:rsidRPr="007E7E91">
        <w:rPr>
          <w:rFonts w:ascii="Arial" w:hAnsi="Arial" w:cs="Arial"/>
          <w:sz w:val="24"/>
          <w:szCs w:val="24"/>
        </w:rPr>
        <w:t>. McGraw-Hill Education.</w:t>
      </w:r>
    </w:p>
    <w:p w:rsidR="007E7E91" w:rsidRPr="007E7E91" w:rsidRDefault="007E7E91" w:rsidP="007E7E91">
      <w:pPr>
        <w:autoSpaceDE w:val="0"/>
        <w:autoSpaceDN w:val="0"/>
        <w:adjustRightInd w:val="0"/>
        <w:spacing w:after="0" w:line="480" w:lineRule="auto"/>
        <w:ind w:left="720" w:hanging="720"/>
        <w:rPr>
          <w:rFonts w:ascii="Arial" w:hAnsi="Arial" w:cs="Arial"/>
          <w:sz w:val="24"/>
          <w:szCs w:val="24"/>
        </w:rPr>
      </w:pPr>
      <w:r w:rsidRPr="007E7E91">
        <w:rPr>
          <w:rFonts w:ascii="Arial" w:hAnsi="Arial" w:cs="Arial"/>
          <w:sz w:val="24"/>
          <w:szCs w:val="24"/>
        </w:rPr>
        <w:t>Williams, J. M. G. (2013). </w:t>
      </w:r>
      <w:r w:rsidRPr="007E7E91">
        <w:rPr>
          <w:rFonts w:ascii="Arial" w:hAnsi="Arial" w:cs="Arial"/>
          <w:i/>
          <w:iCs/>
          <w:sz w:val="24"/>
          <w:szCs w:val="24"/>
        </w:rPr>
        <w:t>The psychological treatment of depression</w:t>
      </w:r>
      <w:r w:rsidRPr="007E7E91">
        <w:rPr>
          <w:rFonts w:ascii="Arial" w:hAnsi="Arial" w:cs="Arial"/>
          <w:sz w:val="24"/>
          <w:szCs w:val="24"/>
        </w:rPr>
        <w:t>. Routledge.</w:t>
      </w:r>
    </w:p>
    <w:sectPr w:rsidR="007E7E91" w:rsidRPr="007E7E91" w:rsidSect="00F516A7">
      <w:headerReference w:type="default" r:id="rId11"/>
      <w:footerReference w:type="default" r:id="rId12"/>
      <w:type w:val="continuous"/>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A0D" w:rsidRDefault="008B5A0D">
      <w:pPr>
        <w:spacing w:after="0" w:line="240" w:lineRule="auto"/>
      </w:pPr>
      <w:r>
        <w:separator/>
      </w:r>
    </w:p>
  </w:endnote>
  <w:endnote w:type="continuationSeparator" w:id="0">
    <w:p w:rsidR="008B5A0D" w:rsidRDefault="008B5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931" w:rsidRDefault="008B5A0D">
    <w:pPr>
      <w:pStyle w:val="Footer"/>
      <w:jc w:val="right"/>
    </w:pPr>
    <w:r>
      <w:fldChar w:fldCharType="begin"/>
    </w:r>
    <w:r>
      <w:instrText xml:space="preserve"> PAGE   \* MERGEFORMAT </w:instrText>
    </w:r>
    <w:r>
      <w:fldChar w:fldCharType="separate"/>
    </w:r>
    <w:r w:rsidR="0065006F">
      <w:rPr>
        <w:noProof/>
      </w:rPr>
      <w:t>10</w:t>
    </w:r>
    <w:r>
      <w:rPr>
        <w:noProof/>
      </w:rPr>
      <w:fldChar w:fldCharType="end"/>
    </w:r>
  </w:p>
  <w:p w:rsidR="003F0931" w:rsidRDefault="003F09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A0D" w:rsidRDefault="008B5A0D">
      <w:pPr>
        <w:spacing w:after="0" w:line="240" w:lineRule="auto"/>
      </w:pPr>
      <w:r>
        <w:separator/>
      </w:r>
    </w:p>
  </w:footnote>
  <w:footnote w:type="continuationSeparator" w:id="0">
    <w:p w:rsidR="008B5A0D" w:rsidRDefault="008B5A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2485"/>
      <w:gridCol w:w="7163"/>
    </w:tblGrid>
    <w:tr w:rsidR="00CD17C4" w:rsidTr="006538AF">
      <w:tc>
        <w:tcPr>
          <w:tcW w:w="1288" w:type="pct"/>
          <w:tcBorders>
            <w:bottom w:val="single" w:sz="4" w:space="0" w:color="943634"/>
          </w:tcBorders>
          <w:shd w:val="clear" w:color="auto" w:fill="1F497D"/>
          <w:vAlign w:val="bottom"/>
        </w:tcPr>
        <w:p w:rsidR="00C908BD" w:rsidRPr="00B97649" w:rsidRDefault="00C908BD" w:rsidP="00C908BD">
          <w:pPr>
            <w:pStyle w:val="Header"/>
            <w:jc w:val="right"/>
            <w:rPr>
              <w:color w:val="FFFFFF"/>
            </w:rPr>
          </w:pPr>
        </w:p>
      </w:tc>
      <w:tc>
        <w:tcPr>
          <w:tcW w:w="3712" w:type="pct"/>
          <w:tcBorders>
            <w:bottom w:val="single" w:sz="4" w:space="0" w:color="auto"/>
          </w:tcBorders>
          <w:vAlign w:val="bottom"/>
        </w:tcPr>
        <w:p w:rsidR="00C908BD" w:rsidRPr="00B97649" w:rsidRDefault="008B5A0D" w:rsidP="00CB18F1">
          <w:pPr>
            <w:pStyle w:val="Header"/>
            <w:rPr>
              <w:bCs/>
              <w:color w:val="76923C"/>
              <w:sz w:val="24"/>
              <w:szCs w:val="24"/>
            </w:rPr>
          </w:pPr>
          <w:r w:rsidRPr="00CB18F1">
            <w:rPr>
              <w:rFonts w:cs="Arial"/>
              <w:b/>
              <w:sz w:val="24"/>
              <w:szCs w:val="24"/>
            </w:rPr>
            <w:t>PS440</w:t>
          </w:r>
          <w:r w:rsidR="00F860DD" w:rsidRPr="00CB18F1">
            <w:rPr>
              <w:rFonts w:cs="Arial"/>
              <w:b/>
              <w:sz w:val="24"/>
              <w:szCs w:val="24"/>
            </w:rPr>
            <w:t xml:space="preserve"> | </w:t>
          </w:r>
          <w:r w:rsidRPr="00CB18F1">
            <w:rPr>
              <w:rFonts w:cs="Arial"/>
              <w:b/>
              <w:sz w:val="24"/>
              <w:szCs w:val="24"/>
            </w:rPr>
            <w:t>Abnormal P</w:t>
          </w:r>
          <w:r w:rsidRPr="00CB18F1">
            <w:rPr>
              <w:rFonts w:cs="Arial"/>
              <w:b/>
              <w:sz w:val="24"/>
              <w:szCs w:val="24"/>
            </w:rPr>
            <w:t>sychology</w:t>
          </w:r>
        </w:p>
      </w:tc>
    </w:tr>
  </w:tbl>
  <w:p w:rsidR="00C908BD" w:rsidRDefault="00C908BD">
    <w:pPr>
      <w:pStyle w:val="Header"/>
    </w:pPr>
  </w:p>
  <w:p w:rsidR="003F0931" w:rsidRDefault="003F0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alt="CheckBox.jpg" style="width:34.5pt;height:34.5pt" o:bullet="t">
        <v:imagedata r:id="rId1" o:title="CheckBox"/>
      </v:shape>
    </w:pict>
  </w:numPicBullet>
  <w:abstractNum w:abstractNumId="0">
    <w:nsid w:val="004F108E"/>
    <w:multiLevelType w:val="hybridMultilevel"/>
    <w:tmpl w:val="9E78EF86"/>
    <w:lvl w:ilvl="0" w:tplc="D05E44AC">
      <w:start w:val="1"/>
      <w:numFmt w:val="decimal"/>
      <w:lvlText w:val="%1."/>
      <w:lvlJc w:val="left"/>
      <w:pPr>
        <w:ind w:left="720" w:hanging="360"/>
      </w:pPr>
    </w:lvl>
    <w:lvl w:ilvl="1" w:tplc="FC88A9D4" w:tentative="1">
      <w:start w:val="1"/>
      <w:numFmt w:val="lowerLetter"/>
      <w:lvlText w:val="%2."/>
      <w:lvlJc w:val="left"/>
      <w:pPr>
        <w:ind w:left="1440" w:hanging="360"/>
      </w:pPr>
    </w:lvl>
    <w:lvl w:ilvl="2" w:tplc="C50C0AC4" w:tentative="1">
      <w:start w:val="1"/>
      <w:numFmt w:val="lowerRoman"/>
      <w:lvlText w:val="%3."/>
      <w:lvlJc w:val="right"/>
      <w:pPr>
        <w:ind w:left="2160" w:hanging="180"/>
      </w:pPr>
    </w:lvl>
    <w:lvl w:ilvl="3" w:tplc="61268E28" w:tentative="1">
      <w:start w:val="1"/>
      <w:numFmt w:val="decimal"/>
      <w:lvlText w:val="%4."/>
      <w:lvlJc w:val="left"/>
      <w:pPr>
        <w:ind w:left="2880" w:hanging="360"/>
      </w:pPr>
    </w:lvl>
    <w:lvl w:ilvl="4" w:tplc="2F74ED48" w:tentative="1">
      <w:start w:val="1"/>
      <w:numFmt w:val="lowerLetter"/>
      <w:lvlText w:val="%5."/>
      <w:lvlJc w:val="left"/>
      <w:pPr>
        <w:ind w:left="3600" w:hanging="360"/>
      </w:pPr>
    </w:lvl>
    <w:lvl w:ilvl="5" w:tplc="853E2F3C" w:tentative="1">
      <w:start w:val="1"/>
      <w:numFmt w:val="lowerRoman"/>
      <w:lvlText w:val="%6."/>
      <w:lvlJc w:val="right"/>
      <w:pPr>
        <w:ind w:left="4320" w:hanging="180"/>
      </w:pPr>
    </w:lvl>
    <w:lvl w:ilvl="6" w:tplc="8446E936" w:tentative="1">
      <w:start w:val="1"/>
      <w:numFmt w:val="decimal"/>
      <w:lvlText w:val="%7."/>
      <w:lvlJc w:val="left"/>
      <w:pPr>
        <w:ind w:left="5040" w:hanging="360"/>
      </w:pPr>
    </w:lvl>
    <w:lvl w:ilvl="7" w:tplc="7FF4491A" w:tentative="1">
      <w:start w:val="1"/>
      <w:numFmt w:val="lowerLetter"/>
      <w:lvlText w:val="%8."/>
      <w:lvlJc w:val="left"/>
      <w:pPr>
        <w:ind w:left="5760" w:hanging="360"/>
      </w:pPr>
    </w:lvl>
    <w:lvl w:ilvl="8" w:tplc="DDDCFC18" w:tentative="1">
      <w:start w:val="1"/>
      <w:numFmt w:val="lowerRoman"/>
      <w:lvlText w:val="%9."/>
      <w:lvlJc w:val="right"/>
      <w:pPr>
        <w:ind w:left="6480" w:hanging="180"/>
      </w:pPr>
    </w:lvl>
  </w:abstractNum>
  <w:abstractNum w:abstractNumId="1">
    <w:nsid w:val="0300464F"/>
    <w:multiLevelType w:val="hybridMultilevel"/>
    <w:tmpl w:val="B894733A"/>
    <w:lvl w:ilvl="0" w:tplc="B60A16B4">
      <w:start w:val="1"/>
      <w:numFmt w:val="decimal"/>
      <w:lvlText w:val="%1)"/>
      <w:lvlJc w:val="left"/>
      <w:pPr>
        <w:ind w:left="360" w:hanging="360"/>
      </w:pPr>
      <w:rPr>
        <w:rFonts w:hint="default"/>
      </w:rPr>
    </w:lvl>
    <w:lvl w:ilvl="1" w:tplc="79285420" w:tentative="1">
      <w:start w:val="1"/>
      <w:numFmt w:val="lowerLetter"/>
      <w:lvlText w:val="%2."/>
      <w:lvlJc w:val="left"/>
      <w:pPr>
        <w:ind w:left="1440" w:hanging="360"/>
      </w:pPr>
    </w:lvl>
    <w:lvl w:ilvl="2" w:tplc="A3D22850" w:tentative="1">
      <w:start w:val="1"/>
      <w:numFmt w:val="lowerRoman"/>
      <w:lvlText w:val="%3."/>
      <w:lvlJc w:val="right"/>
      <w:pPr>
        <w:ind w:left="2160" w:hanging="180"/>
      </w:pPr>
    </w:lvl>
    <w:lvl w:ilvl="3" w:tplc="D3F87E66" w:tentative="1">
      <w:start w:val="1"/>
      <w:numFmt w:val="decimal"/>
      <w:lvlText w:val="%4."/>
      <w:lvlJc w:val="left"/>
      <w:pPr>
        <w:ind w:left="2880" w:hanging="360"/>
      </w:pPr>
    </w:lvl>
    <w:lvl w:ilvl="4" w:tplc="B0425DD8" w:tentative="1">
      <w:start w:val="1"/>
      <w:numFmt w:val="lowerLetter"/>
      <w:lvlText w:val="%5."/>
      <w:lvlJc w:val="left"/>
      <w:pPr>
        <w:ind w:left="3600" w:hanging="360"/>
      </w:pPr>
    </w:lvl>
    <w:lvl w:ilvl="5" w:tplc="C1F68572" w:tentative="1">
      <w:start w:val="1"/>
      <w:numFmt w:val="lowerRoman"/>
      <w:lvlText w:val="%6."/>
      <w:lvlJc w:val="right"/>
      <w:pPr>
        <w:ind w:left="4320" w:hanging="180"/>
      </w:pPr>
    </w:lvl>
    <w:lvl w:ilvl="6" w:tplc="CF406F3C" w:tentative="1">
      <w:start w:val="1"/>
      <w:numFmt w:val="decimal"/>
      <w:lvlText w:val="%7."/>
      <w:lvlJc w:val="left"/>
      <w:pPr>
        <w:ind w:left="5040" w:hanging="360"/>
      </w:pPr>
    </w:lvl>
    <w:lvl w:ilvl="7" w:tplc="E728A77C" w:tentative="1">
      <w:start w:val="1"/>
      <w:numFmt w:val="lowerLetter"/>
      <w:lvlText w:val="%8."/>
      <w:lvlJc w:val="left"/>
      <w:pPr>
        <w:ind w:left="5760" w:hanging="360"/>
      </w:pPr>
    </w:lvl>
    <w:lvl w:ilvl="8" w:tplc="C81C881A" w:tentative="1">
      <w:start w:val="1"/>
      <w:numFmt w:val="lowerRoman"/>
      <w:lvlText w:val="%9."/>
      <w:lvlJc w:val="right"/>
      <w:pPr>
        <w:ind w:left="6480" w:hanging="180"/>
      </w:pPr>
    </w:lvl>
  </w:abstractNum>
  <w:abstractNum w:abstractNumId="2">
    <w:nsid w:val="03840B15"/>
    <w:multiLevelType w:val="hybridMultilevel"/>
    <w:tmpl w:val="B12EE050"/>
    <w:lvl w:ilvl="0" w:tplc="69184A92">
      <w:start w:val="1"/>
      <w:numFmt w:val="decimal"/>
      <w:lvlText w:val="%1."/>
      <w:lvlJc w:val="left"/>
      <w:pPr>
        <w:ind w:left="720" w:hanging="360"/>
      </w:pPr>
    </w:lvl>
    <w:lvl w:ilvl="1" w:tplc="41861A3A" w:tentative="1">
      <w:start w:val="1"/>
      <w:numFmt w:val="lowerLetter"/>
      <w:lvlText w:val="%2."/>
      <w:lvlJc w:val="left"/>
      <w:pPr>
        <w:ind w:left="1440" w:hanging="360"/>
      </w:pPr>
    </w:lvl>
    <w:lvl w:ilvl="2" w:tplc="766EE2C0" w:tentative="1">
      <w:start w:val="1"/>
      <w:numFmt w:val="lowerRoman"/>
      <w:lvlText w:val="%3."/>
      <w:lvlJc w:val="right"/>
      <w:pPr>
        <w:ind w:left="2160" w:hanging="180"/>
      </w:pPr>
    </w:lvl>
    <w:lvl w:ilvl="3" w:tplc="5AEA32A2" w:tentative="1">
      <w:start w:val="1"/>
      <w:numFmt w:val="decimal"/>
      <w:lvlText w:val="%4."/>
      <w:lvlJc w:val="left"/>
      <w:pPr>
        <w:ind w:left="2880" w:hanging="360"/>
      </w:pPr>
    </w:lvl>
    <w:lvl w:ilvl="4" w:tplc="BBB462F6" w:tentative="1">
      <w:start w:val="1"/>
      <w:numFmt w:val="lowerLetter"/>
      <w:lvlText w:val="%5."/>
      <w:lvlJc w:val="left"/>
      <w:pPr>
        <w:ind w:left="3600" w:hanging="360"/>
      </w:pPr>
    </w:lvl>
    <w:lvl w:ilvl="5" w:tplc="E37830DE" w:tentative="1">
      <w:start w:val="1"/>
      <w:numFmt w:val="lowerRoman"/>
      <w:lvlText w:val="%6."/>
      <w:lvlJc w:val="right"/>
      <w:pPr>
        <w:ind w:left="4320" w:hanging="180"/>
      </w:pPr>
    </w:lvl>
    <w:lvl w:ilvl="6" w:tplc="3EC09EA0" w:tentative="1">
      <w:start w:val="1"/>
      <w:numFmt w:val="decimal"/>
      <w:lvlText w:val="%7."/>
      <w:lvlJc w:val="left"/>
      <w:pPr>
        <w:ind w:left="5040" w:hanging="360"/>
      </w:pPr>
    </w:lvl>
    <w:lvl w:ilvl="7" w:tplc="FB046866" w:tentative="1">
      <w:start w:val="1"/>
      <w:numFmt w:val="lowerLetter"/>
      <w:lvlText w:val="%8."/>
      <w:lvlJc w:val="left"/>
      <w:pPr>
        <w:ind w:left="5760" w:hanging="360"/>
      </w:pPr>
    </w:lvl>
    <w:lvl w:ilvl="8" w:tplc="A09E7212" w:tentative="1">
      <w:start w:val="1"/>
      <w:numFmt w:val="lowerRoman"/>
      <w:lvlText w:val="%9."/>
      <w:lvlJc w:val="right"/>
      <w:pPr>
        <w:ind w:left="6480" w:hanging="180"/>
      </w:pPr>
    </w:lvl>
  </w:abstractNum>
  <w:abstractNum w:abstractNumId="3">
    <w:nsid w:val="09D430A0"/>
    <w:multiLevelType w:val="hybridMultilevel"/>
    <w:tmpl w:val="914A680C"/>
    <w:lvl w:ilvl="0" w:tplc="09882452">
      <w:start w:val="1"/>
      <w:numFmt w:val="bullet"/>
      <w:lvlText w:val=""/>
      <w:lvlJc w:val="left"/>
      <w:pPr>
        <w:ind w:left="720" w:hanging="360"/>
      </w:pPr>
      <w:rPr>
        <w:rFonts w:ascii="Symbol" w:hAnsi="Symbol" w:hint="default"/>
      </w:rPr>
    </w:lvl>
    <w:lvl w:ilvl="1" w:tplc="ABC2CF4A" w:tentative="1">
      <w:start w:val="1"/>
      <w:numFmt w:val="bullet"/>
      <w:lvlText w:val="o"/>
      <w:lvlJc w:val="left"/>
      <w:pPr>
        <w:ind w:left="1440" w:hanging="360"/>
      </w:pPr>
      <w:rPr>
        <w:rFonts w:ascii="Courier New" w:hAnsi="Courier New" w:cs="Courier New" w:hint="default"/>
      </w:rPr>
    </w:lvl>
    <w:lvl w:ilvl="2" w:tplc="D5721DDC" w:tentative="1">
      <w:start w:val="1"/>
      <w:numFmt w:val="bullet"/>
      <w:lvlText w:val=""/>
      <w:lvlJc w:val="left"/>
      <w:pPr>
        <w:ind w:left="2160" w:hanging="360"/>
      </w:pPr>
      <w:rPr>
        <w:rFonts w:ascii="Wingdings" w:hAnsi="Wingdings" w:hint="default"/>
      </w:rPr>
    </w:lvl>
    <w:lvl w:ilvl="3" w:tplc="FC167CE2" w:tentative="1">
      <w:start w:val="1"/>
      <w:numFmt w:val="bullet"/>
      <w:lvlText w:val=""/>
      <w:lvlJc w:val="left"/>
      <w:pPr>
        <w:ind w:left="2880" w:hanging="360"/>
      </w:pPr>
      <w:rPr>
        <w:rFonts w:ascii="Symbol" w:hAnsi="Symbol" w:hint="default"/>
      </w:rPr>
    </w:lvl>
    <w:lvl w:ilvl="4" w:tplc="4C142A74" w:tentative="1">
      <w:start w:val="1"/>
      <w:numFmt w:val="bullet"/>
      <w:lvlText w:val="o"/>
      <w:lvlJc w:val="left"/>
      <w:pPr>
        <w:ind w:left="3600" w:hanging="360"/>
      </w:pPr>
      <w:rPr>
        <w:rFonts w:ascii="Courier New" w:hAnsi="Courier New" w:cs="Courier New" w:hint="default"/>
      </w:rPr>
    </w:lvl>
    <w:lvl w:ilvl="5" w:tplc="FA645060" w:tentative="1">
      <w:start w:val="1"/>
      <w:numFmt w:val="bullet"/>
      <w:lvlText w:val=""/>
      <w:lvlJc w:val="left"/>
      <w:pPr>
        <w:ind w:left="4320" w:hanging="360"/>
      </w:pPr>
      <w:rPr>
        <w:rFonts w:ascii="Wingdings" w:hAnsi="Wingdings" w:hint="default"/>
      </w:rPr>
    </w:lvl>
    <w:lvl w:ilvl="6" w:tplc="03C86F8A" w:tentative="1">
      <w:start w:val="1"/>
      <w:numFmt w:val="bullet"/>
      <w:lvlText w:val=""/>
      <w:lvlJc w:val="left"/>
      <w:pPr>
        <w:ind w:left="5040" w:hanging="360"/>
      </w:pPr>
      <w:rPr>
        <w:rFonts w:ascii="Symbol" w:hAnsi="Symbol" w:hint="default"/>
      </w:rPr>
    </w:lvl>
    <w:lvl w:ilvl="7" w:tplc="7E8884B6" w:tentative="1">
      <w:start w:val="1"/>
      <w:numFmt w:val="bullet"/>
      <w:lvlText w:val="o"/>
      <w:lvlJc w:val="left"/>
      <w:pPr>
        <w:ind w:left="5760" w:hanging="360"/>
      </w:pPr>
      <w:rPr>
        <w:rFonts w:ascii="Courier New" w:hAnsi="Courier New" w:cs="Courier New" w:hint="default"/>
      </w:rPr>
    </w:lvl>
    <w:lvl w:ilvl="8" w:tplc="A120C8FE" w:tentative="1">
      <w:start w:val="1"/>
      <w:numFmt w:val="bullet"/>
      <w:lvlText w:val=""/>
      <w:lvlJc w:val="left"/>
      <w:pPr>
        <w:ind w:left="6480" w:hanging="360"/>
      </w:pPr>
      <w:rPr>
        <w:rFonts w:ascii="Wingdings" w:hAnsi="Wingdings" w:hint="default"/>
      </w:rPr>
    </w:lvl>
  </w:abstractNum>
  <w:abstractNum w:abstractNumId="4">
    <w:nsid w:val="0A8826C8"/>
    <w:multiLevelType w:val="hybridMultilevel"/>
    <w:tmpl w:val="EA488042"/>
    <w:lvl w:ilvl="0" w:tplc="82F46D74">
      <w:start w:val="1"/>
      <w:numFmt w:val="decimal"/>
      <w:lvlText w:val="%1."/>
      <w:lvlJc w:val="left"/>
      <w:pPr>
        <w:ind w:left="720" w:hanging="360"/>
      </w:pPr>
    </w:lvl>
    <w:lvl w:ilvl="1" w:tplc="6818DC2C" w:tentative="1">
      <w:start w:val="1"/>
      <w:numFmt w:val="lowerLetter"/>
      <w:lvlText w:val="%2."/>
      <w:lvlJc w:val="left"/>
      <w:pPr>
        <w:ind w:left="1440" w:hanging="360"/>
      </w:pPr>
    </w:lvl>
    <w:lvl w:ilvl="2" w:tplc="1744DD22" w:tentative="1">
      <w:start w:val="1"/>
      <w:numFmt w:val="lowerRoman"/>
      <w:lvlText w:val="%3."/>
      <w:lvlJc w:val="right"/>
      <w:pPr>
        <w:ind w:left="2160" w:hanging="180"/>
      </w:pPr>
    </w:lvl>
    <w:lvl w:ilvl="3" w:tplc="F1C80C40" w:tentative="1">
      <w:start w:val="1"/>
      <w:numFmt w:val="decimal"/>
      <w:lvlText w:val="%4."/>
      <w:lvlJc w:val="left"/>
      <w:pPr>
        <w:ind w:left="2880" w:hanging="360"/>
      </w:pPr>
    </w:lvl>
    <w:lvl w:ilvl="4" w:tplc="4D6694BA" w:tentative="1">
      <w:start w:val="1"/>
      <w:numFmt w:val="lowerLetter"/>
      <w:lvlText w:val="%5."/>
      <w:lvlJc w:val="left"/>
      <w:pPr>
        <w:ind w:left="3600" w:hanging="360"/>
      </w:pPr>
    </w:lvl>
    <w:lvl w:ilvl="5" w:tplc="37DA34DA" w:tentative="1">
      <w:start w:val="1"/>
      <w:numFmt w:val="lowerRoman"/>
      <w:lvlText w:val="%6."/>
      <w:lvlJc w:val="right"/>
      <w:pPr>
        <w:ind w:left="4320" w:hanging="180"/>
      </w:pPr>
    </w:lvl>
    <w:lvl w:ilvl="6" w:tplc="EB70A86C" w:tentative="1">
      <w:start w:val="1"/>
      <w:numFmt w:val="decimal"/>
      <w:lvlText w:val="%7."/>
      <w:lvlJc w:val="left"/>
      <w:pPr>
        <w:ind w:left="5040" w:hanging="360"/>
      </w:pPr>
    </w:lvl>
    <w:lvl w:ilvl="7" w:tplc="C39E2328" w:tentative="1">
      <w:start w:val="1"/>
      <w:numFmt w:val="lowerLetter"/>
      <w:lvlText w:val="%8."/>
      <w:lvlJc w:val="left"/>
      <w:pPr>
        <w:ind w:left="5760" w:hanging="360"/>
      </w:pPr>
    </w:lvl>
    <w:lvl w:ilvl="8" w:tplc="07BCFA9E" w:tentative="1">
      <w:start w:val="1"/>
      <w:numFmt w:val="lowerRoman"/>
      <w:lvlText w:val="%9."/>
      <w:lvlJc w:val="right"/>
      <w:pPr>
        <w:ind w:left="6480" w:hanging="180"/>
      </w:pPr>
    </w:lvl>
  </w:abstractNum>
  <w:abstractNum w:abstractNumId="5">
    <w:nsid w:val="163051AD"/>
    <w:multiLevelType w:val="hybridMultilevel"/>
    <w:tmpl w:val="34E45F2E"/>
    <w:lvl w:ilvl="0" w:tplc="EEC21146">
      <w:start w:val="1"/>
      <w:numFmt w:val="decimal"/>
      <w:lvlText w:val="%1."/>
      <w:lvlJc w:val="left"/>
      <w:pPr>
        <w:ind w:left="1125" w:hanging="360"/>
      </w:pPr>
    </w:lvl>
    <w:lvl w:ilvl="1" w:tplc="F1748AA8" w:tentative="1">
      <w:start w:val="1"/>
      <w:numFmt w:val="lowerLetter"/>
      <w:lvlText w:val="%2."/>
      <w:lvlJc w:val="left"/>
      <w:pPr>
        <w:ind w:left="1845" w:hanging="360"/>
      </w:pPr>
    </w:lvl>
    <w:lvl w:ilvl="2" w:tplc="D7A456B8" w:tentative="1">
      <w:start w:val="1"/>
      <w:numFmt w:val="lowerRoman"/>
      <w:lvlText w:val="%3."/>
      <w:lvlJc w:val="right"/>
      <w:pPr>
        <w:ind w:left="2565" w:hanging="180"/>
      </w:pPr>
    </w:lvl>
    <w:lvl w:ilvl="3" w:tplc="45286ADC" w:tentative="1">
      <w:start w:val="1"/>
      <w:numFmt w:val="decimal"/>
      <w:lvlText w:val="%4."/>
      <w:lvlJc w:val="left"/>
      <w:pPr>
        <w:ind w:left="3285" w:hanging="360"/>
      </w:pPr>
    </w:lvl>
    <w:lvl w:ilvl="4" w:tplc="0A24577C" w:tentative="1">
      <w:start w:val="1"/>
      <w:numFmt w:val="lowerLetter"/>
      <w:lvlText w:val="%5."/>
      <w:lvlJc w:val="left"/>
      <w:pPr>
        <w:ind w:left="4005" w:hanging="360"/>
      </w:pPr>
    </w:lvl>
    <w:lvl w:ilvl="5" w:tplc="AC5853CC" w:tentative="1">
      <w:start w:val="1"/>
      <w:numFmt w:val="lowerRoman"/>
      <w:lvlText w:val="%6."/>
      <w:lvlJc w:val="right"/>
      <w:pPr>
        <w:ind w:left="4725" w:hanging="180"/>
      </w:pPr>
    </w:lvl>
    <w:lvl w:ilvl="6" w:tplc="3AE4D0A2" w:tentative="1">
      <w:start w:val="1"/>
      <w:numFmt w:val="decimal"/>
      <w:lvlText w:val="%7."/>
      <w:lvlJc w:val="left"/>
      <w:pPr>
        <w:ind w:left="5445" w:hanging="360"/>
      </w:pPr>
    </w:lvl>
    <w:lvl w:ilvl="7" w:tplc="82F686A6" w:tentative="1">
      <w:start w:val="1"/>
      <w:numFmt w:val="lowerLetter"/>
      <w:lvlText w:val="%8."/>
      <w:lvlJc w:val="left"/>
      <w:pPr>
        <w:ind w:left="6165" w:hanging="360"/>
      </w:pPr>
    </w:lvl>
    <w:lvl w:ilvl="8" w:tplc="F7980714" w:tentative="1">
      <w:start w:val="1"/>
      <w:numFmt w:val="lowerRoman"/>
      <w:lvlText w:val="%9."/>
      <w:lvlJc w:val="right"/>
      <w:pPr>
        <w:ind w:left="6885" w:hanging="180"/>
      </w:pPr>
    </w:lvl>
  </w:abstractNum>
  <w:abstractNum w:abstractNumId="6">
    <w:nsid w:val="1730364F"/>
    <w:multiLevelType w:val="hybridMultilevel"/>
    <w:tmpl w:val="44E20914"/>
    <w:lvl w:ilvl="0" w:tplc="8D489AB0">
      <w:start w:val="1"/>
      <w:numFmt w:val="bullet"/>
      <w:lvlText w:val=""/>
      <w:lvlJc w:val="left"/>
      <w:pPr>
        <w:ind w:left="360" w:hanging="360"/>
      </w:pPr>
      <w:rPr>
        <w:rFonts w:ascii="Symbol" w:hAnsi="Symbol" w:hint="default"/>
      </w:rPr>
    </w:lvl>
    <w:lvl w:ilvl="1" w:tplc="D8F0F454" w:tentative="1">
      <w:start w:val="1"/>
      <w:numFmt w:val="bullet"/>
      <w:lvlText w:val="o"/>
      <w:lvlJc w:val="left"/>
      <w:pPr>
        <w:ind w:left="1080" w:hanging="360"/>
      </w:pPr>
      <w:rPr>
        <w:rFonts w:ascii="Courier New" w:hAnsi="Courier New" w:cs="Courier New" w:hint="default"/>
      </w:rPr>
    </w:lvl>
    <w:lvl w:ilvl="2" w:tplc="DC44ACAE" w:tentative="1">
      <w:start w:val="1"/>
      <w:numFmt w:val="bullet"/>
      <w:lvlText w:val=""/>
      <w:lvlJc w:val="left"/>
      <w:pPr>
        <w:ind w:left="1800" w:hanging="360"/>
      </w:pPr>
      <w:rPr>
        <w:rFonts w:ascii="Wingdings" w:hAnsi="Wingdings" w:hint="default"/>
      </w:rPr>
    </w:lvl>
    <w:lvl w:ilvl="3" w:tplc="19D8C54A" w:tentative="1">
      <w:start w:val="1"/>
      <w:numFmt w:val="bullet"/>
      <w:lvlText w:val=""/>
      <w:lvlJc w:val="left"/>
      <w:pPr>
        <w:ind w:left="2520" w:hanging="360"/>
      </w:pPr>
      <w:rPr>
        <w:rFonts w:ascii="Symbol" w:hAnsi="Symbol" w:hint="default"/>
      </w:rPr>
    </w:lvl>
    <w:lvl w:ilvl="4" w:tplc="61EE3F30" w:tentative="1">
      <w:start w:val="1"/>
      <w:numFmt w:val="bullet"/>
      <w:lvlText w:val="o"/>
      <w:lvlJc w:val="left"/>
      <w:pPr>
        <w:ind w:left="3240" w:hanging="360"/>
      </w:pPr>
      <w:rPr>
        <w:rFonts w:ascii="Courier New" w:hAnsi="Courier New" w:cs="Courier New" w:hint="default"/>
      </w:rPr>
    </w:lvl>
    <w:lvl w:ilvl="5" w:tplc="5F5E0F58" w:tentative="1">
      <w:start w:val="1"/>
      <w:numFmt w:val="bullet"/>
      <w:lvlText w:val=""/>
      <w:lvlJc w:val="left"/>
      <w:pPr>
        <w:ind w:left="3960" w:hanging="360"/>
      </w:pPr>
      <w:rPr>
        <w:rFonts w:ascii="Wingdings" w:hAnsi="Wingdings" w:hint="default"/>
      </w:rPr>
    </w:lvl>
    <w:lvl w:ilvl="6" w:tplc="E5EAE23A" w:tentative="1">
      <w:start w:val="1"/>
      <w:numFmt w:val="bullet"/>
      <w:lvlText w:val=""/>
      <w:lvlJc w:val="left"/>
      <w:pPr>
        <w:ind w:left="4680" w:hanging="360"/>
      </w:pPr>
      <w:rPr>
        <w:rFonts w:ascii="Symbol" w:hAnsi="Symbol" w:hint="default"/>
      </w:rPr>
    </w:lvl>
    <w:lvl w:ilvl="7" w:tplc="493CEC78" w:tentative="1">
      <w:start w:val="1"/>
      <w:numFmt w:val="bullet"/>
      <w:lvlText w:val="o"/>
      <w:lvlJc w:val="left"/>
      <w:pPr>
        <w:ind w:left="5400" w:hanging="360"/>
      </w:pPr>
      <w:rPr>
        <w:rFonts w:ascii="Courier New" w:hAnsi="Courier New" w:cs="Courier New" w:hint="default"/>
      </w:rPr>
    </w:lvl>
    <w:lvl w:ilvl="8" w:tplc="7D5215E8" w:tentative="1">
      <w:start w:val="1"/>
      <w:numFmt w:val="bullet"/>
      <w:lvlText w:val=""/>
      <w:lvlJc w:val="left"/>
      <w:pPr>
        <w:ind w:left="6120" w:hanging="360"/>
      </w:pPr>
      <w:rPr>
        <w:rFonts w:ascii="Wingdings" w:hAnsi="Wingdings" w:hint="default"/>
      </w:rPr>
    </w:lvl>
  </w:abstractNum>
  <w:abstractNum w:abstractNumId="7">
    <w:nsid w:val="17DD3967"/>
    <w:multiLevelType w:val="hybridMultilevel"/>
    <w:tmpl w:val="642C4250"/>
    <w:lvl w:ilvl="0" w:tplc="E19EE708">
      <w:start w:val="1"/>
      <w:numFmt w:val="decimal"/>
      <w:lvlText w:val="%1)"/>
      <w:lvlJc w:val="left"/>
      <w:pPr>
        <w:ind w:left="720" w:hanging="360"/>
      </w:pPr>
      <w:rPr>
        <w:rFonts w:hint="default"/>
      </w:rPr>
    </w:lvl>
    <w:lvl w:ilvl="1" w:tplc="A19A36CA" w:tentative="1">
      <w:start w:val="1"/>
      <w:numFmt w:val="lowerLetter"/>
      <w:lvlText w:val="%2."/>
      <w:lvlJc w:val="left"/>
      <w:pPr>
        <w:ind w:left="1440" w:hanging="360"/>
      </w:pPr>
    </w:lvl>
    <w:lvl w:ilvl="2" w:tplc="40EA9F42" w:tentative="1">
      <w:start w:val="1"/>
      <w:numFmt w:val="lowerRoman"/>
      <w:lvlText w:val="%3."/>
      <w:lvlJc w:val="right"/>
      <w:pPr>
        <w:ind w:left="2160" w:hanging="180"/>
      </w:pPr>
    </w:lvl>
    <w:lvl w:ilvl="3" w:tplc="312CE1A0" w:tentative="1">
      <w:start w:val="1"/>
      <w:numFmt w:val="decimal"/>
      <w:lvlText w:val="%4."/>
      <w:lvlJc w:val="left"/>
      <w:pPr>
        <w:ind w:left="2880" w:hanging="360"/>
      </w:pPr>
    </w:lvl>
    <w:lvl w:ilvl="4" w:tplc="4FFE167A" w:tentative="1">
      <w:start w:val="1"/>
      <w:numFmt w:val="lowerLetter"/>
      <w:lvlText w:val="%5."/>
      <w:lvlJc w:val="left"/>
      <w:pPr>
        <w:ind w:left="3600" w:hanging="360"/>
      </w:pPr>
    </w:lvl>
    <w:lvl w:ilvl="5" w:tplc="A6B023AC" w:tentative="1">
      <w:start w:val="1"/>
      <w:numFmt w:val="lowerRoman"/>
      <w:lvlText w:val="%6."/>
      <w:lvlJc w:val="right"/>
      <w:pPr>
        <w:ind w:left="4320" w:hanging="180"/>
      </w:pPr>
    </w:lvl>
    <w:lvl w:ilvl="6" w:tplc="E71CC430" w:tentative="1">
      <w:start w:val="1"/>
      <w:numFmt w:val="decimal"/>
      <w:lvlText w:val="%7."/>
      <w:lvlJc w:val="left"/>
      <w:pPr>
        <w:ind w:left="5040" w:hanging="360"/>
      </w:pPr>
    </w:lvl>
    <w:lvl w:ilvl="7" w:tplc="E8EAE098" w:tentative="1">
      <w:start w:val="1"/>
      <w:numFmt w:val="lowerLetter"/>
      <w:lvlText w:val="%8."/>
      <w:lvlJc w:val="left"/>
      <w:pPr>
        <w:ind w:left="5760" w:hanging="360"/>
      </w:pPr>
    </w:lvl>
    <w:lvl w:ilvl="8" w:tplc="ABBCC216" w:tentative="1">
      <w:start w:val="1"/>
      <w:numFmt w:val="lowerRoman"/>
      <w:lvlText w:val="%9."/>
      <w:lvlJc w:val="right"/>
      <w:pPr>
        <w:ind w:left="6480" w:hanging="180"/>
      </w:pPr>
    </w:lvl>
  </w:abstractNum>
  <w:abstractNum w:abstractNumId="8">
    <w:nsid w:val="1AD46317"/>
    <w:multiLevelType w:val="hybridMultilevel"/>
    <w:tmpl w:val="A6DA639A"/>
    <w:lvl w:ilvl="0" w:tplc="7592C4C6">
      <w:start w:val="1"/>
      <w:numFmt w:val="decimal"/>
      <w:lvlText w:val="%1)"/>
      <w:lvlJc w:val="left"/>
      <w:pPr>
        <w:ind w:left="720" w:hanging="360"/>
      </w:pPr>
      <w:rPr>
        <w:rFonts w:hint="default"/>
      </w:rPr>
    </w:lvl>
    <w:lvl w:ilvl="1" w:tplc="827896D2" w:tentative="1">
      <w:start w:val="1"/>
      <w:numFmt w:val="lowerLetter"/>
      <w:lvlText w:val="%2."/>
      <w:lvlJc w:val="left"/>
      <w:pPr>
        <w:ind w:left="1440" w:hanging="360"/>
      </w:pPr>
    </w:lvl>
    <w:lvl w:ilvl="2" w:tplc="9BD4B296" w:tentative="1">
      <w:start w:val="1"/>
      <w:numFmt w:val="lowerRoman"/>
      <w:lvlText w:val="%3."/>
      <w:lvlJc w:val="right"/>
      <w:pPr>
        <w:ind w:left="2160" w:hanging="180"/>
      </w:pPr>
    </w:lvl>
    <w:lvl w:ilvl="3" w:tplc="AA6A3EF0" w:tentative="1">
      <w:start w:val="1"/>
      <w:numFmt w:val="decimal"/>
      <w:lvlText w:val="%4."/>
      <w:lvlJc w:val="left"/>
      <w:pPr>
        <w:ind w:left="2880" w:hanging="360"/>
      </w:pPr>
    </w:lvl>
    <w:lvl w:ilvl="4" w:tplc="FEFA86DA" w:tentative="1">
      <w:start w:val="1"/>
      <w:numFmt w:val="lowerLetter"/>
      <w:lvlText w:val="%5."/>
      <w:lvlJc w:val="left"/>
      <w:pPr>
        <w:ind w:left="3600" w:hanging="360"/>
      </w:pPr>
    </w:lvl>
    <w:lvl w:ilvl="5" w:tplc="C654397E" w:tentative="1">
      <w:start w:val="1"/>
      <w:numFmt w:val="lowerRoman"/>
      <w:lvlText w:val="%6."/>
      <w:lvlJc w:val="right"/>
      <w:pPr>
        <w:ind w:left="4320" w:hanging="180"/>
      </w:pPr>
    </w:lvl>
    <w:lvl w:ilvl="6" w:tplc="E78C66AC" w:tentative="1">
      <w:start w:val="1"/>
      <w:numFmt w:val="decimal"/>
      <w:lvlText w:val="%7."/>
      <w:lvlJc w:val="left"/>
      <w:pPr>
        <w:ind w:left="5040" w:hanging="360"/>
      </w:pPr>
    </w:lvl>
    <w:lvl w:ilvl="7" w:tplc="3B3CD89C" w:tentative="1">
      <w:start w:val="1"/>
      <w:numFmt w:val="lowerLetter"/>
      <w:lvlText w:val="%8."/>
      <w:lvlJc w:val="left"/>
      <w:pPr>
        <w:ind w:left="5760" w:hanging="360"/>
      </w:pPr>
    </w:lvl>
    <w:lvl w:ilvl="8" w:tplc="8BF25566" w:tentative="1">
      <w:start w:val="1"/>
      <w:numFmt w:val="lowerRoman"/>
      <w:lvlText w:val="%9."/>
      <w:lvlJc w:val="right"/>
      <w:pPr>
        <w:ind w:left="6480" w:hanging="180"/>
      </w:pPr>
    </w:lvl>
  </w:abstractNum>
  <w:abstractNum w:abstractNumId="9">
    <w:nsid w:val="1CB160C5"/>
    <w:multiLevelType w:val="hybridMultilevel"/>
    <w:tmpl w:val="CFD807F2"/>
    <w:lvl w:ilvl="0" w:tplc="DD7ECB70">
      <w:start w:val="1"/>
      <w:numFmt w:val="decimal"/>
      <w:lvlText w:val="%1."/>
      <w:lvlJc w:val="left"/>
      <w:pPr>
        <w:ind w:left="720" w:hanging="360"/>
      </w:pPr>
    </w:lvl>
    <w:lvl w:ilvl="1" w:tplc="00CCDDA8" w:tentative="1">
      <w:start w:val="1"/>
      <w:numFmt w:val="lowerLetter"/>
      <w:lvlText w:val="%2."/>
      <w:lvlJc w:val="left"/>
      <w:pPr>
        <w:ind w:left="1440" w:hanging="360"/>
      </w:pPr>
    </w:lvl>
    <w:lvl w:ilvl="2" w:tplc="20A01DB8" w:tentative="1">
      <w:start w:val="1"/>
      <w:numFmt w:val="lowerRoman"/>
      <w:lvlText w:val="%3."/>
      <w:lvlJc w:val="right"/>
      <w:pPr>
        <w:ind w:left="2160" w:hanging="180"/>
      </w:pPr>
    </w:lvl>
    <w:lvl w:ilvl="3" w:tplc="80BC286C" w:tentative="1">
      <w:start w:val="1"/>
      <w:numFmt w:val="decimal"/>
      <w:lvlText w:val="%4."/>
      <w:lvlJc w:val="left"/>
      <w:pPr>
        <w:ind w:left="2880" w:hanging="360"/>
      </w:pPr>
    </w:lvl>
    <w:lvl w:ilvl="4" w:tplc="FAE2565C" w:tentative="1">
      <w:start w:val="1"/>
      <w:numFmt w:val="lowerLetter"/>
      <w:lvlText w:val="%5."/>
      <w:lvlJc w:val="left"/>
      <w:pPr>
        <w:ind w:left="3600" w:hanging="360"/>
      </w:pPr>
    </w:lvl>
    <w:lvl w:ilvl="5" w:tplc="910E6364" w:tentative="1">
      <w:start w:val="1"/>
      <w:numFmt w:val="lowerRoman"/>
      <w:lvlText w:val="%6."/>
      <w:lvlJc w:val="right"/>
      <w:pPr>
        <w:ind w:left="4320" w:hanging="180"/>
      </w:pPr>
    </w:lvl>
    <w:lvl w:ilvl="6" w:tplc="4BE617F2" w:tentative="1">
      <w:start w:val="1"/>
      <w:numFmt w:val="decimal"/>
      <w:lvlText w:val="%7."/>
      <w:lvlJc w:val="left"/>
      <w:pPr>
        <w:ind w:left="5040" w:hanging="360"/>
      </w:pPr>
    </w:lvl>
    <w:lvl w:ilvl="7" w:tplc="1236F430" w:tentative="1">
      <w:start w:val="1"/>
      <w:numFmt w:val="lowerLetter"/>
      <w:lvlText w:val="%8."/>
      <w:lvlJc w:val="left"/>
      <w:pPr>
        <w:ind w:left="5760" w:hanging="360"/>
      </w:pPr>
    </w:lvl>
    <w:lvl w:ilvl="8" w:tplc="6B840764" w:tentative="1">
      <w:start w:val="1"/>
      <w:numFmt w:val="lowerRoman"/>
      <w:lvlText w:val="%9."/>
      <w:lvlJc w:val="right"/>
      <w:pPr>
        <w:ind w:left="6480" w:hanging="180"/>
      </w:pPr>
    </w:lvl>
  </w:abstractNum>
  <w:abstractNum w:abstractNumId="10">
    <w:nsid w:val="2185341E"/>
    <w:multiLevelType w:val="hybridMultilevel"/>
    <w:tmpl w:val="59707296"/>
    <w:lvl w:ilvl="0" w:tplc="A5C051F6">
      <w:start w:val="1"/>
      <w:numFmt w:val="decimal"/>
      <w:lvlText w:val="%1."/>
      <w:lvlJc w:val="left"/>
      <w:pPr>
        <w:ind w:left="720" w:hanging="360"/>
      </w:pPr>
    </w:lvl>
    <w:lvl w:ilvl="1" w:tplc="AD32D254" w:tentative="1">
      <w:start w:val="1"/>
      <w:numFmt w:val="lowerLetter"/>
      <w:lvlText w:val="%2."/>
      <w:lvlJc w:val="left"/>
      <w:pPr>
        <w:ind w:left="1440" w:hanging="360"/>
      </w:pPr>
    </w:lvl>
    <w:lvl w:ilvl="2" w:tplc="6242FFD6" w:tentative="1">
      <w:start w:val="1"/>
      <w:numFmt w:val="lowerRoman"/>
      <w:lvlText w:val="%3."/>
      <w:lvlJc w:val="right"/>
      <w:pPr>
        <w:ind w:left="2160" w:hanging="180"/>
      </w:pPr>
    </w:lvl>
    <w:lvl w:ilvl="3" w:tplc="769CCA78" w:tentative="1">
      <w:start w:val="1"/>
      <w:numFmt w:val="decimal"/>
      <w:lvlText w:val="%4."/>
      <w:lvlJc w:val="left"/>
      <w:pPr>
        <w:ind w:left="2880" w:hanging="360"/>
      </w:pPr>
    </w:lvl>
    <w:lvl w:ilvl="4" w:tplc="FD7E50AC" w:tentative="1">
      <w:start w:val="1"/>
      <w:numFmt w:val="lowerLetter"/>
      <w:lvlText w:val="%5."/>
      <w:lvlJc w:val="left"/>
      <w:pPr>
        <w:ind w:left="3600" w:hanging="360"/>
      </w:pPr>
    </w:lvl>
    <w:lvl w:ilvl="5" w:tplc="6D90B8FA" w:tentative="1">
      <w:start w:val="1"/>
      <w:numFmt w:val="lowerRoman"/>
      <w:lvlText w:val="%6."/>
      <w:lvlJc w:val="right"/>
      <w:pPr>
        <w:ind w:left="4320" w:hanging="180"/>
      </w:pPr>
    </w:lvl>
    <w:lvl w:ilvl="6" w:tplc="F0F2069E" w:tentative="1">
      <w:start w:val="1"/>
      <w:numFmt w:val="decimal"/>
      <w:lvlText w:val="%7."/>
      <w:lvlJc w:val="left"/>
      <w:pPr>
        <w:ind w:left="5040" w:hanging="360"/>
      </w:pPr>
    </w:lvl>
    <w:lvl w:ilvl="7" w:tplc="3372F900" w:tentative="1">
      <w:start w:val="1"/>
      <w:numFmt w:val="lowerLetter"/>
      <w:lvlText w:val="%8."/>
      <w:lvlJc w:val="left"/>
      <w:pPr>
        <w:ind w:left="5760" w:hanging="360"/>
      </w:pPr>
    </w:lvl>
    <w:lvl w:ilvl="8" w:tplc="0EA2D310" w:tentative="1">
      <w:start w:val="1"/>
      <w:numFmt w:val="lowerRoman"/>
      <w:lvlText w:val="%9."/>
      <w:lvlJc w:val="right"/>
      <w:pPr>
        <w:ind w:left="6480" w:hanging="180"/>
      </w:pPr>
    </w:lvl>
  </w:abstractNum>
  <w:abstractNum w:abstractNumId="11">
    <w:nsid w:val="234C6623"/>
    <w:multiLevelType w:val="hybridMultilevel"/>
    <w:tmpl w:val="81F40084"/>
    <w:lvl w:ilvl="0" w:tplc="3B36DA7C">
      <w:start w:val="1"/>
      <w:numFmt w:val="bullet"/>
      <w:lvlText w:val=""/>
      <w:lvlJc w:val="left"/>
      <w:pPr>
        <w:ind w:left="720" w:hanging="360"/>
      </w:pPr>
      <w:rPr>
        <w:rFonts w:ascii="Symbol" w:hAnsi="Symbol" w:hint="default"/>
      </w:rPr>
    </w:lvl>
    <w:lvl w:ilvl="1" w:tplc="431ABF08">
      <w:start w:val="1"/>
      <w:numFmt w:val="lowerLetter"/>
      <w:lvlText w:val="%2."/>
      <w:lvlJc w:val="left"/>
      <w:pPr>
        <w:ind w:left="1440" w:hanging="360"/>
      </w:pPr>
    </w:lvl>
    <w:lvl w:ilvl="2" w:tplc="1554B7F8" w:tentative="1">
      <w:start w:val="1"/>
      <w:numFmt w:val="lowerRoman"/>
      <w:lvlText w:val="%3."/>
      <w:lvlJc w:val="right"/>
      <w:pPr>
        <w:ind w:left="2160" w:hanging="180"/>
      </w:pPr>
    </w:lvl>
    <w:lvl w:ilvl="3" w:tplc="55E0E646" w:tentative="1">
      <w:start w:val="1"/>
      <w:numFmt w:val="decimal"/>
      <w:lvlText w:val="%4."/>
      <w:lvlJc w:val="left"/>
      <w:pPr>
        <w:ind w:left="2880" w:hanging="360"/>
      </w:pPr>
    </w:lvl>
    <w:lvl w:ilvl="4" w:tplc="CB18D280" w:tentative="1">
      <w:start w:val="1"/>
      <w:numFmt w:val="lowerLetter"/>
      <w:lvlText w:val="%5."/>
      <w:lvlJc w:val="left"/>
      <w:pPr>
        <w:ind w:left="3600" w:hanging="360"/>
      </w:pPr>
    </w:lvl>
    <w:lvl w:ilvl="5" w:tplc="178A67B0" w:tentative="1">
      <w:start w:val="1"/>
      <w:numFmt w:val="lowerRoman"/>
      <w:lvlText w:val="%6."/>
      <w:lvlJc w:val="right"/>
      <w:pPr>
        <w:ind w:left="4320" w:hanging="180"/>
      </w:pPr>
    </w:lvl>
    <w:lvl w:ilvl="6" w:tplc="619AAC64" w:tentative="1">
      <w:start w:val="1"/>
      <w:numFmt w:val="decimal"/>
      <w:lvlText w:val="%7."/>
      <w:lvlJc w:val="left"/>
      <w:pPr>
        <w:ind w:left="5040" w:hanging="360"/>
      </w:pPr>
    </w:lvl>
    <w:lvl w:ilvl="7" w:tplc="15A85362" w:tentative="1">
      <w:start w:val="1"/>
      <w:numFmt w:val="lowerLetter"/>
      <w:lvlText w:val="%8."/>
      <w:lvlJc w:val="left"/>
      <w:pPr>
        <w:ind w:left="5760" w:hanging="360"/>
      </w:pPr>
    </w:lvl>
    <w:lvl w:ilvl="8" w:tplc="50227942" w:tentative="1">
      <w:start w:val="1"/>
      <w:numFmt w:val="lowerRoman"/>
      <w:lvlText w:val="%9."/>
      <w:lvlJc w:val="right"/>
      <w:pPr>
        <w:ind w:left="6480" w:hanging="180"/>
      </w:pPr>
    </w:lvl>
  </w:abstractNum>
  <w:abstractNum w:abstractNumId="12">
    <w:nsid w:val="2B4F206A"/>
    <w:multiLevelType w:val="hybridMultilevel"/>
    <w:tmpl w:val="5628A39A"/>
    <w:lvl w:ilvl="0" w:tplc="485EBCC6">
      <w:start w:val="1"/>
      <w:numFmt w:val="bullet"/>
      <w:lvlText w:val=""/>
      <w:lvlJc w:val="left"/>
      <w:pPr>
        <w:ind w:left="720" w:hanging="360"/>
      </w:pPr>
      <w:rPr>
        <w:rFonts w:ascii="Symbol" w:hAnsi="Symbol" w:hint="default"/>
      </w:rPr>
    </w:lvl>
    <w:lvl w:ilvl="1" w:tplc="9CD2908E">
      <w:start w:val="1"/>
      <w:numFmt w:val="decimal"/>
      <w:lvlText w:val="%2."/>
      <w:lvlJc w:val="left"/>
      <w:pPr>
        <w:ind w:left="1440" w:hanging="360"/>
      </w:pPr>
    </w:lvl>
    <w:lvl w:ilvl="2" w:tplc="01D6E722" w:tentative="1">
      <w:start w:val="1"/>
      <w:numFmt w:val="lowerRoman"/>
      <w:lvlText w:val="%3."/>
      <w:lvlJc w:val="right"/>
      <w:pPr>
        <w:ind w:left="2160" w:hanging="180"/>
      </w:pPr>
    </w:lvl>
    <w:lvl w:ilvl="3" w:tplc="AAD2E2DE" w:tentative="1">
      <w:start w:val="1"/>
      <w:numFmt w:val="decimal"/>
      <w:lvlText w:val="%4."/>
      <w:lvlJc w:val="left"/>
      <w:pPr>
        <w:ind w:left="2880" w:hanging="360"/>
      </w:pPr>
    </w:lvl>
    <w:lvl w:ilvl="4" w:tplc="F7AE6E06" w:tentative="1">
      <w:start w:val="1"/>
      <w:numFmt w:val="lowerLetter"/>
      <w:lvlText w:val="%5."/>
      <w:lvlJc w:val="left"/>
      <w:pPr>
        <w:ind w:left="3600" w:hanging="360"/>
      </w:pPr>
    </w:lvl>
    <w:lvl w:ilvl="5" w:tplc="3EE8B384" w:tentative="1">
      <w:start w:val="1"/>
      <w:numFmt w:val="lowerRoman"/>
      <w:lvlText w:val="%6."/>
      <w:lvlJc w:val="right"/>
      <w:pPr>
        <w:ind w:left="4320" w:hanging="180"/>
      </w:pPr>
    </w:lvl>
    <w:lvl w:ilvl="6" w:tplc="7E0E586E" w:tentative="1">
      <w:start w:val="1"/>
      <w:numFmt w:val="decimal"/>
      <w:lvlText w:val="%7."/>
      <w:lvlJc w:val="left"/>
      <w:pPr>
        <w:ind w:left="5040" w:hanging="360"/>
      </w:pPr>
    </w:lvl>
    <w:lvl w:ilvl="7" w:tplc="DAC08DCE" w:tentative="1">
      <w:start w:val="1"/>
      <w:numFmt w:val="lowerLetter"/>
      <w:lvlText w:val="%8."/>
      <w:lvlJc w:val="left"/>
      <w:pPr>
        <w:ind w:left="5760" w:hanging="360"/>
      </w:pPr>
    </w:lvl>
    <w:lvl w:ilvl="8" w:tplc="C4F4651E" w:tentative="1">
      <w:start w:val="1"/>
      <w:numFmt w:val="lowerRoman"/>
      <w:lvlText w:val="%9."/>
      <w:lvlJc w:val="right"/>
      <w:pPr>
        <w:ind w:left="6480" w:hanging="180"/>
      </w:pPr>
    </w:lvl>
  </w:abstractNum>
  <w:abstractNum w:abstractNumId="13">
    <w:nsid w:val="32260988"/>
    <w:multiLevelType w:val="hybridMultilevel"/>
    <w:tmpl w:val="D208FDC2"/>
    <w:lvl w:ilvl="0" w:tplc="DEA86534">
      <w:start w:val="1"/>
      <w:numFmt w:val="bullet"/>
      <w:lvlText w:val=""/>
      <w:lvlJc w:val="left"/>
      <w:pPr>
        <w:ind w:left="1080" w:hanging="360"/>
      </w:pPr>
      <w:rPr>
        <w:rFonts w:ascii="Symbol" w:hAnsi="Symbol" w:hint="default"/>
      </w:rPr>
    </w:lvl>
    <w:lvl w:ilvl="1" w:tplc="1B70EB6A" w:tentative="1">
      <w:start w:val="1"/>
      <w:numFmt w:val="bullet"/>
      <w:lvlText w:val="o"/>
      <w:lvlJc w:val="left"/>
      <w:pPr>
        <w:ind w:left="1800" w:hanging="360"/>
      </w:pPr>
      <w:rPr>
        <w:rFonts w:ascii="Courier New" w:hAnsi="Courier New" w:cs="Courier New" w:hint="default"/>
      </w:rPr>
    </w:lvl>
    <w:lvl w:ilvl="2" w:tplc="F9109EF2" w:tentative="1">
      <w:start w:val="1"/>
      <w:numFmt w:val="bullet"/>
      <w:lvlText w:val=""/>
      <w:lvlJc w:val="left"/>
      <w:pPr>
        <w:ind w:left="2520" w:hanging="360"/>
      </w:pPr>
      <w:rPr>
        <w:rFonts w:ascii="Wingdings" w:hAnsi="Wingdings" w:hint="default"/>
      </w:rPr>
    </w:lvl>
    <w:lvl w:ilvl="3" w:tplc="2708A11A" w:tentative="1">
      <w:start w:val="1"/>
      <w:numFmt w:val="bullet"/>
      <w:lvlText w:val=""/>
      <w:lvlJc w:val="left"/>
      <w:pPr>
        <w:ind w:left="3240" w:hanging="360"/>
      </w:pPr>
      <w:rPr>
        <w:rFonts w:ascii="Symbol" w:hAnsi="Symbol" w:hint="default"/>
      </w:rPr>
    </w:lvl>
    <w:lvl w:ilvl="4" w:tplc="FA08B020" w:tentative="1">
      <w:start w:val="1"/>
      <w:numFmt w:val="bullet"/>
      <w:lvlText w:val="o"/>
      <w:lvlJc w:val="left"/>
      <w:pPr>
        <w:ind w:left="3960" w:hanging="360"/>
      </w:pPr>
      <w:rPr>
        <w:rFonts w:ascii="Courier New" w:hAnsi="Courier New" w:cs="Courier New" w:hint="default"/>
      </w:rPr>
    </w:lvl>
    <w:lvl w:ilvl="5" w:tplc="3F1A5316" w:tentative="1">
      <w:start w:val="1"/>
      <w:numFmt w:val="bullet"/>
      <w:lvlText w:val=""/>
      <w:lvlJc w:val="left"/>
      <w:pPr>
        <w:ind w:left="4680" w:hanging="360"/>
      </w:pPr>
      <w:rPr>
        <w:rFonts w:ascii="Wingdings" w:hAnsi="Wingdings" w:hint="default"/>
      </w:rPr>
    </w:lvl>
    <w:lvl w:ilvl="6" w:tplc="F23C7210" w:tentative="1">
      <w:start w:val="1"/>
      <w:numFmt w:val="bullet"/>
      <w:lvlText w:val=""/>
      <w:lvlJc w:val="left"/>
      <w:pPr>
        <w:ind w:left="5400" w:hanging="360"/>
      </w:pPr>
      <w:rPr>
        <w:rFonts w:ascii="Symbol" w:hAnsi="Symbol" w:hint="default"/>
      </w:rPr>
    </w:lvl>
    <w:lvl w:ilvl="7" w:tplc="6212E3D8" w:tentative="1">
      <w:start w:val="1"/>
      <w:numFmt w:val="bullet"/>
      <w:lvlText w:val="o"/>
      <w:lvlJc w:val="left"/>
      <w:pPr>
        <w:ind w:left="6120" w:hanging="360"/>
      </w:pPr>
      <w:rPr>
        <w:rFonts w:ascii="Courier New" w:hAnsi="Courier New" w:cs="Courier New" w:hint="default"/>
      </w:rPr>
    </w:lvl>
    <w:lvl w:ilvl="8" w:tplc="85323884" w:tentative="1">
      <w:start w:val="1"/>
      <w:numFmt w:val="bullet"/>
      <w:lvlText w:val=""/>
      <w:lvlJc w:val="left"/>
      <w:pPr>
        <w:ind w:left="6840" w:hanging="360"/>
      </w:pPr>
      <w:rPr>
        <w:rFonts w:ascii="Wingdings" w:hAnsi="Wingdings" w:hint="default"/>
      </w:rPr>
    </w:lvl>
  </w:abstractNum>
  <w:abstractNum w:abstractNumId="14">
    <w:nsid w:val="374767E3"/>
    <w:multiLevelType w:val="hybridMultilevel"/>
    <w:tmpl w:val="878EF7CA"/>
    <w:lvl w:ilvl="0" w:tplc="3B1AB008">
      <w:start w:val="1"/>
      <w:numFmt w:val="decimal"/>
      <w:lvlText w:val="%1)"/>
      <w:lvlJc w:val="left"/>
      <w:pPr>
        <w:ind w:left="360" w:hanging="360"/>
      </w:pPr>
      <w:rPr>
        <w:rFonts w:hint="default"/>
      </w:rPr>
    </w:lvl>
    <w:lvl w:ilvl="1" w:tplc="D2C42FBA" w:tentative="1">
      <w:start w:val="1"/>
      <w:numFmt w:val="lowerLetter"/>
      <w:lvlText w:val="%2."/>
      <w:lvlJc w:val="left"/>
      <w:pPr>
        <w:ind w:left="1080" w:hanging="360"/>
      </w:pPr>
    </w:lvl>
    <w:lvl w:ilvl="2" w:tplc="3F0C2F64" w:tentative="1">
      <w:start w:val="1"/>
      <w:numFmt w:val="lowerRoman"/>
      <w:lvlText w:val="%3."/>
      <w:lvlJc w:val="right"/>
      <w:pPr>
        <w:ind w:left="1800" w:hanging="180"/>
      </w:pPr>
    </w:lvl>
    <w:lvl w:ilvl="3" w:tplc="717AB3F2" w:tentative="1">
      <w:start w:val="1"/>
      <w:numFmt w:val="decimal"/>
      <w:lvlText w:val="%4."/>
      <w:lvlJc w:val="left"/>
      <w:pPr>
        <w:ind w:left="2520" w:hanging="360"/>
      </w:pPr>
    </w:lvl>
    <w:lvl w:ilvl="4" w:tplc="DA5A60BA" w:tentative="1">
      <w:start w:val="1"/>
      <w:numFmt w:val="lowerLetter"/>
      <w:lvlText w:val="%5."/>
      <w:lvlJc w:val="left"/>
      <w:pPr>
        <w:ind w:left="3240" w:hanging="360"/>
      </w:pPr>
    </w:lvl>
    <w:lvl w:ilvl="5" w:tplc="17B28194" w:tentative="1">
      <w:start w:val="1"/>
      <w:numFmt w:val="lowerRoman"/>
      <w:lvlText w:val="%6."/>
      <w:lvlJc w:val="right"/>
      <w:pPr>
        <w:ind w:left="3960" w:hanging="180"/>
      </w:pPr>
    </w:lvl>
    <w:lvl w:ilvl="6" w:tplc="AA8E9D5A" w:tentative="1">
      <w:start w:val="1"/>
      <w:numFmt w:val="decimal"/>
      <w:lvlText w:val="%7."/>
      <w:lvlJc w:val="left"/>
      <w:pPr>
        <w:ind w:left="4680" w:hanging="360"/>
      </w:pPr>
    </w:lvl>
    <w:lvl w:ilvl="7" w:tplc="07D6EB58" w:tentative="1">
      <w:start w:val="1"/>
      <w:numFmt w:val="lowerLetter"/>
      <w:lvlText w:val="%8."/>
      <w:lvlJc w:val="left"/>
      <w:pPr>
        <w:ind w:left="5400" w:hanging="360"/>
      </w:pPr>
    </w:lvl>
    <w:lvl w:ilvl="8" w:tplc="3440D8E4" w:tentative="1">
      <w:start w:val="1"/>
      <w:numFmt w:val="lowerRoman"/>
      <w:lvlText w:val="%9."/>
      <w:lvlJc w:val="right"/>
      <w:pPr>
        <w:ind w:left="6120" w:hanging="180"/>
      </w:pPr>
    </w:lvl>
  </w:abstractNum>
  <w:abstractNum w:abstractNumId="15">
    <w:nsid w:val="3AC3113F"/>
    <w:multiLevelType w:val="hybridMultilevel"/>
    <w:tmpl w:val="BA8058F4"/>
    <w:lvl w:ilvl="0" w:tplc="7CD8E340">
      <w:start w:val="1"/>
      <w:numFmt w:val="bullet"/>
      <w:lvlText w:val=""/>
      <w:lvlJc w:val="left"/>
      <w:pPr>
        <w:ind w:left="720" w:hanging="360"/>
      </w:pPr>
      <w:rPr>
        <w:rFonts w:ascii="Symbol" w:hAnsi="Symbol" w:hint="default"/>
      </w:rPr>
    </w:lvl>
    <w:lvl w:ilvl="1" w:tplc="8B6ADC34">
      <w:start w:val="1"/>
      <w:numFmt w:val="bullet"/>
      <w:lvlText w:val="o"/>
      <w:lvlJc w:val="left"/>
      <w:pPr>
        <w:ind w:left="1440" w:hanging="360"/>
      </w:pPr>
      <w:rPr>
        <w:rFonts w:ascii="Courier New" w:hAnsi="Courier New" w:hint="default"/>
      </w:rPr>
    </w:lvl>
    <w:lvl w:ilvl="2" w:tplc="500EB70E" w:tentative="1">
      <w:start w:val="1"/>
      <w:numFmt w:val="bullet"/>
      <w:lvlText w:val=""/>
      <w:lvlJc w:val="left"/>
      <w:pPr>
        <w:ind w:left="2160" w:hanging="360"/>
      </w:pPr>
      <w:rPr>
        <w:rFonts w:ascii="Wingdings" w:hAnsi="Wingdings" w:hint="default"/>
      </w:rPr>
    </w:lvl>
    <w:lvl w:ilvl="3" w:tplc="4816F7AC" w:tentative="1">
      <w:start w:val="1"/>
      <w:numFmt w:val="bullet"/>
      <w:lvlText w:val=""/>
      <w:lvlJc w:val="left"/>
      <w:pPr>
        <w:ind w:left="2880" w:hanging="360"/>
      </w:pPr>
      <w:rPr>
        <w:rFonts w:ascii="Symbol" w:hAnsi="Symbol" w:hint="default"/>
      </w:rPr>
    </w:lvl>
    <w:lvl w:ilvl="4" w:tplc="30A6D392" w:tentative="1">
      <w:start w:val="1"/>
      <w:numFmt w:val="bullet"/>
      <w:lvlText w:val="o"/>
      <w:lvlJc w:val="left"/>
      <w:pPr>
        <w:ind w:left="3600" w:hanging="360"/>
      </w:pPr>
      <w:rPr>
        <w:rFonts w:ascii="Courier New" w:hAnsi="Courier New" w:hint="default"/>
      </w:rPr>
    </w:lvl>
    <w:lvl w:ilvl="5" w:tplc="42BEF3DA" w:tentative="1">
      <w:start w:val="1"/>
      <w:numFmt w:val="bullet"/>
      <w:lvlText w:val=""/>
      <w:lvlJc w:val="left"/>
      <w:pPr>
        <w:ind w:left="4320" w:hanging="360"/>
      </w:pPr>
      <w:rPr>
        <w:rFonts w:ascii="Wingdings" w:hAnsi="Wingdings" w:hint="default"/>
      </w:rPr>
    </w:lvl>
    <w:lvl w:ilvl="6" w:tplc="874AAAE4" w:tentative="1">
      <w:start w:val="1"/>
      <w:numFmt w:val="bullet"/>
      <w:lvlText w:val=""/>
      <w:lvlJc w:val="left"/>
      <w:pPr>
        <w:ind w:left="5040" w:hanging="360"/>
      </w:pPr>
      <w:rPr>
        <w:rFonts w:ascii="Symbol" w:hAnsi="Symbol" w:hint="default"/>
      </w:rPr>
    </w:lvl>
    <w:lvl w:ilvl="7" w:tplc="5C24326A" w:tentative="1">
      <w:start w:val="1"/>
      <w:numFmt w:val="bullet"/>
      <w:lvlText w:val="o"/>
      <w:lvlJc w:val="left"/>
      <w:pPr>
        <w:ind w:left="5760" w:hanging="360"/>
      </w:pPr>
      <w:rPr>
        <w:rFonts w:ascii="Courier New" w:hAnsi="Courier New" w:hint="default"/>
      </w:rPr>
    </w:lvl>
    <w:lvl w:ilvl="8" w:tplc="59BE38A0" w:tentative="1">
      <w:start w:val="1"/>
      <w:numFmt w:val="bullet"/>
      <w:lvlText w:val=""/>
      <w:lvlJc w:val="left"/>
      <w:pPr>
        <w:ind w:left="6480" w:hanging="360"/>
      </w:pPr>
      <w:rPr>
        <w:rFonts w:ascii="Wingdings" w:hAnsi="Wingdings" w:hint="default"/>
      </w:rPr>
    </w:lvl>
  </w:abstractNum>
  <w:abstractNum w:abstractNumId="16">
    <w:nsid w:val="3B2B29D0"/>
    <w:multiLevelType w:val="hybridMultilevel"/>
    <w:tmpl w:val="9AA41CB2"/>
    <w:lvl w:ilvl="0" w:tplc="C13A6AC4">
      <w:start w:val="1"/>
      <w:numFmt w:val="bullet"/>
      <w:lvlText w:val=""/>
      <w:lvlJc w:val="left"/>
      <w:pPr>
        <w:ind w:left="1440" w:hanging="360"/>
      </w:pPr>
      <w:rPr>
        <w:rFonts w:ascii="Symbol" w:hAnsi="Symbol" w:hint="default"/>
      </w:rPr>
    </w:lvl>
    <w:lvl w:ilvl="1" w:tplc="73B45770" w:tentative="1">
      <w:start w:val="1"/>
      <w:numFmt w:val="bullet"/>
      <w:lvlText w:val="o"/>
      <w:lvlJc w:val="left"/>
      <w:pPr>
        <w:ind w:left="2160" w:hanging="360"/>
      </w:pPr>
      <w:rPr>
        <w:rFonts w:ascii="Courier New" w:hAnsi="Courier New" w:cs="Courier New" w:hint="default"/>
      </w:rPr>
    </w:lvl>
    <w:lvl w:ilvl="2" w:tplc="F6A26C96" w:tentative="1">
      <w:start w:val="1"/>
      <w:numFmt w:val="bullet"/>
      <w:lvlText w:val=""/>
      <w:lvlJc w:val="left"/>
      <w:pPr>
        <w:ind w:left="2880" w:hanging="360"/>
      </w:pPr>
      <w:rPr>
        <w:rFonts w:ascii="Wingdings" w:hAnsi="Wingdings" w:hint="default"/>
      </w:rPr>
    </w:lvl>
    <w:lvl w:ilvl="3" w:tplc="11AE9CAE" w:tentative="1">
      <w:start w:val="1"/>
      <w:numFmt w:val="bullet"/>
      <w:lvlText w:val=""/>
      <w:lvlJc w:val="left"/>
      <w:pPr>
        <w:ind w:left="3600" w:hanging="360"/>
      </w:pPr>
      <w:rPr>
        <w:rFonts w:ascii="Symbol" w:hAnsi="Symbol" w:hint="default"/>
      </w:rPr>
    </w:lvl>
    <w:lvl w:ilvl="4" w:tplc="3E3025F6" w:tentative="1">
      <w:start w:val="1"/>
      <w:numFmt w:val="bullet"/>
      <w:lvlText w:val="o"/>
      <w:lvlJc w:val="left"/>
      <w:pPr>
        <w:ind w:left="4320" w:hanging="360"/>
      </w:pPr>
      <w:rPr>
        <w:rFonts w:ascii="Courier New" w:hAnsi="Courier New" w:cs="Courier New" w:hint="default"/>
      </w:rPr>
    </w:lvl>
    <w:lvl w:ilvl="5" w:tplc="AB882758" w:tentative="1">
      <w:start w:val="1"/>
      <w:numFmt w:val="bullet"/>
      <w:lvlText w:val=""/>
      <w:lvlJc w:val="left"/>
      <w:pPr>
        <w:ind w:left="5040" w:hanging="360"/>
      </w:pPr>
      <w:rPr>
        <w:rFonts w:ascii="Wingdings" w:hAnsi="Wingdings" w:hint="default"/>
      </w:rPr>
    </w:lvl>
    <w:lvl w:ilvl="6" w:tplc="E54A0788" w:tentative="1">
      <w:start w:val="1"/>
      <w:numFmt w:val="bullet"/>
      <w:lvlText w:val=""/>
      <w:lvlJc w:val="left"/>
      <w:pPr>
        <w:ind w:left="5760" w:hanging="360"/>
      </w:pPr>
      <w:rPr>
        <w:rFonts w:ascii="Symbol" w:hAnsi="Symbol" w:hint="default"/>
      </w:rPr>
    </w:lvl>
    <w:lvl w:ilvl="7" w:tplc="258272A2" w:tentative="1">
      <w:start w:val="1"/>
      <w:numFmt w:val="bullet"/>
      <w:lvlText w:val="o"/>
      <w:lvlJc w:val="left"/>
      <w:pPr>
        <w:ind w:left="6480" w:hanging="360"/>
      </w:pPr>
      <w:rPr>
        <w:rFonts w:ascii="Courier New" w:hAnsi="Courier New" w:cs="Courier New" w:hint="default"/>
      </w:rPr>
    </w:lvl>
    <w:lvl w:ilvl="8" w:tplc="0F2A0D7A" w:tentative="1">
      <w:start w:val="1"/>
      <w:numFmt w:val="bullet"/>
      <w:lvlText w:val=""/>
      <w:lvlJc w:val="left"/>
      <w:pPr>
        <w:ind w:left="7200" w:hanging="360"/>
      </w:pPr>
      <w:rPr>
        <w:rFonts w:ascii="Wingdings" w:hAnsi="Wingdings" w:hint="default"/>
      </w:rPr>
    </w:lvl>
  </w:abstractNum>
  <w:abstractNum w:abstractNumId="17">
    <w:nsid w:val="40E37A6A"/>
    <w:multiLevelType w:val="hybridMultilevel"/>
    <w:tmpl w:val="366E7B02"/>
    <w:lvl w:ilvl="0" w:tplc="E990BED8">
      <w:start w:val="1"/>
      <w:numFmt w:val="decimal"/>
      <w:lvlText w:val="%1)"/>
      <w:lvlJc w:val="left"/>
      <w:pPr>
        <w:ind w:left="720" w:hanging="360"/>
      </w:pPr>
      <w:rPr>
        <w:rFonts w:hint="default"/>
      </w:rPr>
    </w:lvl>
    <w:lvl w:ilvl="1" w:tplc="D43A5DF8" w:tentative="1">
      <w:start w:val="1"/>
      <w:numFmt w:val="lowerLetter"/>
      <w:lvlText w:val="%2."/>
      <w:lvlJc w:val="left"/>
      <w:pPr>
        <w:ind w:left="1440" w:hanging="360"/>
      </w:pPr>
    </w:lvl>
    <w:lvl w:ilvl="2" w:tplc="5DBEB400" w:tentative="1">
      <w:start w:val="1"/>
      <w:numFmt w:val="lowerRoman"/>
      <w:lvlText w:val="%3."/>
      <w:lvlJc w:val="right"/>
      <w:pPr>
        <w:ind w:left="2160" w:hanging="180"/>
      </w:pPr>
    </w:lvl>
    <w:lvl w:ilvl="3" w:tplc="0AFA958A" w:tentative="1">
      <w:start w:val="1"/>
      <w:numFmt w:val="decimal"/>
      <w:lvlText w:val="%4."/>
      <w:lvlJc w:val="left"/>
      <w:pPr>
        <w:ind w:left="2880" w:hanging="360"/>
      </w:pPr>
    </w:lvl>
    <w:lvl w:ilvl="4" w:tplc="45FAE506" w:tentative="1">
      <w:start w:val="1"/>
      <w:numFmt w:val="lowerLetter"/>
      <w:lvlText w:val="%5."/>
      <w:lvlJc w:val="left"/>
      <w:pPr>
        <w:ind w:left="3600" w:hanging="360"/>
      </w:pPr>
    </w:lvl>
    <w:lvl w:ilvl="5" w:tplc="A6441EA2" w:tentative="1">
      <w:start w:val="1"/>
      <w:numFmt w:val="lowerRoman"/>
      <w:lvlText w:val="%6."/>
      <w:lvlJc w:val="right"/>
      <w:pPr>
        <w:ind w:left="4320" w:hanging="180"/>
      </w:pPr>
    </w:lvl>
    <w:lvl w:ilvl="6" w:tplc="947E3550" w:tentative="1">
      <w:start w:val="1"/>
      <w:numFmt w:val="decimal"/>
      <w:lvlText w:val="%7."/>
      <w:lvlJc w:val="left"/>
      <w:pPr>
        <w:ind w:left="5040" w:hanging="360"/>
      </w:pPr>
    </w:lvl>
    <w:lvl w:ilvl="7" w:tplc="A9104BFA" w:tentative="1">
      <w:start w:val="1"/>
      <w:numFmt w:val="lowerLetter"/>
      <w:lvlText w:val="%8."/>
      <w:lvlJc w:val="left"/>
      <w:pPr>
        <w:ind w:left="5760" w:hanging="360"/>
      </w:pPr>
    </w:lvl>
    <w:lvl w:ilvl="8" w:tplc="18CCB900" w:tentative="1">
      <w:start w:val="1"/>
      <w:numFmt w:val="lowerRoman"/>
      <w:lvlText w:val="%9."/>
      <w:lvlJc w:val="right"/>
      <w:pPr>
        <w:ind w:left="6480" w:hanging="180"/>
      </w:pPr>
    </w:lvl>
  </w:abstractNum>
  <w:abstractNum w:abstractNumId="18">
    <w:nsid w:val="4C2C0978"/>
    <w:multiLevelType w:val="hybridMultilevel"/>
    <w:tmpl w:val="C7C43306"/>
    <w:lvl w:ilvl="0" w:tplc="1CA2E656">
      <w:start w:val="1"/>
      <w:numFmt w:val="bullet"/>
      <w:lvlText w:val=""/>
      <w:lvlJc w:val="left"/>
      <w:pPr>
        <w:ind w:left="720" w:hanging="360"/>
      </w:pPr>
      <w:rPr>
        <w:rFonts w:ascii="Symbol" w:hAnsi="Symbol" w:hint="default"/>
      </w:rPr>
    </w:lvl>
    <w:lvl w:ilvl="1" w:tplc="14EC1192" w:tentative="1">
      <w:start w:val="1"/>
      <w:numFmt w:val="bullet"/>
      <w:lvlText w:val="o"/>
      <w:lvlJc w:val="left"/>
      <w:pPr>
        <w:ind w:left="1440" w:hanging="360"/>
      </w:pPr>
      <w:rPr>
        <w:rFonts w:ascii="Courier New" w:hAnsi="Courier New" w:cs="Courier New" w:hint="default"/>
      </w:rPr>
    </w:lvl>
    <w:lvl w:ilvl="2" w:tplc="878CAE58" w:tentative="1">
      <w:start w:val="1"/>
      <w:numFmt w:val="bullet"/>
      <w:lvlText w:val=""/>
      <w:lvlJc w:val="left"/>
      <w:pPr>
        <w:ind w:left="2160" w:hanging="360"/>
      </w:pPr>
      <w:rPr>
        <w:rFonts w:ascii="Wingdings" w:hAnsi="Wingdings" w:hint="default"/>
      </w:rPr>
    </w:lvl>
    <w:lvl w:ilvl="3" w:tplc="FE0A642E" w:tentative="1">
      <w:start w:val="1"/>
      <w:numFmt w:val="bullet"/>
      <w:lvlText w:val=""/>
      <w:lvlJc w:val="left"/>
      <w:pPr>
        <w:ind w:left="2880" w:hanging="360"/>
      </w:pPr>
      <w:rPr>
        <w:rFonts w:ascii="Symbol" w:hAnsi="Symbol" w:hint="default"/>
      </w:rPr>
    </w:lvl>
    <w:lvl w:ilvl="4" w:tplc="C7929E5E" w:tentative="1">
      <w:start w:val="1"/>
      <w:numFmt w:val="bullet"/>
      <w:lvlText w:val="o"/>
      <w:lvlJc w:val="left"/>
      <w:pPr>
        <w:ind w:left="3600" w:hanging="360"/>
      </w:pPr>
      <w:rPr>
        <w:rFonts w:ascii="Courier New" w:hAnsi="Courier New" w:cs="Courier New" w:hint="default"/>
      </w:rPr>
    </w:lvl>
    <w:lvl w:ilvl="5" w:tplc="E9E0F5AE" w:tentative="1">
      <w:start w:val="1"/>
      <w:numFmt w:val="bullet"/>
      <w:lvlText w:val=""/>
      <w:lvlJc w:val="left"/>
      <w:pPr>
        <w:ind w:left="4320" w:hanging="360"/>
      </w:pPr>
      <w:rPr>
        <w:rFonts w:ascii="Wingdings" w:hAnsi="Wingdings" w:hint="default"/>
      </w:rPr>
    </w:lvl>
    <w:lvl w:ilvl="6" w:tplc="CBEE1D8C" w:tentative="1">
      <w:start w:val="1"/>
      <w:numFmt w:val="bullet"/>
      <w:lvlText w:val=""/>
      <w:lvlJc w:val="left"/>
      <w:pPr>
        <w:ind w:left="5040" w:hanging="360"/>
      </w:pPr>
      <w:rPr>
        <w:rFonts w:ascii="Symbol" w:hAnsi="Symbol" w:hint="default"/>
      </w:rPr>
    </w:lvl>
    <w:lvl w:ilvl="7" w:tplc="F69EA8E6" w:tentative="1">
      <w:start w:val="1"/>
      <w:numFmt w:val="bullet"/>
      <w:lvlText w:val="o"/>
      <w:lvlJc w:val="left"/>
      <w:pPr>
        <w:ind w:left="5760" w:hanging="360"/>
      </w:pPr>
      <w:rPr>
        <w:rFonts w:ascii="Courier New" w:hAnsi="Courier New" w:cs="Courier New" w:hint="default"/>
      </w:rPr>
    </w:lvl>
    <w:lvl w:ilvl="8" w:tplc="F1D03874" w:tentative="1">
      <w:start w:val="1"/>
      <w:numFmt w:val="bullet"/>
      <w:lvlText w:val=""/>
      <w:lvlJc w:val="left"/>
      <w:pPr>
        <w:ind w:left="6480" w:hanging="360"/>
      </w:pPr>
      <w:rPr>
        <w:rFonts w:ascii="Wingdings" w:hAnsi="Wingdings" w:hint="default"/>
      </w:rPr>
    </w:lvl>
  </w:abstractNum>
  <w:abstractNum w:abstractNumId="19">
    <w:nsid w:val="4F6055F1"/>
    <w:multiLevelType w:val="hybridMultilevel"/>
    <w:tmpl w:val="F7C02E8C"/>
    <w:lvl w:ilvl="0" w:tplc="F544F76E">
      <w:start w:val="1"/>
      <w:numFmt w:val="decimal"/>
      <w:lvlText w:val="%1)"/>
      <w:lvlJc w:val="left"/>
      <w:pPr>
        <w:ind w:left="720" w:hanging="360"/>
      </w:pPr>
      <w:rPr>
        <w:rFonts w:hint="default"/>
        <w:color w:val="000000"/>
      </w:rPr>
    </w:lvl>
    <w:lvl w:ilvl="1" w:tplc="D060A054" w:tentative="1">
      <w:start w:val="1"/>
      <w:numFmt w:val="lowerLetter"/>
      <w:lvlText w:val="%2."/>
      <w:lvlJc w:val="left"/>
      <w:pPr>
        <w:ind w:left="1440" w:hanging="360"/>
      </w:pPr>
    </w:lvl>
    <w:lvl w:ilvl="2" w:tplc="3F24DC3A" w:tentative="1">
      <w:start w:val="1"/>
      <w:numFmt w:val="lowerRoman"/>
      <w:lvlText w:val="%3."/>
      <w:lvlJc w:val="right"/>
      <w:pPr>
        <w:ind w:left="2160" w:hanging="180"/>
      </w:pPr>
    </w:lvl>
    <w:lvl w:ilvl="3" w:tplc="1ACC7170" w:tentative="1">
      <w:start w:val="1"/>
      <w:numFmt w:val="decimal"/>
      <w:lvlText w:val="%4."/>
      <w:lvlJc w:val="left"/>
      <w:pPr>
        <w:ind w:left="2880" w:hanging="360"/>
      </w:pPr>
    </w:lvl>
    <w:lvl w:ilvl="4" w:tplc="7114A40C" w:tentative="1">
      <w:start w:val="1"/>
      <w:numFmt w:val="lowerLetter"/>
      <w:lvlText w:val="%5."/>
      <w:lvlJc w:val="left"/>
      <w:pPr>
        <w:ind w:left="3600" w:hanging="360"/>
      </w:pPr>
    </w:lvl>
    <w:lvl w:ilvl="5" w:tplc="0A64052E" w:tentative="1">
      <w:start w:val="1"/>
      <w:numFmt w:val="lowerRoman"/>
      <w:lvlText w:val="%6."/>
      <w:lvlJc w:val="right"/>
      <w:pPr>
        <w:ind w:left="4320" w:hanging="180"/>
      </w:pPr>
    </w:lvl>
    <w:lvl w:ilvl="6" w:tplc="2CC4B320" w:tentative="1">
      <w:start w:val="1"/>
      <w:numFmt w:val="decimal"/>
      <w:lvlText w:val="%7."/>
      <w:lvlJc w:val="left"/>
      <w:pPr>
        <w:ind w:left="5040" w:hanging="360"/>
      </w:pPr>
    </w:lvl>
    <w:lvl w:ilvl="7" w:tplc="596C1E58" w:tentative="1">
      <w:start w:val="1"/>
      <w:numFmt w:val="lowerLetter"/>
      <w:lvlText w:val="%8."/>
      <w:lvlJc w:val="left"/>
      <w:pPr>
        <w:ind w:left="5760" w:hanging="360"/>
      </w:pPr>
    </w:lvl>
    <w:lvl w:ilvl="8" w:tplc="9D30DF8A" w:tentative="1">
      <w:start w:val="1"/>
      <w:numFmt w:val="lowerRoman"/>
      <w:lvlText w:val="%9."/>
      <w:lvlJc w:val="right"/>
      <w:pPr>
        <w:ind w:left="6480" w:hanging="180"/>
      </w:pPr>
    </w:lvl>
  </w:abstractNum>
  <w:abstractNum w:abstractNumId="20">
    <w:nsid w:val="56DE5A1D"/>
    <w:multiLevelType w:val="hybridMultilevel"/>
    <w:tmpl w:val="D4C2D00A"/>
    <w:lvl w:ilvl="0" w:tplc="EA7C1DEA">
      <w:start w:val="1"/>
      <w:numFmt w:val="decimal"/>
      <w:lvlText w:val="%1)"/>
      <w:lvlJc w:val="left"/>
      <w:pPr>
        <w:ind w:left="720" w:hanging="360"/>
      </w:pPr>
      <w:rPr>
        <w:rFonts w:hint="default"/>
      </w:rPr>
    </w:lvl>
    <w:lvl w:ilvl="1" w:tplc="257EB71E" w:tentative="1">
      <w:start w:val="1"/>
      <w:numFmt w:val="lowerLetter"/>
      <w:lvlText w:val="%2."/>
      <w:lvlJc w:val="left"/>
      <w:pPr>
        <w:ind w:left="1440" w:hanging="360"/>
      </w:pPr>
    </w:lvl>
    <w:lvl w:ilvl="2" w:tplc="768EBA60" w:tentative="1">
      <w:start w:val="1"/>
      <w:numFmt w:val="lowerRoman"/>
      <w:lvlText w:val="%3."/>
      <w:lvlJc w:val="right"/>
      <w:pPr>
        <w:ind w:left="2160" w:hanging="180"/>
      </w:pPr>
    </w:lvl>
    <w:lvl w:ilvl="3" w:tplc="9F82C51E" w:tentative="1">
      <w:start w:val="1"/>
      <w:numFmt w:val="decimal"/>
      <w:lvlText w:val="%4."/>
      <w:lvlJc w:val="left"/>
      <w:pPr>
        <w:ind w:left="2880" w:hanging="360"/>
      </w:pPr>
    </w:lvl>
    <w:lvl w:ilvl="4" w:tplc="9A5410F4" w:tentative="1">
      <w:start w:val="1"/>
      <w:numFmt w:val="lowerLetter"/>
      <w:lvlText w:val="%5."/>
      <w:lvlJc w:val="left"/>
      <w:pPr>
        <w:ind w:left="3600" w:hanging="360"/>
      </w:pPr>
    </w:lvl>
    <w:lvl w:ilvl="5" w:tplc="B2E80B26" w:tentative="1">
      <w:start w:val="1"/>
      <w:numFmt w:val="lowerRoman"/>
      <w:lvlText w:val="%6."/>
      <w:lvlJc w:val="right"/>
      <w:pPr>
        <w:ind w:left="4320" w:hanging="180"/>
      </w:pPr>
    </w:lvl>
    <w:lvl w:ilvl="6" w:tplc="2730CFDC" w:tentative="1">
      <w:start w:val="1"/>
      <w:numFmt w:val="decimal"/>
      <w:lvlText w:val="%7."/>
      <w:lvlJc w:val="left"/>
      <w:pPr>
        <w:ind w:left="5040" w:hanging="360"/>
      </w:pPr>
    </w:lvl>
    <w:lvl w:ilvl="7" w:tplc="C0726BB6" w:tentative="1">
      <w:start w:val="1"/>
      <w:numFmt w:val="lowerLetter"/>
      <w:lvlText w:val="%8."/>
      <w:lvlJc w:val="left"/>
      <w:pPr>
        <w:ind w:left="5760" w:hanging="360"/>
      </w:pPr>
    </w:lvl>
    <w:lvl w:ilvl="8" w:tplc="C602B644" w:tentative="1">
      <w:start w:val="1"/>
      <w:numFmt w:val="lowerRoman"/>
      <w:lvlText w:val="%9."/>
      <w:lvlJc w:val="right"/>
      <w:pPr>
        <w:ind w:left="6480" w:hanging="180"/>
      </w:pPr>
    </w:lvl>
  </w:abstractNum>
  <w:abstractNum w:abstractNumId="21">
    <w:nsid w:val="59167407"/>
    <w:multiLevelType w:val="hybridMultilevel"/>
    <w:tmpl w:val="06CE73CE"/>
    <w:lvl w:ilvl="0" w:tplc="4866BF2C">
      <w:start w:val="1"/>
      <w:numFmt w:val="decimal"/>
      <w:lvlText w:val="%1."/>
      <w:lvlJc w:val="left"/>
      <w:pPr>
        <w:ind w:left="720" w:hanging="360"/>
      </w:pPr>
    </w:lvl>
    <w:lvl w:ilvl="1" w:tplc="78225426" w:tentative="1">
      <w:start w:val="1"/>
      <w:numFmt w:val="lowerLetter"/>
      <w:lvlText w:val="%2."/>
      <w:lvlJc w:val="left"/>
      <w:pPr>
        <w:ind w:left="1440" w:hanging="360"/>
      </w:pPr>
    </w:lvl>
    <w:lvl w:ilvl="2" w:tplc="C77A4DF4" w:tentative="1">
      <w:start w:val="1"/>
      <w:numFmt w:val="lowerRoman"/>
      <w:lvlText w:val="%3."/>
      <w:lvlJc w:val="right"/>
      <w:pPr>
        <w:ind w:left="2160" w:hanging="180"/>
      </w:pPr>
    </w:lvl>
    <w:lvl w:ilvl="3" w:tplc="1EE6ABA4" w:tentative="1">
      <w:start w:val="1"/>
      <w:numFmt w:val="decimal"/>
      <w:lvlText w:val="%4."/>
      <w:lvlJc w:val="left"/>
      <w:pPr>
        <w:ind w:left="2880" w:hanging="360"/>
      </w:pPr>
    </w:lvl>
    <w:lvl w:ilvl="4" w:tplc="44C251CC" w:tentative="1">
      <w:start w:val="1"/>
      <w:numFmt w:val="lowerLetter"/>
      <w:lvlText w:val="%5."/>
      <w:lvlJc w:val="left"/>
      <w:pPr>
        <w:ind w:left="3600" w:hanging="360"/>
      </w:pPr>
    </w:lvl>
    <w:lvl w:ilvl="5" w:tplc="6464AE48" w:tentative="1">
      <w:start w:val="1"/>
      <w:numFmt w:val="lowerRoman"/>
      <w:lvlText w:val="%6."/>
      <w:lvlJc w:val="right"/>
      <w:pPr>
        <w:ind w:left="4320" w:hanging="180"/>
      </w:pPr>
    </w:lvl>
    <w:lvl w:ilvl="6" w:tplc="B72EF86E" w:tentative="1">
      <w:start w:val="1"/>
      <w:numFmt w:val="decimal"/>
      <w:lvlText w:val="%7."/>
      <w:lvlJc w:val="left"/>
      <w:pPr>
        <w:ind w:left="5040" w:hanging="360"/>
      </w:pPr>
    </w:lvl>
    <w:lvl w:ilvl="7" w:tplc="184A1756" w:tentative="1">
      <w:start w:val="1"/>
      <w:numFmt w:val="lowerLetter"/>
      <w:lvlText w:val="%8."/>
      <w:lvlJc w:val="left"/>
      <w:pPr>
        <w:ind w:left="5760" w:hanging="360"/>
      </w:pPr>
    </w:lvl>
    <w:lvl w:ilvl="8" w:tplc="9F3C6CA6" w:tentative="1">
      <w:start w:val="1"/>
      <w:numFmt w:val="lowerRoman"/>
      <w:lvlText w:val="%9."/>
      <w:lvlJc w:val="right"/>
      <w:pPr>
        <w:ind w:left="6480" w:hanging="180"/>
      </w:pPr>
    </w:lvl>
  </w:abstractNum>
  <w:abstractNum w:abstractNumId="22">
    <w:nsid w:val="5F6C0FD1"/>
    <w:multiLevelType w:val="hybridMultilevel"/>
    <w:tmpl w:val="E8606192"/>
    <w:lvl w:ilvl="0" w:tplc="F162D9C8">
      <w:start w:val="1"/>
      <w:numFmt w:val="decimal"/>
      <w:lvlText w:val="%1."/>
      <w:lvlJc w:val="left"/>
      <w:pPr>
        <w:ind w:left="720" w:hanging="360"/>
      </w:pPr>
    </w:lvl>
    <w:lvl w:ilvl="1" w:tplc="5E3E0A00" w:tentative="1">
      <w:start w:val="1"/>
      <w:numFmt w:val="lowerLetter"/>
      <w:lvlText w:val="%2."/>
      <w:lvlJc w:val="left"/>
      <w:pPr>
        <w:ind w:left="1440" w:hanging="360"/>
      </w:pPr>
    </w:lvl>
    <w:lvl w:ilvl="2" w:tplc="1D221C76" w:tentative="1">
      <w:start w:val="1"/>
      <w:numFmt w:val="lowerRoman"/>
      <w:lvlText w:val="%3."/>
      <w:lvlJc w:val="right"/>
      <w:pPr>
        <w:ind w:left="2160" w:hanging="180"/>
      </w:pPr>
    </w:lvl>
    <w:lvl w:ilvl="3" w:tplc="27485CAE" w:tentative="1">
      <w:start w:val="1"/>
      <w:numFmt w:val="decimal"/>
      <w:lvlText w:val="%4."/>
      <w:lvlJc w:val="left"/>
      <w:pPr>
        <w:ind w:left="2880" w:hanging="360"/>
      </w:pPr>
    </w:lvl>
    <w:lvl w:ilvl="4" w:tplc="FCEA3B1C" w:tentative="1">
      <w:start w:val="1"/>
      <w:numFmt w:val="lowerLetter"/>
      <w:lvlText w:val="%5."/>
      <w:lvlJc w:val="left"/>
      <w:pPr>
        <w:ind w:left="3600" w:hanging="360"/>
      </w:pPr>
    </w:lvl>
    <w:lvl w:ilvl="5" w:tplc="2F960AB2" w:tentative="1">
      <w:start w:val="1"/>
      <w:numFmt w:val="lowerRoman"/>
      <w:lvlText w:val="%6."/>
      <w:lvlJc w:val="right"/>
      <w:pPr>
        <w:ind w:left="4320" w:hanging="180"/>
      </w:pPr>
    </w:lvl>
    <w:lvl w:ilvl="6" w:tplc="B3BCC174" w:tentative="1">
      <w:start w:val="1"/>
      <w:numFmt w:val="decimal"/>
      <w:lvlText w:val="%7."/>
      <w:lvlJc w:val="left"/>
      <w:pPr>
        <w:ind w:left="5040" w:hanging="360"/>
      </w:pPr>
    </w:lvl>
    <w:lvl w:ilvl="7" w:tplc="FDF8DB9A" w:tentative="1">
      <w:start w:val="1"/>
      <w:numFmt w:val="lowerLetter"/>
      <w:lvlText w:val="%8."/>
      <w:lvlJc w:val="left"/>
      <w:pPr>
        <w:ind w:left="5760" w:hanging="360"/>
      </w:pPr>
    </w:lvl>
    <w:lvl w:ilvl="8" w:tplc="618475CA" w:tentative="1">
      <w:start w:val="1"/>
      <w:numFmt w:val="lowerRoman"/>
      <w:lvlText w:val="%9."/>
      <w:lvlJc w:val="right"/>
      <w:pPr>
        <w:ind w:left="6480" w:hanging="180"/>
      </w:pPr>
    </w:lvl>
  </w:abstractNum>
  <w:abstractNum w:abstractNumId="23">
    <w:nsid w:val="71D24968"/>
    <w:multiLevelType w:val="hybridMultilevel"/>
    <w:tmpl w:val="B8F41A54"/>
    <w:lvl w:ilvl="0" w:tplc="F04C4554">
      <w:start w:val="1"/>
      <w:numFmt w:val="bullet"/>
      <w:lvlText w:val=""/>
      <w:lvlJc w:val="left"/>
      <w:pPr>
        <w:ind w:left="720" w:hanging="360"/>
      </w:pPr>
      <w:rPr>
        <w:rFonts w:ascii="Symbol" w:hAnsi="Symbol" w:hint="default"/>
      </w:rPr>
    </w:lvl>
    <w:lvl w:ilvl="1" w:tplc="37E0F504" w:tentative="1">
      <w:start w:val="1"/>
      <w:numFmt w:val="bullet"/>
      <w:lvlText w:val="o"/>
      <w:lvlJc w:val="left"/>
      <w:pPr>
        <w:ind w:left="1440" w:hanging="360"/>
      </w:pPr>
      <w:rPr>
        <w:rFonts w:ascii="Courier New" w:hAnsi="Courier New" w:cs="Courier New" w:hint="default"/>
      </w:rPr>
    </w:lvl>
    <w:lvl w:ilvl="2" w:tplc="2142609E" w:tentative="1">
      <w:start w:val="1"/>
      <w:numFmt w:val="bullet"/>
      <w:lvlText w:val=""/>
      <w:lvlJc w:val="left"/>
      <w:pPr>
        <w:ind w:left="2160" w:hanging="360"/>
      </w:pPr>
      <w:rPr>
        <w:rFonts w:ascii="Wingdings" w:hAnsi="Wingdings" w:hint="default"/>
      </w:rPr>
    </w:lvl>
    <w:lvl w:ilvl="3" w:tplc="1DCEED84" w:tentative="1">
      <w:start w:val="1"/>
      <w:numFmt w:val="bullet"/>
      <w:lvlText w:val=""/>
      <w:lvlJc w:val="left"/>
      <w:pPr>
        <w:ind w:left="2880" w:hanging="360"/>
      </w:pPr>
      <w:rPr>
        <w:rFonts w:ascii="Symbol" w:hAnsi="Symbol" w:hint="default"/>
      </w:rPr>
    </w:lvl>
    <w:lvl w:ilvl="4" w:tplc="AA2CF4F6" w:tentative="1">
      <w:start w:val="1"/>
      <w:numFmt w:val="bullet"/>
      <w:lvlText w:val="o"/>
      <w:lvlJc w:val="left"/>
      <w:pPr>
        <w:ind w:left="3600" w:hanging="360"/>
      </w:pPr>
      <w:rPr>
        <w:rFonts w:ascii="Courier New" w:hAnsi="Courier New" w:cs="Courier New" w:hint="default"/>
      </w:rPr>
    </w:lvl>
    <w:lvl w:ilvl="5" w:tplc="3DD22718" w:tentative="1">
      <w:start w:val="1"/>
      <w:numFmt w:val="bullet"/>
      <w:lvlText w:val=""/>
      <w:lvlJc w:val="left"/>
      <w:pPr>
        <w:ind w:left="4320" w:hanging="360"/>
      </w:pPr>
      <w:rPr>
        <w:rFonts w:ascii="Wingdings" w:hAnsi="Wingdings" w:hint="default"/>
      </w:rPr>
    </w:lvl>
    <w:lvl w:ilvl="6" w:tplc="46D617BE" w:tentative="1">
      <w:start w:val="1"/>
      <w:numFmt w:val="bullet"/>
      <w:lvlText w:val=""/>
      <w:lvlJc w:val="left"/>
      <w:pPr>
        <w:ind w:left="5040" w:hanging="360"/>
      </w:pPr>
      <w:rPr>
        <w:rFonts w:ascii="Symbol" w:hAnsi="Symbol" w:hint="default"/>
      </w:rPr>
    </w:lvl>
    <w:lvl w:ilvl="7" w:tplc="1774227A" w:tentative="1">
      <w:start w:val="1"/>
      <w:numFmt w:val="bullet"/>
      <w:lvlText w:val="o"/>
      <w:lvlJc w:val="left"/>
      <w:pPr>
        <w:ind w:left="5760" w:hanging="360"/>
      </w:pPr>
      <w:rPr>
        <w:rFonts w:ascii="Courier New" w:hAnsi="Courier New" w:cs="Courier New" w:hint="default"/>
      </w:rPr>
    </w:lvl>
    <w:lvl w:ilvl="8" w:tplc="F55C5476" w:tentative="1">
      <w:start w:val="1"/>
      <w:numFmt w:val="bullet"/>
      <w:lvlText w:val=""/>
      <w:lvlJc w:val="left"/>
      <w:pPr>
        <w:ind w:left="6480" w:hanging="360"/>
      </w:pPr>
      <w:rPr>
        <w:rFonts w:ascii="Wingdings" w:hAnsi="Wingdings" w:hint="default"/>
      </w:rPr>
    </w:lvl>
  </w:abstractNum>
  <w:abstractNum w:abstractNumId="24">
    <w:nsid w:val="721B5683"/>
    <w:multiLevelType w:val="hybridMultilevel"/>
    <w:tmpl w:val="361C1DD4"/>
    <w:lvl w:ilvl="0" w:tplc="3FEA4EEE">
      <w:start w:val="1"/>
      <w:numFmt w:val="bullet"/>
      <w:lvlText w:val=""/>
      <w:lvlJc w:val="left"/>
      <w:pPr>
        <w:ind w:left="720" w:hanging="360"/>
      </w:pPr>
      <w:rPr>
        <w:rFonts w:ascii="Symbol" w:hAnsi="Symbol" w:hint="default"/>
      </w:rPr>
    </w:lvl>
    <w:lvl w:ilvl="1" w:tplc="655C028C" w:tentative="1">
      <w:start w:val="1"/>
      <w:numFmt w:val="bullet"/>
      <w:lvlText w:val="o"/>
      <w:lvlJc w:val="left"/>
      <w:pPr>
        <w:ind w:left="1440" w:hanging="360"/>
      </w:pPr>
      <w:rPr>
        <w:rFonts w:ascii="Courier New" w:hAnsi="Courier New" w:cs="Courier New" w:hint="default"/>
      </w:rPr>
    </w:lvl>
    <w:lvl w:ilvl="2" w:tplc="026A0B06" w:tentative="1">
      <w:start w:val="1"/>
      <w:numFmt w:val="bullet"/>
      <w:lvlText w:val=""/>
      <w:lvlJc w:val="left"/>
      <w:pPr>
        <w:ind w:left="2160" w:hanging="360"/>
      </w:pPr>
      <w:rPr>
        <w:rFonts w:ascii="Wingdings" w:hAnsi="Wingdings" w:hint="default"/>
      </w:rPr>
    </w:lvl>
    <w:lvl w:ilvl="3" w:tplc="60C4D99A" w:tentative="1">
      <w:start w:val="1"/>
      <w:numFmt w:val="bullet"/>
      <w:lvlText w:val=""/>
      <w:lvlJc w:val="left"/>
      <w:pPr>
        <w:ind w:left="2880" w:hanging="360"/>
      </w:pPr>
      <w:rPr>
        <w:rFonts w:ascii="Symbol" w:hAnsi="Symbol" w:hint="default"/>
      </w:rPr>
    </w:lvl>
    <w:lvl w:ilvl="4" w:tplc="84D6955E" w:tentative="1">
      <w:start w:val="1"/>
      <w:numFmt w:val="bullet"/>
      <w:lvlText w:val="o"/>
      <w:lvlJc w:val="left"/>
      <w:pPr>
        <w:ind w:left="3600" w:hanging="360"/>
      </w:pPr>
      <w:rPr>
        <w:rFonts w:ascii="Courier New" w:hAnsi="Courier New" w:cs="Courier New" w:hint="default"/>
      </w:rPr>
    </w:lvl>
    <w:lvl w:ilvl="5" w:tplc="AEF0995C" w:tentative="1">
      <w:start w:val="1"/>
      <w:numFmt w:val="bullet"/>
      <w:lvlText w:val=""/>
      <w:lvlJc w:val="left"/>
      <w:pPr>
        <w:ind w:left="4320" w:hanging="360"/>
      </w:pPr>
      <w:rPr>
        <w:rFonts w:ascii="Wingdings" w:hAnsi="Wingdings" w:hint="default"/>
      </w:rPr>
    </w:lvl>
    <w:lvl w:ilvl="6" w:tplc="C2C47F3A" w:tentative="1">
      <w:start w:val="1"/>
      <w:numFmt w:val="bullet"/>
      <w:lvlText w:val=""/>
      <w:lvlJc w:val="left"/>
      <w:pPr>
        <w:ind w:left="5040" w:hanging="360"/>
      </w:pPr>
      <w:rPr>
        <w:rFonts w:ascii="Symbol" w:hAnsi="Symbol" w:hint="default"/>
      </w:rPr>
    </w:lvl>
    <w:lvl w:ilvl="7" w:tplc="5B04FFF2" w:tentative="1">
      <w:start w:val="1"/>
      <w:numFmt w:val="bullet"/>
      <w:lvlText w:val="o"/>
      <w:lvlJc w:val="left"/>
      <w:pPr>
        <w:ind w:left="5760" w:hanging="360"/>
      </w:pPr>
      <w:rPr>
        <w:rFonts w:ascii="Courier New" w:hAnsi="Courier New" w:cs="Courier New" w:hint="default"/>
      </w:rPr>
    </w:lvl>
    <w:lvl w:ilvl="8" w:tplc="74402A9E" w:tentative="1">
      <w:start w:val="1"/>
      <w:numFmt w:val="bullet"/>
      <w:lvlText w:val=""/>
      <w:lvlJc w:val="left"/>
      <w:pPr>
        <w:ind w:left="6480" w:hanging="360"/>
      </w:pPr>
      <w:rPr>
        <w:rFonts w:ascii="Wingdings" w:hAnsi="Wingdings" w:hint="default"/>
      </w:rPr>
    </w:lvl>
  </w:abstractNum>
  <w:abstractNum w:abstractNumId="25">
    <w:nsid w:val="7B5A0290"/>
    <w:multiLevelType w:val="hybridMultilevel"/>
    <w:tmpl w:val="F87A10FC"/>
    <w:lvl w:ilvl="0" w:tplc="149888CC">
      <w:start w:val="1"/>
      <w:numFmt w:val="decimal"/>
      <w:lvlText w:val="%1."/>
      <w:lvlJc w:val="left"/>
      <w:pPr>
        <w:ind w:left="720" w:hanging="360"/>
      </w:pPr>
      <w:rPr>
        <w:rFonts w:hint="default"/>
      </w:rPr>
    </w:lvl>
    <w:lvl w:ilvl="1" w:tplc="6978B242" w:tentative="1">
      <w:start w:val="1"/>
      <w:numFmt w:val="bullet"/>
      <w:lvlText w:val="o"/>
      <w:lvlJc w:val="left"/>
      <w:pPr>
        <w:ind w:left="1440" w:hanging="360"/>
      </w:pPr>
      <w:rPr>
        <w:rFonts w:ascii="Courier New" w:hAnsi="Courier New" w:cs="Courier New" w:hint="default"/>
      </w:rPr>
    </w:lvl>
    <w:lvl w:ilvl="2" w:tplc="2C4A6418" w:tentative="1">
      <w:start w:val="1"/>
      <w:numFmt w:val="bullet"/>
      <w:lvlText w:val=""/>
      <w:lvlJc w:val="left"/>
      <w:pPr>
        <w:ind w:left="2160" w:hanging="360"/>
      </w:pPr>
      <w:rPr>
        <w:rFonts w:ascii="Wingdings" w:hAnsi="Wingdings" w:hint="default"/>
      </w:rPr>
    </w:lvl>
    <w:lvl w:ilvl="3" w:tplc="8894FB6C" w:tentative="1">
      <w:start w:val="1"/>
      <w:numFmt w:val="bullet"/>
      <w:lvlText w:val=""/>
      <w:lvlJc w:val="left"/>
      <w:pPr>
        <w:ind w:left="2880" w:hanging="360"/>
      </w:pPr>
      <w:rPr>
        <w:rFonts w:ascii="Symbol" w:hAnsi="Symbol" w:hint="default"/>
      </w:rPr>
    </w:lvl>
    <w:lvl w:ilvl="4" w:tplc="0D7837BE" w:tentative="1">
      <w:start w:val="1"/>
      <w:numFmt w:val="bullet"/>
      <w:lvlText w:val="o"/>
      <w:lvlJc w:val="left"/>
      <w:pPr>
        <w:ind w:left="3600" w:hanging="360"/>
      </w:pPr>
      <w:rPr>
        <w:rFonts w:ascii="Courier New" w:hAnsi="Courier New" w:cs="Courier New" w:hint="default"/>
      </w:rPr>
    </w:lvl>
    <w:lvl w:ilvl="5" w:tplc="05F86D1A" w:tentative="1">
      <w:start w:val="1"/>
      <w:numFmt w:val="bullet"/>
      <w:lvlText w:val=""/>
      <w:lvlJc w:val="left"/>
      <w:pPr>
        <w:ind w:left="4320" w:hanging="360"/>
      </w:pPr>
      <w:rPr>
        <w:rFonts w:ascii="Wingdings" w:hAnsi="Wingdings" w:hint="default"/>
      </w:rPr>
    </w:lvl>
    <w:lvl w:ilvl="6" w:tplc="081C7A8A" w:tentative="1">
      <w:start w:val="1"/>
      <w:numFmt w:val="bullet"/>
      <w:lvlText w:val=""/>
      <w:lvlJc w:val="left"/>
      <w:pPr>
        <w:ind w:left="5040" w:hanging="360"/>
      </w:pPr>
      <w:rPr>
        <w:rFonts w:ascii="Symbol" w:hAnsi="Symbol" w:hint="default"/>
      </w:rPr>
    </w:lvl>
    <w:lvl w:ilvl="7" w:tplc="79D2D018" w:tentative="1">
      <w:start w:val="1"/>
      <w:numFmt w:val="bullet"/>
      <w:lvlText w:val="o"/>
      <w:lvlJc w:val="left"/>
      <w:pPr>
        <w:ind w:left="5760" w:hanging="360"/>
      </w:pPr>
      <w:rPr>
        <w:rFonts w:ascii="Courier New" w:hAnsi="Courier New" w:cs="Courier New" w:hint="default"/>
      </w:rPr>
    </w:lvl>
    <w:lvl w:ilvl="8" w:tplc="C060B10C" w:tentative="1">
      <w:start w:val="1"/>
      <w:numFmt w:val="bullet"/>
      <w:lvlText w:val=""/>
      <w:lvlJc w:val="left"/>
      <w:pPr>
        <w:ind w:left="6480" w:hanging="360"/>
      </w:pPr>
      <w:rPr>
        <w:rFonts w:ascii="Wingdings" w:hAnsi="Wingdings" w:hint="default"/>
      </w:rPr>
    </w:lvl>
  </w:abstractNum>
  <w:abstractNum w:abstractNumId="26">
    <w:nsid w:val="7FAB16D4"/>
    <w:multiLevelType w:val="hybridMultilevel"/>
    <w:tmpl w:val="1646F49E"/>
    <w:lvl w:ilvl="0" w:tplc="97E24892">
      <w:start w:val="1"/>
      <w:numFmt w:val="bullet"/>
      <w:lvlText w:val=""/>
      <w:lvlJc w:val="left"/>
      <w:pPr>
        <w:ind w:left="720" w:hanging="360"/>
      </w:pPr>
      <w:rPr>
        <w:rFonts w:ascii="Symbol" w:hAnsi="Symbol" w:hint="default"/>
      </w:rPr>
    </w:lvl>
    <w:lvl w:ilvl="1" w:tplc="8BA6F3DC" w:tentative="1">
      <w:start w:val="1"/>
      <w:numFmt w:val="bullet"/>
      <w:lvlText w:val="o"/>
      <w:lvlJc w:val="left"/>
      <w:pPr>
        <w:ind w:left="1440" w:hanging="360"/>
      </w:pPr>
      <w:rPr>
        <w:rFonts w:ascii="Courier New" w:hAnsi="Courier New" w:cs="Courier New" w:hint="default"/>
      </w:rPr>
    </w:lvl>
    <w:lvl w:ilvl="2" w:tplc="E38E6EE4" w:tentative="1">
      <w:start w:val="1"/>
      <w:numFmt w:val="bullet"/>
      <w:lvlText w:val=""/>
      <w:lvlJc w:val="left"/>
      <w:pPr>
        <w:ind w:left="2160" w:hanging="360"/>
      </w:pPr>
      <w:rPr>
        <w:rFonts w:ascii="Wingdings" w:hAnsi="Wingdings" w:hint="default"/>
      </w:rPr>
    </w:lvl>
    <w:lvl w:ilvl="3" w:tplc="98AEB082" w:tentative="1">
      <w:start w:val="1"/>
      <w:numFmt w:val="bullet"/>
      <w:lvlText w:val=""/>
      <w:lvlJc w:val="left"/>
      <w:pPr>
        <w:ind w:left="2880" w:hanging="360"/>
      </w:pPr>
      <w:rPr>
        <w:rFonts w:ascii="Symbol" w:hAnsi="Symbol" w:hint="default"/>
      </w:rPr>
    </w:lvl>
    <w:lvl w:ilvl="4" w:tplc="1A1E6310" w:tentative="1">
      <w:start w:val="1"/>
      <w:numFmt w:val="bullet"/>
      <w:lvlText w:val="o"/>
      <w:lvlJc w:val="left"/>
      <w:pPr>
        <w:ind w:left="3600" w:hanging="360"/>
      </w:pPr>
      <w:rPr>
        <w:rFonts w:ascii="Courier New" w:hAnsi="Courier New" w:cs="Courier New" w:hint="default"/>
      </w:rPr>
    </w:lvl>
    <w:lvl w:ilvl="5" w:tplc="B174265C" w:tentative="1">
      <w:start w:val="1"/>
      <w:numFmt w:val="bullet"/>
      <w:lvlText w:val=""/>
      <w:lvlJc w:val="left"/>
      <w:pPr>
        <w:ind w:left="4320" w:hanging="360"/>
      </w:pPr>
      <w:rPr>
        <w:rFonts w:ascii="Wingdings" w:hAnsi="Wingdings" w:hint="default"/>
      </w:rPr>
    </w:lvl>
    <w:lvl w:ilvl="6" w:tplc="05B417BE" w:tentative="1">
      <w:start w:val="1"/>
      <w:numFmt w:val="bullet"/>
      <w:lvlText w:val=""/>
      <w:lvlJc w:val="left"/>
      <w:pPr>
        <w:ind w:left="5040" w:hanging="360"/>
      </w:pPr>
      <w:rPr>
        <w:rFonts w:ascii="Symbol" w:hAnsi="Symbol" w:hint="default"/>
      </w:rPr>
    </w:lvl>
    <w:lvl w:ilvl="7" w:tplc="4066F53A" w:tentative="1">
      <w:start w:val="1"/>
      <w:numFmt w:val="bullet"/>
      <w:lvlText w:val="o"/>
      <w:lvlJc w:val="left"/>
      <w:pPr>
        <w:ind w:left="5760" w:hanging="360"/>
      </w:pPr>
      <w:rPr>
        <w:rFonts w:ascii="Courier New" w:hAnsi="Courier New" w:cs="Courier New" w:hint="default"/>
      </w:rPr>
    </w:lvl>
    <w:lvl w:ilvl="8" w:tplc="34A4076A" w:tentative="1">
      <w:start w:val="1"/>
      <w:numFmt w:val="bullet"/>
      <w:lvlText w:val=""/>
      <w:lvlJc w:val="left"/>
      <w:pPr>
        <w:ind w:left="6480" w:hanging="360"/>
      </w:pPr>
      <w:rPr>
        <w:rFonts w:ascii="Wingdings" w:hAnsi="Wingdings" w:hint="default"/>
      </w:rPr>
    </w:lvl>
  </w:abstractNum>
  <w:num w:numId="1">
    <w:abstractNumId w:val="19"/>
  </w:num>
  <w:num w:numId="2">
    <w:abstractNumId w:val="23"/>
  </w:num>
  <w:num w:numId="3">
    <w:abstractNumId w:val="17"/>
  </w:num>
  <w:num w:numId="4">
    <w:abstractNumId w:val="14"/>
  </w:num>
  <w:num w:numId="5">
    <w:abstractNumId w:val="5"/>
  </w:num>
  <w:num w:numId="6">
    <w:abstractNumId w:val="25"/>
  </w:num>
  <w:num w:numId="7">
    <w:abstractNumId w:val="24"/>
  </w:num>
  <w:num w:numId="8">
    <w:abstractNumId w:val="13"/>
  </w:num>
  <w:num w:numId="9">
    <w:abstractNumId w:val="21"/>
  </w:num>
  <w:num w:numId="10">
    <w:abstractNumId w:val="10"/>
  </w:num>
  <w:num w:numId="11">
    <w:abstractNumId w:val="16"/>
  </w:num>
  <w:num w:numId="12">
    <w:abstractNumId w:val="3"/>
  </w:num>
  <w:num w:numId="13">
    <w:abstractNumId w:val="22"/>
  </w:num>
  <w:num w:numId="14">
    <w:abstractNumId w:val="6"/>
  </w:num>
  <w:num w:numId="15">
    <w:abstractNumId w:val="18"/>
  </w:num>
  <w:num w:numId="16">
    <w:abstractNumId w:val="1"/>
  </w:num>
  <w:num w:numId="17">
    <w:abstractNumId w:val="20"/>
  </w:num>
  <w:num w:numId="18">
    <w:abstractNumId w:val="8"/>
  </w:num>
  <w:num w:numId="19">
    <w:abstractNumId w:val="7"/>
  </w:num>
  <w:num w:numId="20">
    <w:abstractNumId w:val="15"/>
  </w:num>
  <w:num w:numId="21">
    <w:abstractNumId w:val="4"/>
  </w:num>
  <w:num w:numId="22">
    <w:abstractNumId w:val="26"/>
  </w:num>
  <w:num w:numId="23">
    <w:abstractNumId w:val="2"/>
  </w:num>
  <w:num w:numId="24">
    <w:abstractNumId w:val="0"/>
  </w:num>
  <w:num w:numId="25">
    <w:abstractNumId w:val="9"/>
  </w:num>
  <w:num w:numId="26">
    <w:abstractNumId w:val="11"/>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67"/>
    <w:rsid w:val="00023FF1"/>
    <w:rsid w:val="00030446"/>
    <w:rsid w:val="00033ACB"/>
    <w:rsid w:val="000410C2"/>
    <w:rsid w:val="00044134"/>
    <w:rsid w:val="00045036"/>
    <w:rsid w:val="00072D6C"/>
    <w:rsid w:val="00086741"/>
    <w:rsid w:val="000962F5"/>
    <w:rsid w:val="000B0C1D"/>
    <w:rsid w:val="000C5DC1"/>
    <w:rsid w:val="000D393B"/>
    <w:rsid w:val="000F66A8"/>
    <w:rsid w:val="000F683A"/>
    <w:rsid w:val="00114860"/>
    <w:rsid w:val="00156343"/>
    <w:rsid w:val="001721DD"/>
    <w:rsid w:val="00177792"/>
    <w:rsid w:val="001826D1"/>
    <w:rsid w:val="001866AD"/>
    <w:rsid w:val="001A16DC"/>
    <w:rsid w:val="001A1C8E"/>
    <w:rsid w:val="001A6F08"/>
    <w:rsid w:val="001B0CEA"/>
    <w:rsid w:val="001B2242"/>
    <w:rsid w:val="001C1079"/>
    <w:rsid w:val="001C6557"/>
    <w:rsid w:val="001D0E47"/>
    <w:rsid w:val="001F05C8"/>
    <w:rsid w:val="00227750"/>
    <w:rsid w:val="00230FF9"/>
    <w:rsid w:val="002700C5"/>
    <w:rsid w:val="0027063D"/>
    <w:rsid w:val="0028520D"/>
    <w:rsid w:val="00287D1C"/>
    <w:rsid w:val="0029069D"/>
    <w:rsid w:val="002A1489"/>
    <w:rsid w:val="002A3ABC"/>
    <w:rsid w:val="002A4E09"/>
    <w:rsid w:val="002C6BF9"/>
    <w:rsid w:val="002D118E"/>
    <w:rsid w:val="002D4F67"/>
    <w:rsid w:val="002E1829"/>
    <w:rsid w:val="002E4E74"/>
    <w:rsid w:val="002F1577"/>
    <w:rsid w:val="003129CD"/>
    <w:rsid w:val="00330F97"/>
    <w:rsid w:val="00332AF5"/>
    <w:rsid w:val="00343627"/>
    <w:rsid w:val="00343637"/>
    <w:rsid w:val="003611F4"/>
    <w:rsid w:val="00361E79"/>
    <w:rsid w:val="0036233F"/>
    <w:rsid w:val="00362F94"/>
    <w:rsid w:val="00375452"/>
    <w:rsid w:val="00380F19"/>
    <w:rsid w:val="003A18F5"/>
    <w:rsid w:val="003A7476"/>
    <w:rsid w:val="003C0A98"/>
    <w:rsid w:val="003F0931"/>
    <w:rsid w:val="004204E1"/>
    <w:rsid w:val="004364F9"/>
    <w:rsid w:val="00456442"/>
    <w:rsid w:val="004738CC"/>
    <w:rsid w:val="00477AF4"/>
    <w:rsid w:val="00480CF0"/>
    <w:rsid w:val="004A48F6"/>
    <w:rsid w:val="004F4565"/>
    <w:rsid w:val="00511C9B"/>
    <w:rsid w:val="00551A74"/>
    <w:rsid w:val="00565821"/>
    <w:rsid w:val="00593853"/>
    <w:rsid w:val="005A09BC"/>
    <w:rsid w:val="005A51C5"/>
    <w:rsid w:val="005F58CF"/>
    <w:rsid w:val="00603FEF"/>
    <w:rsid w:val="00621F24"/>
    <w:rsid w:val="00626D87"/>
    <w:rsid w:val="0063069D"/>
    <w:rsid w:val="00632C63"/>
    <w:rsid w:val="0065006F"/>
    <w:rsid w:val="00650410"/>
    <w:rsid w:val="006538AF"/>
    <w:rsid w:val="00683C7B"/>
    <w:rsid w:val="006C77C7"/>
    <w:rsid w:val="006D5622"/>
    <w:rsid w:val="006D6B41"/>
    <w:rsid w:val="006E2BA2"/>
    <w:rsid w:val="007158F6"/>
    <w:rsid w:val="00724AE3"/>
    <w:rsid w:val="007352F3"/>
    <w:rsid w:val="00743B8B"/>
    <w:rsid w:val="0074773A"/>
    <w:rsid w:val="007678C6"/>
    <w:rsid w:val="00781953"/>
    <w:rsid w:val="007A429B"/>
    <w:rsid w:val="007B254E"/>
    <w:rsid w:val="007C0666"/>
    <w:rsid w:val="007E1ECD"/>
    <w:rsid w:val="007E7E91"/>
    <w:rsid w:val="0085249E"/>
    <w:rsid w:val="008551A4"/>
    <w:rsid w:val="00856A90"/>
    <w:rsid w:val="0088745B"/>
    <w:rsid w:val="008900A1"/>
    <w:rsid w:val="008A2449"/>
    <w:rsid w:val="008B5A0D"/>
    <w:rsid w:val="008E445C"/>
    <w:rsid w:val="008E798E"/>
    <w:rsid w:val="008F3B9C"/>
    <w:rsid w:val="008F4103"/>
    <w:rsid w:val="009059F6"/>
    <w:rsid w:val="00911742"/>
    <w:rsid w:val="0091382E"/>
    <w:rsid w:val="00923DB3"/>
    <w:rsid w:val="00930168"/>
    <w:rsid w:val="00930221"/>
    <w:rsid w:val="009339A6"/>
    <w:rsid w:val="0093531F"/>
    <w:rsid w:val="00941EBC"/>
    <w:rsid w:val="00952C7A"/>
    <w:rsid w:val="009629E7"/>
    <w:rsid w:val="00963620"/>
    <w:rsid w:val="009B40D9"/>
    <w:rsid w:val="009B4EFC"/>
    <w:rsid w:val="009C00A3"/>
    <w:rsid w:val="009C47C2"/>
    <w:rsid w:val="009D3806"/>
    <w:rsid w:val="009F1809"/>
    <w:rsid w:val="009F352B"/>
    <w:rsid w:val="00A03419"/>
    <w:rsid w:val="00A16880"/>
    <w:rsid w:val="00A2075E"/>
    <w:rsid w:val="00A267D3"/>
    <w:rsid w:val="00A37E4C"/>
    <w:rsid w:val="00A4035B"/>
    <w:rsid w:val="00A52422"/>
    <w:rsid w:val="00A533D1"/>
    <w:rsid w:val="00A541B0"/>
    <w:rsid w:val="00A56825"/>
    <w:rsid w:val="00A71E54"/>
    <w:rsid w:val="00A77D98"/>
    <w:rsid w:val="00A803D1"/>
    <w:rsid w:val="00A81978"/>
    <w:rsid w:val="00A84F4C"/>
    <w:rsid w:val="00A9311D"/>
    <w:rsid w:val="00AA60FF"/>
    <w:rsid w:val="00AB6EC3"/>
    <w:rsid w:val="00AC2523"/>
    <w:rsid w:val="00AC36F3"/>
    <w:rsid w:val="00AF1EEF"/>
    <w:rsid w:val="00AF29E2"/>
    <w:rsid w:val="00B06E54"/>
    <w:rsid w:val="00B16309"/>
    <w:rsid w:val="00B21FA4"/>
    <w:rsid w:val="00B5796A"/>
    <w:rsid w:val="00B66611"/>
    <w:rsid w:val="00B8065E"/>
    <w:rsid w:val="00B81365"/>
    <w:rsid w:val="00B909A2"/>
    <w:rsid w:val="00B97649"/>
    <w:rsid w:val="00BA36B9"/>
    <w:rsid w:val="00BB0202"/>
    <w:rsid w:val="00BC6FA5"/>
    <w:rsid w:val="00C15FBC"/>
    <w:rsid w:val="00C16D0B"/>
    <w:rsid w:val="00C17E27"/>
    <w:rsid w:val="00C23482"/>
    <w:rsid w:val="00C64FA3"/>
    <w:rsid w:val="00C6671E"/>
    <w:rsid w:val="00C858C5"/>
    <w:rsid w:val="00C908BD"/>
    <w:rsid w:val="00C9708F"/>
    <w:rsid w:val="00CA1CDC"/>
    <w:rsid w:val="00CA5BD7"/>
    <w:rsid w:val="00CB1758"/>
    <w:rsid w:val="00CB18F1"/>
    <w:rsid w:val="00CB4189"/>
    <w:rsid w:val="00CB5C58"/>
    <w:rsid w:val="00CB64C8"/>
    <w:rsid w:val="00CC3843"/>
    <w:rsid w:val="00CD17C4"/>
    <w:rsid w:val="00CD5969"/>
    <w:rsid w:val="00D04E93"/>
    <w:rsid w:val="00D41486"/>
    <w:rsid w:val="00D42967"/>
    <w:rsid w:val="00D619E8"/>
    <w:rsid w:val="00D6436D"/>
    <w:rsid w:val="00D65DBE"/>
    <w:rsid w:val="00D75DB7"/>
    <w:rsid w:val="00D80FE0"/>
    <w:rsid w:val="00D86FA5"/>
    <w:rsid w:val="00D97146"/>
    <w:rsid w:val="00DB051C"/>
    <w:rsid w:val="00DB219A"/>
    <w:rsid w:val="00DB7E3E"/>
    <w:rsid w:val="00DC4738"/>
    <w:rsid w:val="00DE3B93"/>
    <w:rsid w:val="00DE65AF"/>
    <w:rsid w:val="00E114D6"/>
    <w:rsid w:val="00E25C38"/>
    <w:rsid w:val="00E37ED5"/>
    <w:rsid w:val="00E53E93"/>
    <w:rsid w:val="00E8277C"/>
    <w:rsid w:val="00E95946"/>
    <w:rsid w:val="00EA02CE"/>
    <w:rsid w:val="00EA27B9"/>
    <w:rsid w:val="00EA5287"/>
    <w:rsid w:val="00EB3502"/>
    <w:rsid w:val="00EB358B"/>
    <w:rsid w:val="00EB6DE6"/>
    <w:rsid w:val="00EF38D4"/>
    <w:rsid w:val="00F06D48"/>
    <w:rsid w:val="00F17A50"/>
    <w:rsid w:val="00F458E1"/>
    <w:rsid w:val="00F516A7"/>
    <w:rsid w:val="00F56A90"/>
    <w:rsid w:val="00F60540"/>
    <w:rsid w:val="00F62341"/>
    <w:rsid w:val="00F65D89"/>
    <w:rsid w:val="00F75D85"/>
    <w:rsid w:val="00F860DD"/>
    <w:rsid w:val="00F875E3"/>
    <w:rsid w:val="00F87FB7"/>
    <w:rsid w:val="00FC00A7"/>
    <w:rsid w:val="00FD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B93EDB-715F-4114-B3A0-DA772B97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BF9"/>
    <w:pPr>
      <w:spacing w:after="200" w:line="276" w:lineRule="auto"/>
    </w:pPr>
    <w:rPr>
      <w:sz w:val="22"/>
      <w:szCs w:val="22"/>
      <w:lang w:bidi="en-US"/>
    </w:rPr>
  </w:style>
  <w:style w:type="paragraph" w:styleId="Heading1">
    <w:name w:val="heading 1"/>
    <w:basedOn w:val="Normal"/>
    <w:next w:val="Normal"/>
    <w:link w:val="Heading1Char"/>
    <w:uiPriority w:val="9"/>
    <w:qFormat/>
    <w:rsid w:val="002C6BF9"/>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2C6BF9"/>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2C6BF9"/>
    <w:pPr>
      <w:spacing w:before="200" w:after="0" w:line="271" w:lineRule="auto"/>
      <w:outlineLvl w:val="2"/>
    </w:pPr>
    <w:rPr>
      <w:rFonts w:ascii="Cambria" w:hAnsi="Cambria"/>
      <w:b/>
      <w:bCs/>
    </w:rPr>
  </w:style>
  <w:style w:type="paragraph" w:styleId="Heading4">
    <w:name w:val="heading 4"/>
    <w:basedOn w:val="Normal"/>
    <w:next w:val="Normal"/>
    <w:link w:val="Heading4Char"/>
    <w:uiPriority w:val="9"/>
    <w:unhideWhenUsed/>
    <w:qFormat/>
    <w:rsid w:val="002C6BF9"/>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2C6BF9"/>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2C6BF9"/>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2C6BF9"/>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2C6BF9"/>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2C6BF9"/>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C6BF9"/>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C6BF9"/>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2C6BF9"/>
    <w:rPr>
      <w:rFonts w:ascii="Cambria" w:eastAsia="Times New Roman" w:hAnsi="Cambria" w:cs="Times New Roman"/>
      <w:spacing w:val="5"/>
      <w:sz w:val="52"/>
      <w:szCs w:val="52"/>
    </w:rPr>
  </w:style>
  <w:style w:type="character" w:styleId="Strong">
    <w:name w:val="Strong"/>
    <w:uiPriority w:val="22"/>
    <w:qFormat/>
    <w:rsid w:val="002C6BF9"/>
    <w:rPr>
      <w:b/>
      <w:bCs/>
    </w:rPr>
  </w:style>
  <w:style w:type="paragraph" w:styleId="Subtitle">
    <w:name w:val="Subtitle"/>
    <w:basedOn w:val="Normal"/>
    <w:next w:val="Normal"/>
    <w:link w:val="SubtitleChar"/>
    <w:uiPriority w:val="11"/>
    <w:qFormat/>
    <w:rsid w:val="002C6BF9"/>
    <w:pPr>
      <w:spacing w:after="600"/>
    </w:pPr>
    <w:rPr>
      <w:rFonts w:ascii="Cambria" w:hAnsi="Cambria"/>
      <w:i/>
      <w:iCs/>
      <w:spacing w:val="13"/>
      <w:sz w:val="24"/>
      <w:szCs w:val="24"/>
    </w:rPr>
  </w:style>
  <w:style w:type="character" w:customStyle="1" w:styleId="SubtitleChar">
    <w:name w:val="Subtitle Char"/>
    <w:link w:val="Subtitle"/>
    <w:uiPriority w:val="11"/>
    <w:rsid w:val="002C6BF9"/>
    <w:rPr>
      <w:rFonts w:ascii="Cambria" w:eastAsia="Times New Roman" w:hAnsi="Cambria" w:cs="Times New Roman"/>
      <w:i/>
      <w:iCs/>
      <w:spacing w:val="13"/>
      <w:sz w:val="24"/>
      <w:szCs w:val="24"/>
    </w:rPr>
  </w:style>
  <w:style w:type="character" w:styleId="Emphasis">
    <w:name w:val="Emphasis"/>
    <w:uiPriority w:val="20"/>
    <w:qFormat/>
    <w:rsid w:val="002C6BF9"/>
    <w:rPr>
      <w:b/>
      <w:bCs/>
      <w:i/>
      <w:iCs/>
      <w:spacing w:val="10"/>
      <w:bdr w:val="none" w:sz="0" w:space="0" w:color="auto"/>
      <w:shd w:val="clear" w:color="auto" w:fill="auto"/>
    </w:rPr>
  </w:style>
  <w:style w:type="character" w:customStyle="1" w:styleId="Heading2Char">
    <w:name w:val="Heading 2 Char"/>
    <w:link w:val="Heading2"/>
    <w:uiPriority w:val="9"/>
    <w:rsid w:val="002C6BF9"/>
    <w:rPr>
      <w:rFonts w:ascii="Cambria" w:eastAsia="Times New Roman" w:hAnsi="Cambria" w:cs="Times New Roman"/>
      <w:b/>
      <w:bCs/>
      <w:sz w:val="26"/>
      <w:szCs w:val="26"/>
    </w:rPr>
  </w:style>
  <w:style w:type="character" w:customStyle="1" w:styleId="Heading3Char">
    <w:name w:val="Heading 3 Char"/>
    <w:link w:val="Heading3"/>
    <w:uiPriority w:val="9"/>
    <w:rsid w:val="002C6BF9"/>
    <w:rPr>
      <w:rFonts w:ascii="Cambria" w:eastAsia="Times New Roman" w:hAnsi="Cambria" w:cs="Times New Roman"/>
      <w:b/>
      <w:bCs/>
    </w:rPr>
  </w:style>
  <w:style w:type="character" w:customStyle="1" w:styleId="Heading4Char">
    <w:name w:val="Heading 4 Char"/>
    <w:link w:val="Heading4"/>
    <w:uiPriority w:val="9"/>
    <w:rsid w:val="002C6BF9"/>
    <w:rPr>
      <w:rFonts w:ascii="Cambria" w:eastAsia="Times New Roman" w:hAnsi="Cambria" w:cs="Times New Roman"/>
      <w:b/>
      <w:bCs/>
      <w:i/>
      <w:iCs/>
    </w:rPr>
  </w:style>
  <w:style w:type="character" w:customStyle="1" w:styleId="Heading5Char">
    <w:name w:val="Heading 5 Char"/>
    <w:link w:val="Heading5"/>
    <w:uiPriority w:val="9"/>
    <w:semiHidden/>
    <w:rsid w:val="002C6BF9"/>
    <w:rPr>
      <w:rFonts w:ascii="Cambria" w:eastAsia="Times New Roman" w:hAnsi="Cambria" w:cs="Times New Roman"/>
      <w:b/>
      <w:bCs/>
      <w:color w:val="7F7F7F"/>
    </w:rPr>
  </w:style>
  <w:style w:type="character" w:customStyle="1" w:styleId="Heading6Char">
    <w:name w:val="Heading 6 Char"/>
    <w:link w:val="Heading6"/>
    <w:uiPriority w:val="9"/>
    <w:semiHidden/>
    <w:rsid w:val="002C6BF9"/>
    <w:rPr>
      <w:rFonts w:ascii="Cambria" w:eastAsia="Times New Roman" w:hAnsi="Cambria" w:cs="Times New Roman"/>
      <w:b/>
      <w:bCs/>
      <w:i/>
      <w:iCs/>
      <w:color w:val="7F7F7F"/>
    </w:rPr>
  </w:style>
  <w:style w:type="character" w:customStyle="1" w:styleId="Heading7Char">
    <w:name w:val="Heading 7 Char"/>
    <w:link w:val="Heading7"/>
    <w:uiPriority w:val="9"/>
    <w:semiHidden/>
    <w:rsid w:val="002C6BF9"/>
    <w:rPr>
      <w:rFonts w:ascii="Cambria" w:eastAsia="Times New Roman" w:hAnsi="Cambria" w:cs="Times New Roman"/>
      <w:i/>
      <w:iCs/>
    </w:rPr>
  </w:style>
  <w:style w:type="character" w:customStyle="1" w:styleId="Heading8Char">
    <w:name w:val="Heading 8 Char"/>
    <w:link w:val="Heading8"/>
    <w:uiPriority w:val="9"/>
    <w:semiHidden/>
    <w:rsid w:val="002C6BF9"/>
    <w:rPr>
      <w:rFonts w:ascii="Cambria" w:eastAsia="Times New Roman" w:hAnsi="Cambria" w:cs="Times New Roman"/>
      <w:sz w:val="20"/>
      <w:szCs w:val="20"/>
    </w:rPr>
  </w:style>
  <w:style w:type="character" w:customStyle="1" w:styleId="Heading9Char">
    <w:name w:val="Heading 9 Char"/>
    <w:link w:val="Heading9"/>
    <w:uiPriority w:val="9"/>
    <w:semiHidden/>
    <w:rsid w:val="002C6BF9"/>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2C6BF9"/>
    <w:rPr>
      <w:b/>
      <w:bCs/>
      <w:sz w:val="18"/>
      <w:szCs w:val="18"/>
    </w:rPr>
  </w:style>
  <w:style w:type="paragraph" w:styleId="NoSpacing">
    <w:name w:val="No Spacing"/>
    <w:basedOn w:val="Normal"/>
    <w:link w:val="NoSpacingChar"/>
    <w:uiPriority w:val="1"/>
    <w:qFormat/>
    <w:rsid w:val="002C6BF9"/>
    <w:pPr>
      <w:spacing w:after="0" w:line="240" w:lineRule="auto"/>
    </w:pPr>
  </w:style>
  <w:style w:type="character" w:customStyle="1" w:styleId="NoSpacingChar">
    <w:name w:val="No Spacing Char"/>
    <w:basedOn w:val="DefaultParagraphFont"/>
    <w:link w:val="NoSpacing"/>
    <w:uiPriority w:val="1"/>
    <w:rsid w:val="002C6BF9"/>
  </w:style>
  <w:style w:type="paragraph" w:styleId="ListParagraph">
    <w:name w:val="List Paragraph"/>
    <w:basedOn w:val="Normal"/>
    <w:uiPriority w:val="34"/>
    <w:qFormat/>
    <w:rsid w:val="002C6BF9"/>
    <w:pPr>
      <w:ind w:left="720"/>
      <w:contextualSpacing/>
    </w:pPr>
  </w:style>
  <w:style w:type="paragraph" w:styleId="Quote">
    <w:name w:val="Quote"/>
    <w:basedOn w:val="Normal"/>
    <w:next w:val="Normal"/>
    <w:link w:val="QuoteChar"/>
    <w:uiPriority w:val="29"/>
    <w:qFormat/>
    <w:rsid w:val="002C6BF9"/>
    <w:pPr>
      <w:spacing w:before="200" w:after="0"/>
      <w:ind w:left="360" w:right="360"/>
    </w:pPr>
    <w:rPr>
      <w:i/>
      <w:iCs/>
    </w:rPr>
  </w:style>
  <w:style w:type="character" w:customStyle="1" w:styleId="QuoteChar">
    <w:name w:val="Quote Char"/>
    <w:link w:val="Quote"/>
    <w:uiPriority w:val="29"/>
    <w:rsid w:val="002C6BF9"/>
    <w:rPr>
      <w:i/>
      <w:iCs/>
    </w:rPr>
  </w:style>
  <w:style w:type="paragraph" w:styleId="IntenseQuote">
    <w:name w:val="Intense Quote"/>
    <w:basedOn w:val="Normal"/>
    <w:next w:val="Normal"/>
    <w:link w:val="IntenseQuoteChar"/>
    <w:uiPriority w:val="30"/>
    <w:qFormat/>
    <w:rsid w:val="002C6BF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2C6BF9"/>
    <w:rPr>
      <w:b/>
      <w:bCs/>
      <w:i/>
      <w:iCs/>
    </w:rPr>
  </w:style>
  <w:style w:type="character" w:styleId="SubtleEmphasis">
    <w:name w:val="Subtle Emphasis"/>
    <w:uiPriority w:val="19"/>
    <w:qFormat/>
    <w:rsid w:val="002C6BF9"/>
    <w:rPr>
      <w:i/>
      <w:iCs/>
    </w:rPr>
  </w:style>
  <w:style w:type="character" w:styleId="IntenseEmphasis">
    <w:name w:val="Intense Emphasis"/>
    <w:uiPriority w:val="21"/>
    <w:qFormat/>
    <w:rsid w:val="002C6BF9"/>
    <w:rPr>
      <w:b/>
      <w:bCs/>
    </w:rPr>
  </w:style>
  <w:style w:type="character" w:styleId="SubtleReference">
    <w:name w:val="Subtle Reference"/>
    <w:uiPriority w:val="31"/>
    <w:qFormat/>
    <w:rsid w:val="002C6BF9"/>
    <w:rPr>
      <w:smallCaps/>
    </w:rPr>
  </w:style>
  <w:style w:type="character" w:styleId="IntenseReference">
    <w:name w:val="Intense Reference"/>
    <w:uiPriority w:val="32"/>
    <w:qFormat/>
    <w:rsid w:val="002C6BF9"/>
    <w:rPr>
      <w:smallCaps/>
      <w:spacing w:val="5"/>
      <w:u w:val="single"/>
    </w:rPr>
  </w:style>
  <w:style w:type="character" w:styleId="BookTitle">
    <w:name w:val="Book Title"/>
    <w:uiPriority w:val="33"/>
    <w:qFormat/>
    <w:rsid w:val="002C6BF9"/>
    <w:rPr>
      <w:i/>
      <w:iCs/>
      <w:smallCaps/>
      <w:spacing w:val="5"/>
    </w:rPr>
  </w:style>
  <w:style w:type="paragraph" w:styleId="TOCHeading">
    <w:name w:val="TOC Heading"/>
    <w:basedOn w:val="Heading1"/>
    <w:next w:val="Normal"/>
    <w:uiPriority w:val="39"/>
    <w:semiHidden/>
    <w:unhideWhenUsed/>
    <w:qFormat/>
    <w:rsid w:val="002C6BF9"/>
    <w:pPr>
      <w:outlineLvl w:val="9"/>
    </w:pPr>
  </w:style>
  <w:style w:type="paragraph" w:styleId="BalloonText">
    <w:name w:val="Balloon Text"/>
    <w:basedOn w:val="Normal"/>
    <w:link w:val="BalloonTextChar"/>
    <w:uiPriority w:val="99"/>
    <w:semiHidden/>
    <w:unhideWhenUsed/>
    <w:rsid w:val="00A819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1978"/>
    <w:rPr>
      <w:rFonts w:ascii="Tahoma" w:hAnsi="Tahoma" w:cs="Tahoma"/>
      <w:sz w:val="16"/>
      <w:szCs w:val="16"/>
    </w:rPr>
  </w:style>
  <w:style w:type="paragraph" w:styleId="Header">
    <w:name w:val="header"/>
    <w:basedOn w:val="Normal"/>
    <w:link w:val="HeaderChar"/>
    <w:uiPriority w:val="99"/>
    <w:unhideWhenUsed/>
    <w:rsid w:val="00C90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8BD"/>
  </w:style>
  <w:style w:type="paragraph" w:styleId="Footer">
    <w:name w:val="footer"/>
    <w:basedOn w:val="Normal"/>
    <w:link w:val="FooterChar"/>
    <w:uiPriority w:val="99"/>
    <w:unhideWhenUsed/>
    <w:rsid w:val="00C90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8BD"/>
  </w:style>
  <w:style w:type="table" w:styleId="TableGrid">
    <w:name w:val="Table Grid"/>
    <w:basedOn w:val="TableNormal"/>
    <w:uiPriority w:val="59"/>
    <w:rsid w:val="00361E79"/>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D04E93"/>
    <w:rPr>
      <w:color w:val="0000FF"/>
      <w:u w:val="single"/>
    </w:rPr>
  </w:style>
  <w:style w:type="paragraph" w:customStyle="1" w:styleId="CM1">
    <w:name w:val="CM1"/>
    <w:basedOn w:val="Normal"/>
    <w:next w:val="Normal"/>
    <w:uiPriority w:val="99"/>
    <w:rsid w:val="002F1577"/>
    <w:pPr>
      <w:widowControl w:val="0"/>
      <w:autoSpaceDE w:val="0"/>
      <w:autoSpaceDN w:val="0"/>
      <w:adjustRightInd w:val="0"/>
      <w:spacing w:after="0" w:line="256" w:lineRule="atLeast"/>
    </w:pPr>
    <w:rPr>
      <w:rFonts w:ascii="Arial" w:hAnsi="Arial" w:cs="Arial"/>
      <w:sz w:val="24"/>
      <w:szCs w:val="24"/>
      <w:lang w:bidi="ar-SA"/>
    </w:rPr>
  </w:style>
  <w:style w:type="paragraph" w:customStyle="1" w:styleId="Default">
    <w:name w:val="Default"/>
    <w:rsid w:val="002F1577"/>
    <w:pPr>
      <w:widowControl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fimian\Local%20Settings\Temporary%20Internet%20Files\Content.Outlook\1DV70LYQ\ToDoLis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Unit 1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40E016C08D4E499E2CA583C0BF71F7" ma:contentTypeVersion="0" ma:contentTypeDescription="Create a new document." ma:contentTypeScope="" ma:versionID="c2ee15ea5f72f6befb14aec930dc75c1">
  <xsd:schema xmlns:xsd="http://www.w3.org/2001/XMLSchema" xmlns:p="http://schemas.microsoft.com/office/2006/metadata/properties" targetNamespace="http://schemas.microsoft.com/office/2006/metadata/properties" ma:root="true" ma:fieldsID="2ecc5a4f0286654310989a1a4777fb4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4292BE-E106-458E-BD32-16AE688C5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20F2294-8BC1-4E62-8E7C-7C3B31532B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F14D2F-7BDE-4D40-8AB5-B615268037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ToDoList_Template</Template>
  <TotalTime>2</TotalTime>
  <Pages>10</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LS430: Managed Care and Insurance Issues</vt:lpstr>
    </vt:vector>
  </TitlesOfParts>
  <Company>Hewlett-Packard Company</Company>
  <LinksUpToDate>false</LinksUpToDate>
  <CharactersWithSpaces>12630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LS430: Managed Care and Insurance Issues</dc:title>
  <dc:creator>Michael J Fimian</dc:creator>
  <cp:lastModifiedBy>Microsoft</cp:lastModifiedBy>
  <cp:revision>3</cp:revision>
  <cp:lastPrinted>2012-08-21T19:24:00Z</cp:lastPrinted>
  <dcterms:created xsi:type="dcterms:W3CDTF">2019-04-21T00:31:00Z</dcterms:created>
  <dcterms:modified xsi:type="dcterms:W3CDTF">2019-04-21T00:36:00Z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0x0101001040E016C08D4E499E2CA583C0BF71F7</vt:lpwstr>
  </property>
  <property fmtid="{D5CDD505-2E9C-101B-9397-08002B2CF9AE}" pid="3" name="Order">
    <vt:r8>8100</vt:r8>
  </property>
  <property fmtid="{D5CDD505-2E9C-101B-9397-08002B2CF9AE}" pid="4" name="TemplateUrl">
    <vt:lpwstr/>
  </property>
  <property fmtid="{D5CDD505-2E9C-101B-9397-08002B2CF9AE}" pid="5" name="xd_ProgID">
    <vt:lpwstr/>
  </property>
  <property fmtid="{D5CDD505-2E9C-101B-9397-08002B2CF9AE}" pid="6" name="_CopySource">
    <vt:lpwstr>http://intranet.kaplan.edu/kunet/SiteDirectory/Curriculum/IDeasWebsite/LectoraTemplateFolder/ToDoList_Template.dotx</vt:lpwstr>
  </property>
  <property fmtid="{D5CDD505-2E9C-101B-9397-08002B2CF9AE}" pid="7" name="_SourceUrl">
    <vt:lpwstr/>
  </property>
</Properties>
</file>