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0096E" w14:textId="77777777" w:rsidR="001762E5" w:rsidRDefault="001762E5" w:rsidP="001762E5">
      <w:pPr>
        <w:spacing w:line="360" w:lineRule="auto"/>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Name </w:t>
      </w:r>
    </w:p>
    <w:p w14:paraId="08D1F6BF" w14:textId="77777777" w:rsidR="001762E5" w:rsidRDefault="001762E5" w:rsidP="001762E5">
      <w:pPr>
        <w:spacing w:line="360" w:lineRule="auto"/>
        <w:rPr>
          <w:rFonts w:ascii="Times New Roman" w:hAnsi="Times New Roman" w:cs="Times New Roman"/>
          <w:sz w:val="28"/>
          <w:szCs w:val="28"/>
        </w:rPr>
      </w:pPr>
      <w:r>
        <w:rPr>
          <w:rFonts w:ascii="Times New Roman" w:hAnsi="Times New Roman" w:cs="Times New Roman"/>
          <w:sz w:val="28"/>
          <w:szCs w:val="28"/>
        </w:rPr>
        <w:t xml:space="preserve">Course </w:t>
      </w:r>
    </w:p>
    <w:p w14:paraId="6198EAC0" w14:textId="4500F4C2" w:rsidR="001762E5" w:rsidRDefault="001762E5" w:rsidP="001762E5">
      <w:pPr>
        <w:spacing w:line="360" w:lineRule="auto"/>
        <w:rPr>
          <w:rFonts w:ascii="Times New Roman" w:hAnsi="Times New Roman" w:cs="Times New Roman"/>
          <w:sz w:val="28"/>
          <w:szCs w:val="28"/>
        </w:rPr>
      </w:pPr>
      <w:r>
        <w:rPr>
          <w:rFonts w:ascii="Times New Roman" w:hAnsi="Times New Roman" w:cs="Times New Roman"/>
          <w:sz w:val="28"/>
          <w:szCs w:val="28"/>
        </w:rPr>
        <w:t>Tutor</w:t>
      </w:r>
    </w:p>
    <w:p w14:paraId="7AD2CE10" w14:textId="77777777" w:rsidR="001762E5" w:rsidRDefault="001762E5" w:rsidP="001762E5">
      <w:pPr>
        <w:spacing w:line="360" w:lineRule="auto"/>
        <w:rPr>
          <w:rFonts w:ascii="Times New Roman" w:hAnsi="Times New Roman" w:cs="Times New Roman"/>
          <w:sz w:val="28"/>
          <w:szCs w:val="28"/>
        </w:rPr>
      </w:pPr>
      <w:r>
        <w:rPr>
          <w:rFonts w:ascii="Times New Roman" w:hAnsi="Times New Roman" w:cs="Times New Roman"/>
          <w:sz w:val="28"/>
          <w:szCs w:val="28"/>
        </w:rPr>
        <w:t xml:space="preserve">Date </w:t>
      </w:r>
    </w:p>
    <w:p w14:paraId="4ECF93F2" w14:textId="58958316" w:rsidR="00284A36" w:rsidRPr="00F80822" w:rsidRDefault="00867885" w:rsidP="00D57028">
      <w:pPr>
        <w:jc w:val="center"/>
        <w:rPr>
          <w:rFonts w:ascii="Times New Roman" w:hAnsi="Times New Roman" w:cs="Times New Roman"/>
          <w:sz w:val="28"/>
          <w:szCs w:val="28"/>
        </w:rPr>
      </w:pPr>
      <w:r w:rsidRPr="00F80822">
        <w:rPr>
          <w:rFonts w:ascii="Times New Roman" w:hAnsi="Times New Roman" w:cs="Times New Roman"/>
          <w:sz w:val="28"/>
          <w:szCs w:val="28"/>
        </w:rPr>
        <w:t>PSY330</w:t>
      </w:r>
      <w:r w:rsidR="00B4239F" w:rsidRPr="00F80822">
        <w:rPr>
          <w:rFonts w:ascii="Times New Roman" w:hAnsi="Times New Roman" w:cs="Times New Roman"/>
          <w:sz w:val="28"/>
          <w:szCs w:val="28"/>
        </w:rPr>
        <w:t>: M3</w:t>
      </w:r>
      <w:r w:rsidR="00A71B45" w:rsidRPr="00F80822">
        <w:rPr>
          <w:rFonts w:ascii="Times New Roman" w:hAnsi="Times New Roman" w:cs="Times New Roman"/>
          <w:sz w:val="28"/>
          <w:szCs w:val="28"/>
        </w:rPr>
        <w:t xml:space="preserve"> </w:t>
      </w:r>
      <w:r w:rsidR="00D713D8" w:rsidRPr="00F80822">
        <w:rPr>
          <w:rFonts w:ascii="Times New Roman" w:hAnsi="Times New Roman" w:cs="Times New Roman"/>
          <w:sz w:val="28"/>
          <w:szCs w:val="28"/>
        </w:rPr>
        <w:t>Assignment</w:t>
      </w:r>
      <w:r w:rsidR="00D57028" w:rsidRPr="00F80822">
        <w:rPr>
          <w:rFonts w:ascii="Times New Roman" w:hAnsi="Times New Roman" w:cs="Times New Roman"/>
          <w:sz w:val="28"/>
          <w:szCs w:val="28"/>
        </w:rPr>
        <w:t xml:space="preserve"> (40 points)</w:t>
      </w:r>
    </w:p>
    <w:p w14:paraId="0C6B7E2A" w14:textId="77777777" w:rsidR="00A71B45" w:rsidRPr="00F80822" w:rsidRDefault="00A71B45">
      <w:pPr>
        <w:rPr>
          <w:rFonts w:ascii="Times New Roman" w:hAnsi="Times New Roman" w:cs="Times New Roman"/>
        </w:rPr>
      </w:pPr>
    </w:p>
    <w:p w14:paraId="57D29E4B" w14:textId="77777777" w:rsidR="00867885" w:rsidRPr="00F80822" w:rsidRDefault="00867885" w:rsidP="00867885">
      <w:pPr>
        <w:rPr>
          <w:rFonts w:ascii="Times New Roman" w:hAnsi="Times New Roman" w:cs="Times New Roman"/>
          <w:color w:val="0070C0"/>
          <w:sz w:val="22"/>
          <w:szCs w:val="22"/>
        </w:rPr>
      </w:pPr>
      <w:bookmarkStart w:id="1" w:name="_Hlk533683927"/>
      <w:r w:rsidRPr="00F80822">
        <w:rPr>
          <w:rFonts w:ascii="Times New Roman" w:hAnsi="Times New Roman" w:cs="Times New Roman"/>
          <w:color w:val="0070C0"/>
          <w:sz w:val="22"/>
          <w:szCs w:val="22"/>
        </w:rPr>
        <w:t>INSTRUCTION:</w:t>
      </w:r>
    </w:p>
    <w:p w14:paraId="460F90B7" w14:textId="77777777" w:rsidR="00867885" w:rsidRPr="00F80822" w:rsidRDefault="00867885" w:rsidP="00867885">
      <w:pPr>
        <w:rPr>
          <w:rFonts w:ascii="Times New Roman" w:hAnsi="Times New Roman" w:cs="Times New Roman"/>
          <w:color w:val="0070C0"/>
          <w:sz w:val="22"/>
          <w:szCs w:val="22"/>
        </w:rPr>
      </w:pPr>
    </w:p>
    <w:p w14:paraId="5E2FA4C7" w14:textId="1D4D9833" w:rsidR="00867885" w:rsidRPr="00F80822" w:rsidRDefault="00867885" w:rsidP="00D713D8">
      <w:pPr>
        <w:ind w:left="270" w:hanging="270"/>
        <w:rPr>
          <w:rFonts w:ascii="Times New Roman" w:hAnsi="Times New Roman" w:cs="Times New Roman"/>
          <w:color w:val="0070C0"/>
          <w:sz w:val="22"/>
          <w:szCs w:val="22"/>
        </w:rPr>
      </w:pPr>
      <w:r w:rsidRPr="00F80822">
        <w:rPr>
          <w:rFonts w:ascii="Times New Roman" w:hAnsi="Times New Roman" w:cs="Times New Roman"/>
          <w:color w:val="0070C0"/>
          <w:sz w:val="22"/>
          <w:szCs w:val="22"/>
        </w:rPr>
        <w:t xml:space="preserve">1. Use this Word document to type out all the answers. Each answer should be supported by </w:t>
      </w:r>
      <w:r w:rsidR="00877A03" w:rsidRPr="00F80822">
        <w:rPr>
          <w:rFonts w:ascii="Times New Roman" w:hAnsi="Times New Roman" w:cs="Times New Roman"/>
          <w:color w:val="0070C0"/>
          <w:sz w:val="22"/>
          <w:szCs w:val="22"/>
        </w:rPr>
        <w:t xml:space="preserve">pasting </w:t>
      </w:r>
      <w:r w:rsidRPr="00F80822">
        <w:rPr>
          <w:rFonts w:ascii="Times New Roman" w:hAnsi="Times New Roman" w:cs="Times New Roman"/>
          <w:color w:val="0070C0"/>
          <w:sz w:val="22"/>
          <w:szCs w:val="22"/>
        </w:rPr>
        <w:t>the relevant SPSS output table(s)</w:t>
      </w:r>
      <w:r w:rsidR="00877A03" w:rsidRPr="00F80822">
        <w:rPr>
          <w:rFonts w:ascii="Times New Roman" w:hAnsi="Times New Roman" w:cs="Times New Roman"/>
          <w:color w:val="0070C0"/>
          <w:sz w:val="22"/>
          <w:szCs w:val="22"/>
        </w:rPr>
        <w:t xml:space="preserve"> in this document</w:t>
      </w:r>
      <w:r w:rsidRPr="00F80822">
        <w:rPr>
          <w:rFonts w:ascii="Times New Roman" w:hAnsi="Times New Roman" w:cs="Times New Roman"/>
          <w:color w:val="0070C0"/>
          <w:sz w:val="22"/>
          <w:szCs w:val="22"/>
        </w:rPr>
        <w:t xml:space="preserve">, or </w:t>
      </w:r>
      <w:r w:rsidR="00877A03" w:rsidRPr="00F80822">
        <w:rPr>
          <w:rFonts w:ascii="Times New Roman" w:hAnsi="Times New Roman" w:cs="Times New Roman"/>
          <w:color w:val="0070C0"/>
          <w:sz w:val="22"/>
          <w:szCs w:val="22"/>
        </w:rPr>
        <w:t xml:space="preserve">type out </w:t>
      </w:r>
      <w:r w:rsidRPr="00F80822">
        <w:rPr>
          <w:rFonts w:ascii="Times New Roman" w:hAnsi="Times New Roman" w:cs="Times New Roman"/>
          <w:color w:val="0070C0"/>
          <w:sz w:val="22"/>
          <w:szCs w:val="22"/>
        </w:rPr>
        <w:t>calculation process if manual calculation was needed.</w:t>
      </w:r>
    </w:p>
    <w:p w14:paraId="64D16080" w14:textId="77777777" w:rsidR="00867885" w:rsidRPr="00F80822" w:rsidRDefault="00867885" w:rsidP="00867885">
      <w:pPr>
        <w:ind w:left="360" w:hanging="360"/>
        <w:rPr>
          <w:rFonts w:ascii="Times New Roman" w:hAnsi="Times New Roman" w:cs="Times New Roman"/>
          <w:color w:val="0070C0"/>
          <w:sz w:val="22"/>
          <w:szCs w:val="22"/>
        </w:rPr>
      </w:pPr>
      <w:r w:rsidRPr="00F80822">
        <w:rPr>
          <w:rFonts w:ascii="Times New Roman" w:hAnsi="Times New Roman" w:cs="Times New Roman"/>
          <w:color w:val="0070C0"/>
          <w:sz w:val="22"/>
          <w:szCs w:val="22"/>
        </w:rPr>
        <w:t>2. Download the Excel data file in Canvas for this assignment and import the data into SPSS.</w:t>
      </w:r>
    </w:p>
    <w:p w14:paraId="4F6FF227" w14:textId="77777777" w:rsidR="00867885" w:rsidRPr="00F80822" w:rsidRDefault="00867885" w:rsidP="00867885">
      <w:pPr>
        <w:ind w:left="360" w:hanging="360"/>
        <w:rPr>
          <w:rFonts w:ascii="Times New Roman" w:hAnsi="Times New Roman" w:cs="Times New Roman"/>
          <w:color w:val="0070C0"/>
          <w:sz w:val="22"/>
          <w:szCs w:val="22"/>
        </w:rPr>
      </w:pPr>
      <w:r w:rsidRPr="00F80822">
        <w:rPr>
          <w:rFonts w:ascii="Times New Roman" w:hAnsi="Times New Roman" w:cs="Times New Roman"/>
          <w:color w:val="0070C0"/>
          <w:sz w:val="22"/>
          <w:szCs w:val="22"/>
        </w:rPr>
        <w:t>3. Required documents to submit: (Include your name in all file names)</w:t>
      </w:r>
    </w:p>
    <w:p w14:paraId="14A9B257" w14:textId="0676CD19" w:rsidR="00867885" w:rsidRPr="00F80822" w:rsidRDefault="00867885" w:rsidP="00867885">
      <w:pPr>
        <w:pStyle w:val="ListParagraph"/>
        <w:numPr>
          <w:ilvl w:val="0"/>
          <w:numId w:val="3"/>
        </w:numPr>
        <w:rPr>
          <w:rFonts w:ascii="Times New Roman" w:hAnsi="Times New Roman" w:cs="Times New Roman"/>
          <w:color w:val="0070C0"/>
          <w:sz w:val="22"/>
          <w:szCs w:val="22"/>
        </w:rPr>
      </w:pPr>
      <w:r w:rsidRPr="00F80822">
        <w:rPr>
          <w:rFonts w:ascii="Times New Roman" w:hAnsi="Times New Roman" w:cs="Times New Roman"/>
          <w:color w:val="0070C0"/>
          <w:sz w:val="22"/>
          <w:szCs w:val="22"/>
        </w:rPr>
        <w:t xml:space="preserve">This Word document with answers and supporting </w:t>
      </w:r>
      <w:r w:rsidR="00877A03" w:rsidRPr="00F80822">
        <w:rPr>
          <w:rFonts w:ascii="Times New Roman" w:hAnsi="Times New Roman" w:cs="Times New Roman"/>
          <w:color w:val="0070C0"/>
          <w:sz w:val="22"/>
          <w:szCs w:val="22"/>
        </w:rPr>
        <w:t>tables/calculations</w:t>
      </w:r>
    </w:p>
    <w:p w14:paraId="4D2B63DC" w14:textId="77777777" w:rsidR="00867885" w:rsidRPr="00F80822" w:rsidRDefault="00867885" w:rsidP="00867885">
      <w:pPr>
        <w:pStyle w:val="ListParagraph"/>
        <w:numPr>
          <w:ilvl w:val="0"/>
          <w:numId w:val="3"/>
        </w:numPr>
        <w:rPr>
          <w:rFonts w:ascii="Times New Roman" w:hAnsi="Times New Roman" w:cs="Times New Roman"/>
          <w:color w:val="0070C0"/>
          <w:sz w:val="22"/>
          <w:szCs w:val="22"/>
        </w:rPr>
      </w:pPr>
      <w:r w:rsidRPr="00F80822">
        <w:rPr>
          <w:rFonts w:ascii="Times New Roman" w:hAnsi="Times New Roman" w:cs="Times New Roman"/>
          <w:color w:val="0070C0"/>
          <w:sz w:val="22"/>
          <w:szCs w:val="22"/>
        </w:rPr>
        <w:t>SPSS data file(s) (.sav format)</w:t>
      </w:r>
    </w:p>
    <w:p w14:paraId="14A2C7DD" w14:textId="77777777" w:rsidR="00867885" w:rsidRPr="00F80822" w:rsidRDefault="00867885" w:rsidP="00867885">
      <w:pPr>
        <w:pStyle w:val="ListParagraph"/>
        <w:numPr>
          <w:ilvl w:val="0"/>
          <w:numId w:val="3"/>
        </w:numPr>
        <w:rPr>
          <w:rFonts w:ascii="Times New Roman" w:hAnsi="Times New Roman" w:cs="Times New Roman"/>
          <w:color w:val="0070C0"/>
          <w:sz w:val="22"/>
          <w:szCs w:val="22"/>
        </w:rPr>
      </w:pPr>
      <w:r w:rsidRPr="00F80822">
        <w:rPr>
          <w:rFonts w:ascii="Times New Roman" w:hAnsi="Times New Roman" w:cs="Times New Roman"/>
          <w:color w:val="0070C0"/>
          <w:sz w:val="22"/>
          <w:szCs w:val="22"/>
        </w:rPr>
        <w:t>SPSS output file(s) (.</w:t>
      </w:r>
      <w:proofErr w:type="spellStart"/>
      <w:r w:rsidRPr="00F80822">
        <w:rPr>
          <w:rFonts w:ascii="Times New Roman" w:hAnsi="Times New Roman" w:cs="Times New Roman"/>
          <w:color w:val="0070C0"/>
          <w:sz w:val="22"/>
          <w:szCs w:val="22"/>
        </w:rPr>
        <w:t>spv</w:t>
      </w:r>
      <w:proofErr w:type="spellEnd"/>
      <w:r w:rsidRPr="00F80822">
        <w:rPr>
          <w:rFonts w:ascii="Times New Roman" w:hAnsi="Times New Roman" w:cs="Times New Roman"/>
          <w:color w:val="0070C0"/>
          <w:sz w:val="22"/>
          <w:szCs w:val="22"/>
        </w:rPr>
        <w:t xml:space="preserve"> format or exported into Word format)</w:t>
      </w:r>
    </w:p>
    <w:p w14:paraId="43DA3410" w14:textId="77777777" w:rsidR="00867885" w:rsidRPr="00F80822" w:rsidRDefault="00867885" w:rsidP="00867885">
      <w:pPr>
        <w:tabs>
          <w:tab w:val="left" w:pos="360"/>
        </w:tabs>
        <w:ind w:left="60"/>
        <w:rPr>
          <w:rFonts w:ascii="Times New Roman" w:hAnsi="Times New Roman" w:cs="Times New Roman"/>
          <w:b/>
          <w:i/>
          <w:color w:val="0070C0"/>
          <w:sz w:val="22"/>
          <w:szCs w:val="22"/>
        </w:rPr>
      </w:pPr>
      <w:r w:rsidRPr="00F80822">
        <w:rPr>
          <w:rFonts w:ascii="Times New Roman" w:hAnsi="Times New Roman" w:cs="Times New Roman"/>
          <w:b/>
          <w:i/>
          <w:color w:val="0070C0"/>
          <w:sz w:val="22"/>
          <w:szCs w:val="22"/>
        </w:rPr>
        <w:tab/>
        <w:t>Note: No grade is earned if any document is missing.</w:t>
      </w:r>
    </w:p>
    <w:p w14:paraId="250C2E4B" w14:textId="77777777" w:rsidR="00867885" w:rsidRPr="00F80822" w:rsidRDefault="00867885" w:rsidP="00867885">
      <w:pPr>
        <w:tabs>
          <w:tab w:val="left" w:pos="360"/>
        </w:tabs>
        <w:ind w:left="60"/>
        <w:rPr>
          <w:rFonts w:ascii="Times New Roman" w:hAnsi="Times New Roman" w:cs="Times New Roman"/>
          <w:color w:val="0070C0"/>
          <w:sz w:val="22"/>
          <w:szCs w:val="22"/>
        </w:rPr>
      </w:pPr>
      <w:r w:rsidRPr="00F80822">
        <w:rPr>
          <w:rFonts w:ascii="Times New Roman" w:hAnsi="Times New Roman" w:cs="Times New Roman"/>
          <w:color w:val="0070C0"/>
          <w:sz w:val="22"/>
          <w:szCs w:val="22"/>
        </w:rPr>
        <w:t>4. Review the module “Assignment Guides” for guidelines and tutorials.</w:t>
      </w:r>
    </w:p>
    <w:bookmarkEnd w:id="1"/>
    <w:p w14:paraId="454B2CFE" w14:textId="3F9CD8BF" w:rsidR="008F2692" w:rsidRPr="00F80822" w:rsidRDefault="008F2692" w:rsidP="008F2692">
      <w:pPr>
        <w:rPr>
          <w:rFonts w:ascii="Times New Roman" w:hAnsi="Times New Roman" w:cs="Times New Roman"/>
        </w:rPr>
      </w:pPr>
    </w:p>
    <w:p w14:paraId="7009D421" w14:textId="77777777" w:rsidR="008F2692" w:rsidRPr="00F80822" w:rsidRDefault="008F2692" w:rsidP="008F2692">
      <w:pPr>
        <w:rPr>
          <w:rFonts w:ascii="Times New Roman" w:hAnsi="Times New Roman" w:cs="Times New Roman"/>
          <w:b/>
        </w:rPr>
      </w:pPr>
      <w:r w:rsidRPr="00F80822">
        <w:rPr>
          <w:rFonts w:ascii="Times New Roman" w:hAnsi="Times New Roman" w:cs="Times New Roman"/>
          <w:b/>
        </w:rPr>
        <w:t>Information about the data set for Q1 and Q2:</w:t>
      </w:r>
    </w:p>
    <w:p w14:paraId="441BD73F"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This data set (in worksheet “Q1 and Q2) was adapted from a survey study conducted by the US Department of Education. A large sample of schools across the country participated in the study and our data set here contains the data from high schools in the western region of US. Only selected variables are included in our </w:t>
      </w:r>
      <w:r w:rsidRPr="00F80822">
        <w:rPr>
          <w:rFonts w:ascii="Times New Roman" w:hAnsi="Times New Roman" w:cs="Times New Roman"/>
          <w:noProof/>
        </w:rPr>
        <w:t>data set</w:t>
      </w:r>
      <w:r w:rsidRPr="00F80822">
        <w:rPr>
          <w:rFonts w:ascii="Times New Roman" w:hAnsi="Times New Roman" w:cs="Times New Roman"/>
        </w:rPr>
        <w:t>. The worksheet “Codebook” contains descriptions and values for the variables.</w:t>
      </w:r>
    </w:p>
    <w:p w14:paraId="7B1D5D08" w14:textId="77777777" w:rsidR="008F2692" w:rsidRPr="00F80822" w:rsidRDefault="008F2692" w:rsidP="008F2692">
      <w:pPr>
        <w:rPr>
          <w:rFonts w:ascii="Times New Roman" w:hAnsi="Times New Roman" w:cs="Times New Roman"/>
          <w:i/>
          <w:color w:val="70AD47" w:themeColor="accent6"/>
        </w:rPr>
      </w:pPr>
    </w:p>
    <w:p w14:paraId="3086F13F" w14:textId="77777777" w:rsidR="008F2692" w:rsidRPr="00F80822" w:rsidRDefault="008F2692" w:rsidP="008F2692">
      <w:pPr>
        <w:rPr>
          <w:rFonts w:ascii="Times New Roman" w:hAnsi="Times New Roman" w:cs="Times New Roman"/>
          <w:b/>
          <w:color w:val="FF0000"/>
        </w:rPr>
      </w:pPr>
      <w:r w:rsidRPr="00F80822">
        <w:rPr>
          <w:rFonts w:ascii="Times New Roman" w:hAnsi="Times New Roman" w:cs="Times New Roman"/>
          <w:b/>
        </w:rPr>
        <w:t xml:space="preserve">Q1. Perform and Interpret a One-Way ANOVA </w:t>
      </w:r>
      <w:r w:rsidRPr="00F80822">
        <w:rPr>
          <w:rFonts w:ascii="Times New Roman" w:hAnsi="Times New Roman" w:cs="Times New Roman"/>
          <w:b/>
          <w:color w:val="FF0000"/>
        </w:rPr>
        <w:t>(17 points total)</w:t>
      </w:r>
    </w:p>
    <w:p w14:paraId="43E1C2BF"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Create an SPSS data file from the data set. Make sure the SPSS data file meets the following criteria: </w:t>
      </w:r>
      <w:r w:rsidRPr="00F80822">
        <w:rPr>
          <w:rFonts w:ascii="Times New Roman" w:hAnsi="Times New Roman" w:cs="Times New Roman"/>
          <w:color w:val="FF0000"/>
        </w:rPr>
        <w:t>(2 points total: deduct .5 for each error up to 2 points total)</w:t>
      </w:r>
    </w:p>
    <w:p w14:paraId="46F8F074"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All variables are present in the data tile under the “Data View”</w:t>
      </w:r>
    </w:p>
    <w:p w14:paraId="572D6E87"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All variables are configured correctly in “Measure” under the “Variable View”</w:t>
      </w:r>
    </w:p>
    <w:p w14:paraId="04F60976"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The “Values” of the variables, “Community” and “Religion,” should be specified under “Variable View”</w:t>
      </w:r>
    </w:p>
    <w:p w14:paraId="6DD5B43A" w14:textId="77777777" w:rsidR="008F2692" w:rsidRPr="00F80822" w:rsidRDefault="008F2692" w:rsidP="008F2692">
      <w:pPr>
        <w:rPr>
          <w:rFonts w:ascii="Times New Roman" w:hAnsi="Times New Roman" w:cs="Times New Roman"/>
        </w:rPr>
      </w:pPr>
    </w:p>
    <w:p w14:paraId="69B3DCF0" w14:textId="77777777" w:rsidR="008F2692" w:rsidRPr="00F80822" w:rsidRDefault="008F2692" w:rsidP="008F2692">
      <w:pPr>
        <w:rPr>
          <w:rFonts w:ascii="Times New Roman" w:hAnsi="Times New Roman" w:cs="Times New Roman"/>
          <w:b/>
        </w:rPr>
      </w:pPr>
    </w:p>
    <w:p w14:paraId="342FD587"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Examine the relationship between the type of community in which a school is located (“Community”-Community type) and percentage of their students going to 4-year colleges after graduation (“</w:t>
      </w:r>
      <w:r w:rsidRPr="00F80822">
        <w:rPr>
          <w:rFonts w:ascii="Times New Roman" w:hAnsi="Times New Roman" w:cs="Times New Roman"/>
          <w:noProof/>
        </w:rPr>
        <w:t>PCollege</w:t>
      </w:r>
      <w:r w:rsidRPr="00F80822">
        <w:rPr>
          <w:rFonts w:ascii="Times New Roman" w:hAnsi="Times New Roman" w:cs="Times New Roman"/>
        </w:rPr>
        <w:t>”-Percent to 4-year college). In other words, we want to know whether the percentage of students going to 4-year colleges differs among city schools, suburb schools, and town/rural schools. Run a One-Way ANOVA to answer the research question. Be sure to request descriptive statistics on the variables and include the test for homogeneity of variances.</w:t>
      </w:r>
    </w:p>
    <w:p w14:paraId="2A1F7CED" w14:textId="77777777" w:rsidR="008F2692" w:rsidRPr="00F80822" w:rsidRDefault="008F2692" w:rsidP="008F2692">
      <w:pPr>
        <w:rPr>
          <w:rFonts w:ascii="Times New Roman" w:hAnsi="Times New Roman" w:cs="Times New Roman"/>
        </w:rPr>
      </w:pPr>
    </w:p>
    <w:p w14:paraId="1508649F"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A. What is the null hypothesis (in words)? What are the DV and IV? </w:t>
      </w:r>
      <w:r w:rsidRPr="00F80822">
        <w:rPr>
          <w:rFonts w:ascii="Times New Roman" w:hAnsi="Times New Roman" w:cs="Times New Roman"/>
          <w:color w:val="FF0000"/>
        </w:rPr>
        <w:t>(2 points total)</w:t>
      </w:r>
    </w:p>
    <w:p w14:paraId="2B3101ED" w14:textId="77777777" w:rsidR="00F80822" w:rsidRPr="007002CF" w:rsidRDefault="00700F47" w:rsidP="008F2692">
      <w:pPr>
        <w:rPr>
          <w:rFonts w:ascii="Times New Roman" w:hAnsi="Times New Roman" w:cs="Times New Roman"/>
          <w:color w:val="FF0000"/>
        </w:rPr>
      </w:pPr>
      <w:r w:rsidRPr="007002CF">
        <w:rPr>
          <w:rFonts w:ascii="Times New Roman" w:hAnsi="Times New Roman" w:cs="Times New Roman"/>
          <w:color w:val="FF0000"/>
        </w:rPr>
        <w:lastRenderedPageBreak/>
        <w:t xml:space="preserve">The Null hypothesis (Ho): </w:t>
      </w:r>
      <w:r w:rsidR="00F80822" w:rsidRPr="007002CF">
        <w:rPr>
          <w:rFonts w:ascii="Times New Roman" w:hAnsi="Times New Roman" w:cs="Times New Roman"/>
          <w:color w:val="FF0000"/>
        </w:rPr>
        <w:t>There is no statistically significant difference in the percentage of their students going to 4- year colleges after graduation in community.</w:t>
      </w:r>
    </w:p>
    <w:p w14:paraId="7E08D70A" w14:textId="70531DF9" w:rsidR="008F2692" w:rsidRPr="007002CF" w:rsidRDefault="00F80822" w:rsidP="008F2692">
      <w:pPr>
        <w:rPr>
          <w:rFonts w:ascii="Times New Roman" w:hAnsi="Times New Roman" w:cs="Times New Roman"/>
          <w:color w:val="FF0000"/>
        </w:rPr>
      </w:pPr>
      <w:r w:rsidRPr="007002CF">
        <w:rPr>
          <w:rFonts w:ascii="Times New Roman" w:hAnsi="Times New Roman" w:cs="Times New Roman"/>
          <w:color w:val="FF0000"/>
        </w:rPr>
        <w:t>The dependent variable :  The percentage of their students (PCollege)</w:t>
      </w:r>
    </w:p>
    <w:p w14:paraId="3FB1D337" w14:textId="57A5C28F" w:rsidR="00F80822" w:rsidRPr="007002CF" w:rsidRDefault="00F80822" w:rsidP="008F2692">
      <w:pPr>
        <w:rPr>
          <w:rFonts w:ascii="Times New Roman" w:hAnsi="Times New Roman" w:cs="Times New Roman"/>
          <w:color w:val="FF0000"/>
        </w:rPr>
      </w:pPr>
      <w:r w:rsidRPr="007002CF">
        <w:rPr>
          <w:rFonts w:ascii="Times New Roman" w:hAnsi="Times New Roman" w:cs="Times New Roman"/>
          <w:color w:val="FF0000"/>
        </w:rPr>
        <w:t xml:space="preserve">Independent variable : Community </w:t>
      </w:r>
    </w:p>
    <w:p w14:paraId="54E0E777" w14:textId="77777777" w:rsidR="00433F3A" w:rsidRPr="00F80822" w:rsidRDefault="00433F3A" w:rsidP="008F2692">
      <w:pPr>
        <w:rPr>
          <w:rFonts w:ascii="Times New Roman" w:hAnsi="Times New Roman" w:cs="Times New Roman"/>
          <w:color w:val="0070C0"/>
        </w:rPr>
      </w:pPr>
    </w:p>
    <w:p w14:paraId="37D3BE93" w14:textId="7CB16495" w:rsidR="008F2692" w:rsidRDefault="008F2692" w:rsidP="008F2692">
      <w:pPr>
        <w:rPr>
          <w:rFonts w:ascii="Times New Roman" w:hAnsi="Times New Roman" w:cs="Times New Roman"/>
          <w:color w:val="FF0000"/>
        </w:rPr>
      </w:pPr>
      <w:r w:rsidRPr="00F80822">
        <w:rPr>
          <w:rFonts w:ascii="Times New Roman" w:hAnsi="Times New Roman" w:cs="Times New Roman"/>
        </w:rPr>
        <w:t xml:space="preserve">B. Was the test for homogeneity of variances significant? What does it tell us about the ANOVA assumption of equal variances among the groups? </w:t>
      </w:r>
      <w:r w:rsidR="00A65713" w:rsidRPr="00F80822">
        <w:rPr>
          <w:rFonts w:ascii="Times New Roman" w:hAnsi="Times New Roman" w:cs="Times New Roman"/>
        </w:rPr>
        <w:t xml:space="preserve">Be sure to paste the relevant output table here to support the answer. </w:t>
      </w:r>
      <w:r w:rsidRPr="00F80822">
        <w:rPr>
          <w:rFonts w:ascii="Times New Roman" w:hAnsi="Times New Roman" w:cs="Times New Roman"/>
          <w:color w:val="FF0000"/>
        </w:rPr>
        <w:t>(2 points total)</w:t>
      </w:r>
    </w:p>
    <w:p w14:paraId="26ECDC97" w14:textId="77777777" w:rsidR="007002CF" w:rsidRPr="007002CF" w:rsidRDefault="007002CF" w:rsidP="007002CF">
      <w:pPr>
        <w:rPr>
          <w:rFonts w:ascii="Times New Roman" w:hAnsi="Times New Roman" w:cs="Times New Roman"/>
          <w:color w:val="FF0000"/>
          <w:lang/>
        </w:rPr>
      </w:pPr>
    </w:p>
    <w:tbl>
      <w:tblPr>
        <w:tblW w:w="34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30"/>
        <w:gridCol w:w="676"/>
        <w:gridCol w:w="676"/>
        <w:gridCol w:w="676"/>
      </w:tblGrid>
      <w:tr w:rsidR="007002CF" w:rsidRPr="007002CF" w14:paraId="4C101D68" w14:textId="77777777">
        <w:trPr>
          <w:cantSplit/>
        </w:trPr>
        <w:tc>
          <w:tcPr>
            <w:tcW w:w="3455" w:type="dxa"/>
            <w:gridSpan w:val="4"/>
            <w:tcBorders>
              <w:top w:val="nil"/>
              <w:left w:val="nil"/>
              <w:bottom w:val="nil"/>
              <w:right w:val="nil"/>
            </w:tcBorders>
            <w:shd w:val="clear" w:color="auto" w:fill="FFFFFF"/>
            <w:vAlign w:val="center"/>
          </w:tcPr>
          <w:p w14:paraId="67D75CCD" w14:textId="77777777" w:rsidR="007002CF" w:rsidRPr="007002CF" w:rsidRDefault="007002CF" w:rsidP="007002CF">
            <w:pPr>
              <w:rPr>
                <w:rFonts w:ascii="Times New Roman" w:hAnsi="Times New Roman" w:cs="Times New Roman"/>
                <w:color w:val="FF0000"/>
                <w:lang/>
              </w:rPr>
            </w:pPr>
            <w:r w:rsidRPr="007002CF">
              <w:rPr>
                <w:rFonts w:ascii="Times New Roman" w:hAnsi="Times New Roman" w:cs="Times New Roman"/>
                <w:i/>
                <w:iCs/>
                <w:color w:val="FF0000"/>
                <w:lang/>
              </w:rPr>
              <w:t>Test of Homogeneity of Variances</w:t>
            </w:r>
          </w:p>
        </w:tc>
      </w:tr>
      <w:tr w:rsidR="007002CF" w:rsidRPr="007002CF" w14:paraId="6EF9F24F" w14:textId="77777777">
        <w:trPr>
          <w:cantSplit/>
        </w:trPr>
        <w:tc>
          <w:tcPr>
            <w:tcW w:w="3455" w:type="dxa"/>
            <w:gridSpan w:val="4"/>
            <w:tcBorders>
              <w:top w:val="nil"/>
              <w:left w:val="nil"/>
              <w:bottom w:val="nil"/>
              <w:right w:val="nil"/>
            </w:tcBorders>
            <w:shd w:val="clear" w:color="auto" w:fill="FFFFFF"/>
            <w:vAlign w:val="bottom"/>
          </w:tcPr>
          <w:p w14:paraId="2144FF11" w14:textId="77777777" w:rsidR="007002CF" w:rsidRPr="007002CF" w:rsidRDefault="007002CF" w:rsidP="007002CF">
            <w:pPr>
              <w:rPr>
                <w:rFonts w:ascii="Times New Roman" w:hAnsi="Times New Roman" w:cs="Times New Roman"/>
                <w:color w:val="FF0000"/>
                <w:lang/>
              </w:rPr>
            </w:pPr>
            <w:r w:rsidRPr="007002CF">
              <w:rPr>
                <w:rFonts w:ascii="Times New Roman" w:hAnsi="Times New Roman" w:cs="Times New Roman"/>
                <w:color w:val="FF0000"/>
                <w:lang/>
              </w:rPr>
              <w:t xml:space="preserve">Pcollege  </w:t>
            </w:r>
          </w:p>
        </w:tc>
      </w:tr>
      <w:tr w:rsidR="007002CF" w:rsidRPr="007002CF" w14:paraId="30705D43" w14:textId="77777777">
        <w:trPr>
          <w:cantSplit/>
        </w:trPr>
        <w:tc>
          <w:tcPr>
            <w:tcW w:w="1430" w:type="dxa"/>
            <w:tcBorders>
              <w:left w:val="nil"/>
              <w:right w:val="nil"/>
            </w:tcBorders>
            <w:shd w:val="clear" w:color="auto" w:fill="FFFFFF"/>
            <w:vAlign w:val="bottom"/>
          </w:tcPr>
          <w:p w14:paraId="05D1B751" w14:textId="77777777" w:rsidR="007002CF" w:rsidRPr="007002CF" w:rsidRDefault="007002CF" w:rsidP="007002CF">
            <w:pPr>
              <w:rPr>
                <w:rFonts w:ascii="Times New Roman" w:hAnsi="Times New Roman" w:cs="Times New Roman"/>
                <w:color w:val="FF0000"/>
                <w:lang/>
              </w:rPr>
            </w:pPr>
            <w:r w:rsidRPr="007002CF">
              <w:rPr>
                <w:rFonts w:ascii="Times New Roman" w:hAnsi="Times New Roman" w:cs="Times New Roman"/>
                <w:i/>
                <w:iCs/>
                <w:color w:val="FF0000"/>
                <w:lang/>
              </w:rPr>
              <w:t>Levene Statistic</w:t>
            </w:r>
          </w:p>
        </w:tc>
        <w:tc>
          <w:tcPr>
            <w:tcW w:w="675" w:type="dxa"/>
            <w:tcBorders>
              <w:left w:val="nil"/>
              <w:right w:val="nil"/>
            </w:tcBorders>
            <w:shd w:val="clear" w:color="auto" w:fill="FFFFFF"/>
            <w:vAlign w:val="bottom"/>
          </w:tcPr>
          <w:p w14:paraId="59724038" w14:textId="77777777" w:rsidR="007002CF" w:rsidRPr="007002CF" w:rsidRDefault="007002CF" w:rsidP="007002CF">
            <w:pPr>
              <w:rPr>
                <w:rFonts w:ascii="Times New Roman" w:hAnsi="Times New Roman" w:cs="Times New Roman"/>
                <w:color w:val="FF0000"/>
                <w:lang/>
              </w:rPr>
            </w:pPr>
            <w:r w:rsidRPr="007002CF">
              <w:rPr>
                <w:rFonts w:ascii="Times New Roman" w:hAnsi="Times New Roman" w:cs="Times New Roman"/>
                <w:i/>
                <w:iCs/>
                <w:color w:val="FF0000"/>
                <w:lang/>
              </w:rPr>
              <w:t>df1</w:t>
            </w:r>
          </w:p>
        </w:tc>
        <w:tc>
          <w:tcPr>
            <w:tcW w:w="675" w:type="dxa"/>
            <w:tcBorders>
              <w:left w:val="nil"/>
              <w:right w:val="nil"/>
            </w:tcBorders>
            <w:shd w:val="clear" w:color="auto" w:fill="FFFFFF"/>
            <w:vAlign w:val="bottom"/>
          </w:tcPr>
          <w:p w14:paraId="0F167B1D" w14:textId="77777777" w:rsidR="007002CF" w:rsidRPr="007002CF" w:rsidRDefault="007002CF" w:rsidP="007002CF">
            <w:pPr>
              <w:rPr>
                <w:rFonts w:ascii="Times New Roman" w:hAnsi="Times New Roman" w:cs="Times New Roman"/>
                <w:color w:val="FF0000"/>
                <w:lang/>
              </w:rPr>
            </w:pPr>
            <w:r w:rsidRPr="007002CF">
              <w:rPr>
                <w:rFonts w:ascii="Times New Roman" w:hAnsi="Times New Roman" w:cs="Times New Roman"/>
                <w:i/>
                <w:iCs/>
                <w:color w:val="FF0000"/>
                <w:lang/>
              </w:rPr>
              <w:t>df2</w:t>
            </w:r>
          </w:p>
        </w:tc>
        <w:tc>
          <w:tcPr>
            <w:tcW w:w="675" w:type="dxa"/>
            <w:tcBorders>
              <w:left w:val="nil"/>
              <w:right w:val="nil"/>
            </w:tcBorders>
            <w:shd w:val="clear" w:color="auto" w:fill="FFFFFF"/>
            <w:vAlign w:val="bottom"/>
          </w:tcPr>
          <w:p w14:paraId="6C7DC80C" w14:textId="77777777" w:rsidR="007002CF" w:rsidRPr="007002CF" w:rsidRDefault="007002CF" w:rsidP="007002CF">
            <w:pPr>
              <w:rPr>
                <w:rFonts w:ascii="Times New Roman" w:hAnsi="Times New Roman" w:cs="Times New Roman"/>
                <w:color w:val="FF0000"/>
                <w:lang/>
              </w:rPr>
            </w:pPr>
            <w:r w:rsidRPr="007002CF">
              <w:rPr>
                <w:rFonts w:ascii="Times New Roman" w:hAnsi="Times New Roman" w:cs="Times New Roman"/>
                <w:i/>
                <w:iCs/>
                <w:color w:val="FF0000"/>
                <w:lang/>
              </w:rPr>
              <w:t>Sig.</w:t>
            </w:r>
          </w:p>
        </w:tc>
      </w:tr>
      <w:tr w:rsidR="007002CF" w:rsidRPr="007002CF" w14:paraId="20B6566B" w14:textId="77777777">
        <w:trPr>
          <w:cantSplit/>
        </w:trPr>
        <w:tc>
          <w:tcPr>
            <w:tcW w:w="1430" w:type="dxa"/>
            <w:tcBorders>
              <w:left w:val="nil"/>
              <w:right w:val="nil"/>
            </w:tcBorders>
            <w:shd w:val="clear" w:color="auto" w:fill="FFFFFF"/>
          </w:tcPr>
          <w:p w14:paraId="61B69234" w14:textId="77777777" w:rsidR="007002CF" w:rsidRPr="007002CF" w:rsidRDefault="007002CF" w:rsidP="007002CF">
            <w:pPr>
              <w:rPr>
                <w:rFonts w:ascii="Times New Roman" w:hAnsi="Times New Roman" w:cs="Times New Roman"/>
                <w:color w:val="FF0000"/>
                <w:lang/>
              </w:rPr>
            </w:pPr>
            <w:r w:rsidRPr="007002CF">
              <w:rPr>
                <w:rFonts w:ascii="Times New Roman" w:hAnsi="Times New Roman" w:cs="Times New Roman"/>
                <w:color w:val="FF0000"/>
                <w:lang/>
              </w:rPr>
              <w:t>3.101</w:t>
            </w:r>
          </w:p>
        </w:tc>
        <w:tc>
          <w:tcPr>
            <w:tcW w:w="675" w:type="dxa"/>
            <w:tcBorders>
              <w:left w:val="nil"/>
              <w:right w:val="nil"/>
            </w:tcBorders>
            <w:shd w:val="clear" w:color="auto" w:fill="FFFFFF"/>
          </w:tcPr>
          <w:p w14:paraId="3413BDF1" w14:textId="77777777" w:rsidR="007002CF" w:rsidRPr="007002CF" w:rsidRDefault="007002CF" w:rsidP="007002CF">
            <w:pPr>
              <w:rPr>
                <w:rFonts w:ascii="Times New Roman" w:hAnsi="Times New Roman" w:cs="Times New Roman"/>
                <w:color w:val="FF0000"/>
                <w:lang/>
              </w:rPr>
            </w:pPr>
            <w:r w:rsidRPr="007002CF">
              <w:rPr>
                <w:rFonts w:ascii="Times New Roman" w:hAnsi="Times New Roman" w:cs="Times New Roman"/>
                <w:color w:val="FF0000"/>
                <w:lang/>
              </w:rPr>
              <w:t>2</w:t>
            </w:r>
          </w:p>
        </w:tc>
        <w:tc>
          <w:tcPr>
            <w:tcW w:w="675" w:type="dxa"/>
            <w:tcBorders>
              <w:left w:val="nil"/>
              <w:right w:val="nil"/>
            </w:tcBorders>
            <w:shd w:val="clear" w:color="auto" w:fill="FFFFFF"/>
          </w:tcPr>
          <w:p w14:paraId="746A9359" w14:textId="77777777" w:rsidR="007002CF" w:rsidRPr="007002CF" w:rsidRDefault="007002CF" w:rsidP="007002CF">
            <w:pPr>
              <w:rPr>
                <w:rFonts w:ascii="Times New Roman" w:hAnsi="Times New Roman" w:cs="Times New Roman"/>
                <w:color w:val="FF0000"/>
                <w:lang/>
              </w:rPr>
            </w:pPr>
            <w:r w:rsidRPr="007002CF">
              <w:rPr>
                <w:rFonts w:ascii="Times New Roman" w:hAnsi="Times New Roman" w:cs="Times New Roman"/>
                <w:color w:val="FF0000"/>
                <w:lang/>
              </w:rPr>
              <w:t>152</w:t>
            </w:r>
          </w:p>
        </w:tc>
        <w:tc>
          <w:tcPr>
            <w:tcW w:w="675" w:type="dxa"/>
            <w:tcBorders>
              <w:left w:val="nil"/>
              <w:right w:val="nil"/>
            </w:tcBorders>
            <w:shd w:val="clear" w:color="auto" w:fill="FFFFFF"/>
          </w:tcPr>
          <w:p w14:paraId="37A3C481" w14:textId="77777777" w:rsidR="007002CF" w:rsidRPr="007002CF" w:rsidRDefault="007002CF" w:rsidP="007002CF">
            <w:pPr>
              <w:rPr>
                <w:rFonts w:ascii="Times New Roman" w:hAnsi="Times New Roman" w:cs="Times New Roman"/>
                <w:color w:val="FF0000"/>
                <w:lang/>
              </w:rPr>
            </w:pPr>
            <w:r w:rsidRPr="007002CF">
              <w:rPr>
                <w:rFonts w:ascii="Times New Roman" w:hAnsi="Times New Roman" w:cs="Times New Roman"/>
                <w:color w:val="FF0000"/>
                <w:lang/>
              </w:rPr>
              <w:t>.048</w:t>
            </w:r>
          </w:p>
        </w:tc>
      </w:tr>
    </w:tbl>
    <w:p w14:paraId="0E1DFA46" w14:textId="77777777" w:rsidR="007002CF" w:rsidRPr="007002CF" w:rsidRDefault="007002CF" w:rsidP="007002CF">
      <w:pPr>
        <w:rPr>
          <w:rFonts w:ascii="Times New Roman" w:hAnsi="Times New Roman" w:cs="Times New Roman"/>
          <w:color w:val="FF0000"/>
          <w:lang/>
        </w:rPr>
      </w:pPr>
    </w:p>
    <w:p w14:paraId="3C6CB585" w14:textId="60B89081" w:rsidR="007002CF" w:rsidRDefault="007002CF" w:rsidP="008F2692">
      <w:pPr>
        <w:rPr>
          <w:rFonts w:ascii="Times New Roman" w:hAnsi="Times New Roman" w:cs="Times New Roman"/>
          <w:color w:val="FF0000"/>
        </w:rPr>
      </w:pPr>
      <w:r>
        <w:rPr>
          <w:rFonts w:ascii="Times New Roman" w:hAnsi="Times New Roman" w:cs="Times New Roman"/>
          <w:color w:val="FF0000"/>
        </w:rPr>
        <w:t xml:space="preserve">The analysis of the levene’s test  shows that p-value = 0.048, this shows that  the homogeneity assumption has been met. The test is significant  since p&lt;0.05. The homogeneity of variance shows that it is possible to conduct an </w:t>
      </w:r>
      <w:proofErr w:type="spellStart"/>
      <w:r>
        <w:rPr>
          <w:rFonts w:ascii="Times New Roman" w:hAnsi="Times New Roman" w:cs="Times New Roman"/>
          <w:color w:val="FF0000"/>
        </w:rPr>
        <w:t>Anova</w:t>
      </w:r>
      <w:proofErr w:type="spellEnd"/>
      <w:r>
        <w:rPr>
          <w:rFonts w:ascii="Times New Roman" w:hAnsi="Times New Roman" w:cs="Times New Roman"/>
          <w:color w:val="FF0000"/>
        </w:rPr>
        <w:t xml:space="preserve"> analysis  successfully.</w:t>
      </w:r>
    </w:p>
    <w:p w14:paraId="7ED299AB" w14:textId="77777777" w:rsidR="00F80822" w:rsidRPr="00F80822" w:rsidRDefault="00F80822" w:rsidP="008F2692">
      <w:pPr>
        <w:rPr>
          <w:rFonts w:ascii="Times New Roman" w:hAnsi="Times New Roman" w:cs="Times New Roman"/>
        </w:rPr>
      </w:pPr>
    </w:p>
    <w:p w14:paraId="5518A7E5" w14:textId="32B8468B" w:rsidR="008F2692" w:rsidRDefault="008F2692" w:rsidP="008F2692">
      <w:pPr>
        <w:rPr>
          <w:rFonts w:ascii="Times New Roman" w:hAnsi="Times New Roman" w:cs="Times New Roman"/>
          <w:color w:val="FF0000"/>
        </w:rPr>
      </w:pPr>
      <w:r w:rsidRPr="00F80822">
        <w:rPr>
          <w:rFonts w:ascii="Times New Roman" w:hAnsi="Times New Roman" w:cs="Times New Roman"/>
        </w:rPr>
        <w:t xml:space="preserve">C. Report the results of the one-way ANOVA using symbols in the APA format. Be sure to include the </w:t>
      </w:r>
      <w:r w:rsidRPr="00F80822">
        <w:rPr>
          <w:rFonts w:ascii="Times New Roman" w:hAnsi="Times New Roman" w:cs="Times New Roman"/>
          <w:i/>
        </w:rPr>
        <w:t>F</w:t>
      </w:r>
      <w:r w:rsidRPr="00F80822">
        <w:rPr>
          <w:rFonts w:ascii="Times New Roman" w:hAnsi="Times New Roman" w:cs="Times New Roman"/>
        </w:rPr>
        <w:t xml:space="preserve"> statistic, the </w:t>
      </w:r>
      <w:r w:rsidRPr="00F80822">
        <w:rPr>
          <w:rFonts w:ascii="Times New Roman" w:hAnsi="Times New Roman" w:cs="Times New Roman"/>
          <w:i/>
          <w:noProof/>
        </w:rPr>
        <w:t>p</w:t>
      </w:r>
      <w:r w:rsidRPr="00F80822">
        <w:rPr>
          <w:rFonts w:ascii="Times New Roman" w:hAnsi="Times New Roman" w:cs="Times New Roman"/>
          <w:noProof/>
        </w:rPr>
        <w:t xml:space="preserve"> value</w:t>
      </w:r>
      <w:r w:rsidRPr="00F80822">
        <w:rPr>
          <w:rFonts w:ascii="Times New Roman" w:hAnsi="Times New Roman" w:cs="Times New Roman"/>
        </w:rPr>
        <w:t xml:space="preserve">, and the effect size </w:t>
      </w:r>
      <w:r w:rsidRPr="00F80822">
        <w:rPr>
          <w:rFonts w:ascii="Times New Roman" w:hAnsi="Times New Roman" w:cs="Times New Roman"/>
          <w:i/>
        </w:rPr>
        <w:t>ƞ</w:t>
      </w:r>
      <w:r w:rsidRPr="00F80822">
        <w:rPr>
          <w:rFonts w:ascii="Times New Roman" w:hAnsi="Times New Roman" w:cs="Times New Roman"/>
          <w:i/>
          <w:vertAlign w:val="superscript"/>
        </w:rPr>
        <w:t>2</w:t>
      </w:r>
      <w:r w:rsidRPr="00F80822">
        <w:rPr>
          <w:rFonts w:ascii="Times New Roman" w:hAnsi="Times New Roman" w:cs="Times New Roman"/>
        </w:rPr>
        <w:t>.</w:t>
      </w:r>
      <w:r w:rsidR="00A65713" w:rsidRPr="00F80822">
        <w:rPr>
          <w:rFonts w:ascii="Times New Roman" w:hAnsi="Times New Roman" w:cs="Times New Roman"/>
        </w:rPr>
        <w:t xml:space="preserve"> Be sure to paste the relevant output table here to support the answer.</w:t>
      </w:r>
      <w:r w:rsidRPr="00F80822">
        <w:rPr>
          <w:rFonts w:ascii="Times New Roman" w:hAnsi="Times New Roman" w:cs="Times New Roman"/>
        </w:rPr>
        <w:t xml:space="preserve"> </w:t>
      </w:r>
      <w:r w:rsidRPr="00F80822">
        <w:rPr>
          <w:rFonts w:ascii="Times New Roman" w:hAnsi="Times New Roman" w:cs="Times New Roman"/>
          <w:color w:val="FF0000"/>
        </w:rPr>
        <w:t>(6 points total: 2 points each)</w:t>
      </w:r>
    </w:p>
    <w:p w14:paraId="7516B459" w14:textId="77777777" w:rsidR="007002CF" w:rsidRPr="007002CF" w:rsidRDefault="007002CF" w:rsidP="007002CF">
      <w:pPr>
        <w:rPr>
          <w:rFonts w:ascii="Times New Roman" w:hAnsi="Times New Roman" w:cs="Times New Roman"/>
          <w:i/>
          <w:lang/>
        </w:rPr>
      </w:pPr>
    </w:p>
    <w:tbl>
      <w:tblPr>
        <w:tblW w:w="6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4"/>
        <w:gridCol w:w="1399"/>
        <w:gridCol w:w="661"/>
        <w:gridCol w:w="1399"/>
        <w:gridCol w:w="769"/>
        <w:gridCol w:w="661"/>
      </w:tblGrid>
      <w:tr w:rsidR="003F1933" w:rsidRPr="007002CF" w14:paraId="5A396AFF" w14:textId="77777777">
        <w:trPr>
          <w:cantSplit/>
        </w:trPr>
        <w:tc>
          <w:tcPr>
            <w:tcW w:w="6528" w:type="dxa"/>
            <w:gridSpan w:val="6"/>
            <w:tcBorders>
              <w:top w:val="nil"/>
              <w:left w:val="nil"/>
              <w:bottom w:val="nil"/>
              <w:right w:val="nil"/>
            </w:tcBorders>
            <w:shd w:val="clear" w:color="auto" w:fill="FFFFFF"/>
            <w:vAlign w:val="center"/>
          </w:tcPr>
          <w:p w14:paraId="0311BAD7"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iCs/>
                <w:color w:val="FF0000"/>
                <w:lang/>
              </w:rPr>
              <w:t>ANOVA</w:t>
            </w:r>
          </w:p>
        </w:tc>
      </w:tr>
      <w:tr w:rsidR="003F1933" w:rsidRPr="007002CF" w14:paraId="65A3A9FB" w14:textId="77777777">
        <w:trPr>
          <w:cantSplit/>
        </w:trPr>
        <w:tc>
          <w:tcPr>
            <w:tcW w:w="6528" w:type="dxa"/>
            <w:gridSpan w:val="6"/>
            <w:tcBorders>
              <w:top w:val="nil"/>
              <w:left w:val="nil"/>
              <w:bottom w:val="nil"/>
              <w:right w:val="nil"/>
            </w:tcBorders>
            <w:shd w:val="clear" w:color="auto" w:fill="FFFFFF"/>
            <w:vAlign w:val="bottom"/>
          </w:tcPr>
          <w:p w14:paraId="67CAAEE0"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color w:val="FF0000"/>
                <w:lang/>
              </w:rPr>
              <w:t xml:space="preserve">Pcollege  </w:t>
            </w:r>
          </w:p>
        </w:tc>
      </w:tr>
      <w:tr w:rsidR="003F1933" w:rsidRPr="007002CF" w14:paraId="67C667EB" w14:textId="77777777">
        <w:trPr>
          <w:cantSplit/>
        </w:trPr>
        <w:tc>
          <w:tcPr>
            <w:tcW w:w="1644" w:type="dxa"/>
            <w:tcBorders>
              <w:left w:val="nil"/>
              <w:right w:val="nil"/>
            </w:tcBorders>
            <w:shd w:val="clear" w:color="auto" w:fill="FFFFFF"/>
            <w:vAlign w:val="bottom"/>
          </w:tcPr>
          <w:p w14:paraId="52BCDD85" w14:textId="77777777" w:rsidR="007002CF" w:rsidRPr="007002CF" w:rsidRDefault="007002CF" w:rsidP="007002CF">
            <w:pPr>
              <w:rPr>
                <w:rFonts w:ascii="Times New Roman" w:hAnsi="Times New Roman" w:cs="Times New Roman"/>
                <w:i/>
                <w:color w:val="FF0000"/>
                <w:lang/>
              </w:rPr>
            </w:pPr>
          </w:p>
        </w:tc>
        <w:tc>
          <w:tcPr>
            <w:tcW w:w="1398" w:type="dxa"/>
            <w:tcBorders>
              <w:left w:val="nil"/>
              <w:right w:val="nil"/>
            </w:tcBorders>
            <w:shd w:val="clear" w:color="auto" w:fill="FFFFFF"/>
            <w:vAlign w:val="bottom"/>
          </w:tcPr>
          <w:p w14:paraId="328B2144"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iCs/>
                <w:color w:val="FF0000"/>
                <w:lang/>
              </w:rPr>
              <w:t>Sum of Squares</w:t>
            </w:r>
          </w:p>
        </w:tc>
        <w:tc>
          <w:tcPr>
            <w:tcW w:w="660" w:type="dxa"/>
            <w:tcBorders>
              <w:left w:val="nil"/>
              <w:right w:val="nil"/>
            </w:tcBorders>
            <w:shd w:val="clear" w:color="auto" w:fill="FFFFFF"/>
            <w:vAlign w:val="bottom"/>
          </w:tcPr>
          <w:p w14:paraId="1E880167"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iCs/>
                <w:color w:val="FF0000"/>
                <w:lang/>
              </w:rPr>
              <w:t>df</w:t>
            </w:r>
          </w:p>
        </w:tc>
        <w:tc>
          <w:tcPr>
            <w:tcW w:w="1398" w:type="dxa"/>
            <w:tcBorders>
              <w:left w:val="nil"/>
              <w:right w:val="nil"/>
            </w:tcBorders>
            <w:shd w:val="clear" w:color="auto" w:fill="FFFFFF"/>
            <w:vAlign w:val="bottom"/>
          </w:tcPr>
          <w:p w14:paraId="62AA7BC5"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iCs/>
                <w:color w:val="FF0000"/>
                <w:lang/>
              </w:rPr>
              <w:t>Mean Square</w:t>
            </w:r>
          </w:p>
        </w:tc>
        <w:tc>
          <w:tcPr>
            <w:tcW w:w="768" w:type="dxa"/>
            <w:tcBorders>
              <w:left w:val="nil"/>
              <w:right w:val="nil"/>
            </w:tcBorders>
            <w:shd w:val="clear" w:color="auto" w:fill="FFFFFF"/>
            <w:vAlign w:val="bottom"/>
          </w:tcPr>
          <w:p w14:paraId="415B2CFA"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iCs/>
                <w:color w:val="FF0000"/>
                <w:lang/>
              </w:rPr>
              <w:t>F</w:t>
            </w:r>
          </w:p>
        </w:tc>
        <w:tc>
          <w:tcPr>
            <w:tcW w:w="660" w:type="dxa"/>
            <w:tcBorders>
              <w:left w:val="nil"/>
              <w:right w:val="nil"/>
            </w:tcBorders>
            <w:shd w:val="clear" w:color="auto" w:fill="FFFFFF"/>
            <w:vAlign w:val="bottom"/>
          </w:tcPr>
          <w:p w14:paraId="61D948B0"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iCs/>
                <w:color w:val="FF0000"/>
                <w:lang/>
              </w:rPr>
              <w:t>Sig.</w:t>
            </w:r>
          </w:p>
        </w:tc>
      </w:tr>
      <w:tr w:rsidR="003F1933" w:rsidRPr="007002CF" w14:paraId="69809FD4" w14:textId="77777777">
        <w:trPr>
          <w:cantSplit/>
        </w:trPr>
        <w:tc>
          <w:tcPr>
            <w:tcW w:w="1644" w:type="dxa"/>
            <w:tcBorders>
              <w:left w:val="nil"/>
              <w:bottom w:val="nil"/>
              <w:right w:val="nil"/>
            </w:tcBorders>
            <w:shd w:val="clear" w:color="auto" w:fill="FFFFFF"/>
          </w:tcPr>
          <w:p w14:paraId="418D965C"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color w:val="FF0000"/>
                <w:lang/>
              </w:rPr>
              <w:t>Between Groups</w:t>
            </w:r>
          </w:p>
        </w:tc>
        <w:tc>
          <w:tcPr>
            <w:tcW w:w="1398" w:type="dxa"/>
            <w:tcBorders>
              <w:left w:val="nil"/>
              <w:bottom w:val="nil"/>
              <w:right w:val="nil"/>
            </w:tcBorders>
            <w:shd w:val="clear" w:color="auto" w:fill="FFFFFF"/>
          </w:tcPr>
          <w:p w14:paraId="6FCE2827"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color w:val="FF0000"/>
                <w:lang/>
              </w:rPr>
              <w:t>1901.425</w:t>
            </w:r>
          </w:p>
        </w:tc>
        <w:tc>
          <w:tcPr>
            <w:tcW w:w="660" w:type="dxa"/>
            <w:tcBorders>
              <w:left w:val="nil"/>
              <w:bottom w:val="nil"/>
              <w:right w:val="nil"/>
            </w:tcBorders>
            <w:shd w:val="clear" w:color="auto" w:fill="FFFFFF"/>
          </w:tcPr>
          <w:p w14:paraId="52E74D1D"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color w:val="FF0000"/>
                <w:lang/>
              </w:rPr>
              <w:t>2</w:t>
            </w:r>
          </w:p>
        </w:tc>
        <w:tc>
          <w:tcPr>
            <w:tcW w:w="1398" w:type="dxa"/>
            <w:tcBorders>
              <w:left w:val="nil"/>
              <w:bottom w:val="nil"/>
              <w:right w:val="nil"/>
            </w:tcBorders>
            <w:shd w:val="clear" w:color="auto" w:fill="FFFFFF"/>
          </w:tcPr>
          <w:p w14:paraId="0E862F93"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color w:val="FF0000"/>
                <w:lang/>
              </w:rPr>
              <w:t>950.713</w:t>
            </w:r>
          </w:p>
        </w:tc>
        <w:tc>
          <w:tcPr>
            <w:tcW w:w="768" w:type="dxa"/>
            <w:tcBorders>
              <w:left w:val="nil"/>
              <w:bottom w:val="nil"/>
              <w:right w:val="nil"/>
            </w:tcBorders>
            <w:shd w:val="clear" w:color="auto" w:fill="FFFFFF"/>
          </w:tcPr>
          <w:p w14:paraId="4CDBCC4E"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color w:val="FF0000"/>
                <w:lang/>
              </w:rPr>
              <w:t>2.805</w:t>
            </w:r>
          </w:p>
        </w:tc>
        <w:tc>
          <w:tcPr>
            <w:tcW w:w="660" w:type="dxa"/>
            <w:tcBorders>
              <w:left w:val="nil"/>
              <w:bottom w:val="nil"/>
              <w:right w:val="nil"/>
            </w:tcBorders>
            <w:shd w:val="clear" w:color="auto" w:fill="FFFFFF"/>
          </w:tcPr>
          <w:p w14:paraId="2739A521"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color w:val="FF0000"/>
                <w:lang/>
              </w:rPr>
              <w:t>.064</w:t>
            </w:r>
          </w:p>
        </w:tc>
      </w:tr>
      <w:tr w:rsidR="003F1933" w:rsidRPr="007002CF" w14:paraId="21158D6E" w14:textId="77777777">
        <w:trPr>
          <w:cantSplit/>
        </w:trPr>
        <w:tc>
          <w:tcPr>
            <w:tcW w:w="1644" w:type="dxa"/>
            <w:tcBorders>
              <w:top w:val="nil"/>
              <w:left w:val="nil"/>
              <w:bottom w:val="nil"/>
              <w:right w:val="nil"/>
            </w:tcBorders>
            <w:shd w:val="clear" w:color="auto" w:fill="FFFFFF"/>
          </w:tcPr>
          <w:p w14:paraId="068074BE"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color w:val="FF0000"/>
                <w:lang/>
              </w:rPr>
              <w:t>Within Groups</w:t>
            </w:r>
          </w:p>
        </w:tc>
        <w:tc>
          <w:tcPr>
            <w:tcW w:w="1398" w:type="dxa"/>
            <w:tcBorders>
              <w:top w:val="nil"/>
              <w:left w:val="nil"/>
              <w:bottom w:val="nil"/>
              <w:right w:val="nil"/>
            </w:tcBorders>
            <w:shd w:val="clear" w:color="auto" w:fill="FFFFFF"/>
          </w:tcPr>
          <w:p w14:paraId="090B3FA5"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color w:val="FF0000"/>
                <w:lang/>
              </w:rPr>
              <w:t>51524.485</w:t>
            </w:r>
          </w:p>
        </w:tc>
        <w:tc>
          <w:tcPr>
            <w:tcW w:w="660" w:type="dxa"/>
            <w:tcBorders>
              <w:top w:val="nil"/>
              <w:left w:val="nil"/>
              <w:bottom w:val="nil"/>
              <w:right w:val="nil"/>
            </w:tcBorders>
            <w:shd w:val="clear" w:color="auto" w:fill="FFFFFF"/>
          </w:tcPr>
          <w:p w14:paraId="0F954D46"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color w:val="FF0000"/>
                <w:lang/>
              </w:rPr>
              <w:t>152</w:t>
            </w:r>
          </w:p>
        </w:tc>
        <w:tc>
          <w:tcPr>
            <w:tcW w:w="1398" w:type="dxa"/>
            <w:tcBorders>
              <w:top w:val="nil"/>
              <w:left w:val="nil"/>
              <w:bottom w:val="nil"/>
              <w:right w:val="nil"/>
            </w:tcBorders>
            <w:shd w:val="clear" w:color="auto" w:fill="FFFFFF"/>
          </w:tcPr>
          <w:p w14:paraId="6DC22FF9"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color w:val="FF0000"/>
                <w:lang/>
              </w:rPr>
              <w:t>338.977</w:t>
            </w:r>
          </w:p>
        </w:tc>
        <w:tc>
          <w:tcPr>
            <w:tcW w:w="768" w:type="dxa"/>
            <w:tcBorders>
              <w:top w:val="nil"/>
              <w:left w:val="nil"/>
              <w:bottom w:val="nil"/>
              <w:right w:val="nil"/>
            </w:tcBorders>
            <w:shd w:val="clear" w:color="auto" w:fill="FFFFFF"/>
            <w:vAlign w:val="center"/>
          </w:tcPr>
          <w:p w14:paraId="4DB7507A" w14:textId="77777777" w:rsidR="007002CF" w:rsidRPr="007002CF" w:rsidRDefault="007002CF" w:rsidP="007002CF">
            <w:pPr>
              <w:rPr>
                <w:rFonts w:ascii="Times New Roman" w:hAnsi="Times New Roman" w:cs="Times New Roman"/>
                <w:i/>
                <w:color w:val="FF0000"/>
                <w:lang/>
              </w:rPr>
            </w:pPr>
          </w:p>
        </w:tc>
        <w:tc>
          <w:tcPr>
            <w:tcW w:w="660" w:type="dxa"/>
            <w:tcBorders>
              <w:top w:val="nil"/>
              <w:left w:val="nil"/>
              <w:bottom w:val="nil"/>
              <w:right w:val="nil"/>
            </w:tcBorders>
            <w:shd w:val="clear" w:color="auto" w:fill="FFFFFF"/>
            <w:vAlign w:val="center"/>
          </w:tcPr>
          <w:p w14:paraId="0C973D41" w14:textId="77777777" w:rsidR="007002CF" w:rsidRPr="007002CF" w:rsidRDefault="007002CF" w:rsidP="007002CF">
            <w:pPr>
              <w:rPr>
                <w:rFonts w:ascii="Times New Roman" w:hAnsi="Times New Roman" w:cs="Times New Roman"/>
                <w:i/>
                <w:color w:val="FF0000"/>
                <w:lang/>
              </w:rPr>
            </w:pPr>
          </w:p>
        </w:tc>
      </w:tr>
      <w:tr w:rsidR="003F1933" w:rsidRPr="007002CF" w14:paraId="6869C249" w14:textId="77777777">
        <w:trPr>
          <w:cantSplit/>
        </w:trPr>
        <w:tc>
          <w:tcPr>
            <w:tcW w:w="1644" w:type="dxa"/>
            <w:tcBorders>
              <w:top w:val="nil"/>
              <w:left w:val="nil"/>
              <w:right w:val="nil"/>
            </w:tcBorders>
            <w:shd w:val="clear" w:color="auto" w:fill="FFFFFF"/>
          </w:tcPr>
          <w:p w14:paraId="52DF6BE2"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color w:val="FF0000"/>
                <w:lang/>
              </w:rPr>
              <w:t>Total</w:t>
            </w:r>
          </w:p>
        </w:tc>
        <w:tc>
          <w:tcPr>
            <w:tcW w:w="1398" w:type="dxa"/>
            <w:tcBorders>
              <w:top w:val="nil"/>
              <w:left w:val="nil"/>
              <w:right w:val="nil"/>
            </w:tcBorders>
            <w:shd w:val="clear" w:color="auto" w:fill="FFFFFF"/>
          </w:tcPr>
          <w:p w14:paraId="603A9C69"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color w:val="FF0000"/>
                <w:lang/>
              </w:rPr>
              <w:t>53425.910</w:t>
            </w:r>
          </w:p>
        </w:tc>
        <w:tc>
          <w:tcPr>
            <w:tcW w:w="660" w:type="dxa"/>
            <w:tcBorders>
              <w:top w:val="nil"/>
              <w:left w:val="nil"/>
              <w:right w:val="nil"/>
            </w:tcBorders>
            <w:shd w:val="clear" w:color="auto" w:fill="FFFFFF"/>
          </w:tcPr>
          <w:p w14:paraId="438F43C8" w14:textId="77777777" w:rsidR="007002CF" w:rsidRPr="007002CF" w:rsidRDefault="007002CF" w:rsidP="007002CF">
            <w:pPr>
              <w:rPr>
                <w:rFonts w:ascii="Times New Roman" w:hAnsi="Times New Roman" w:cs="Times New Roman"/>
                <w:i/>
                <w:color w:val="FF0000"/>
                <w:lang/>
              </w:rPr>
            </w:pPr>
            <w:r w:rsidRPr="007002CF">
              <w:rPr>
                <w:rFonts w:ascii="Times New Roman" w:hAnsi="Times New Roman" w:cs="Times New Roman"/>
                <w:i/>
                <w:color w:val="FF0000"/>
                <w:lang/>
              </w:rPr>
              <w:t>154</w:t>
            </w:r>
          </w:p>
        </w:tc>
        <w:tc>
          <w:tcPr>
            <w:tcW w:w="1398" w:type="dxa"/>
            <w:tcBorders>
              <w:top w:val="nil"/>
              <w:left w:val="nil"/>
              <w:right w:val="nil"/>
            </w:tcBorders>
            <w:shd w:val="clear" w:color="auto" w:fill="FFFFFF"/>
            <w:vAlign w:val="center"/>
          </w:tcPr>
          <w:p w14:paraId="6A282F1D" w14:textId="77777777" w:rsidR="007002CF" w:rsidRPr="007002CF" w:rsidRDefault="007002CF" w:rsidP="007002CF">
            <w:pPr>
              <w:rPr>
                <w:rFonts w:ascii="Times New Roman" w:hAnsi="Times New Roman" w:cs="Times New Roman"/>
                <w:i/>
                <w:color w:val="FF0000"/>
                <w:lang/>
              </w:rPr>
            </w:pPr>
          </w:p>
        </w:tc>
        <w:tc>
          <w:tcPr>
            <w:tcW w:w="768" w:type="dxa"/>
            <w:tcBorders>
              <w:top w:val="nil"/>
              <w:left w:val="nil"/>
              <w:right w:val="nil"/>
            </w:tcBorders>
            <w:shd w:val="clear" w:color="auto" w:fill="FFFFFF"/>
            <w:vAlign w:val="center"/>
          </w:tcPr>
          <w:p w14:paraId="22A4551C" w14:textId="77777777" w:rsidR="007002CF" w:rsidRPr="007002CF" w:rsidRDefault="007002CF" w:rsidP="007002CF">
            <w:pPr>
              <w:rPr>
                <w:rFonts w:ascii="Times New Roman" w:hAnsi="Times New Roman" w:cs="Times New Roman"/>
                <w:i/>
                <w:color w:val="FF0000"/>
                <w:lang/>
              </w:rPr>
            </w:pPr>
          </w:p>
        </w:tc>
        <w:tc>
          <w:tcPr>
            <w:tcW w:w="660" w:type="dxa"/>
            <w:tcBorders>
              <w:top w:val="nil"/>
              <w:left w:val="nil"/>
              <w:right w:val="nil"/>
            </w:tcBorders>
            <w:shd w:val="clear" w:color="auto" w:fill="FFFFFF"/>
            <w:vAlign w:val="center"/>
          </w:tcPr>
          <w:p w14:paraId="1561EA64" w14:textId="77777777" w:rsidR="007002CF" w:rsidRPr="007002CF" w:rsidRDefault="007002CF" w:rsidP="007002CF">
            <w:pPr>
              <w:rPr>
                <w:rFonts w:ascii="Times New Roman" w:hAnsi="Times New Roman" w:cs="Times New Roman"/>
                <w:i/>
                <w:color w:val="FF0000"/>
                <w:lang/>
              </w:rPr>
            </w:pPr>
          </w:p>
        </w:tc>
      </w:tr>
    </w:tbl>
    <w:p w14:paraId="3C4F610E" w14:textId="77777777" w:rsidR="007002CF" w:rsidRPr="007002CF" w:rsidRDefault="007002CF" w:rsidP="007002CF">
      <w:pPr>
        <w:rPr>
          <w:rFonts w:ascii="Times New Roman" w:hAnsi="Times New Roman" w:cs="Times New Roman"/>
          <w:i/>
          <w:lang/>
        </w:rPr>
      </w:pPr>
    </w:p>
    <w:p w14:paraId="62770C13" w14:textId="5E7CBB96" w:rsidR="007002CF" w:rsidRPr="00F80822" w:rsidRDefault="007002CF" w:rsidP="008F2692">
      <w:pPr>
        <w:rPr>
          <w:rFonts w:ascii="Times New Roman" w:hAnsi="Times New Roman" w:cs="Times New Roman"/>
          <w:i/>
        </w:rPr>
      </w:pPr>
    </w:p>
    <w:p w14:paraId="3289EA06" w14:textId="3BE9C224" w:rsidR="008F2692" w:rsidRPr="003F1933" w:rsidRDefault="003F1933" w:rsidP="008F2692">
      <w:pPr>
        <w:rPr>
          <w:rFonts w:ascii="Times New Roman" w:hAnsi="Times New Roman" w:cs="Times New Roman"/>
          <w:color w:val="FF0000"/>
        </w:rPr>
      </w:pPr>
      <w:r w:rsidRPr="003F1933">
        <w:rPr>
          <w:rFonts w:ascii="Times New Roman" w:hAnsi="Times New Roman" w:cs="Times New Roman"/>
          <w:color w:val="FF0000"/>
        </w:rPr>
        <w:t>A one-way analysis of variance was conducted which showed that there was no statistically significant difference between  communities  at (</w:t>
      </w:r>
      <w:r w:rsidRPr="003F1933">
        <w:rPr>
          <w:rFonts w:ascii="Times New Roman" w:hAnsi="Times New Roman" w:cs="Times New Roman"/>
          <w:i/>
          <w:color w:val="FF0000"/>
        </w:rPr>
        <w:t>F</w:t>
      </w:r>
      <w:r w:rsidRPr="003F1933">
        <w:rPr>
          <w:rFonts w:ascii="Times New Roman" w:hAnsi="Times New Roman" w:cs="Times New Roman"/>
          <w:color w:val="FF0000"/>
        </w:rPr>
        <w:t xml:space="preserve">(2, 152) = 2.805, </w:t>
      </w:r>
      <w:r w:rsidRPr="003F1933">
        <w:rPr>
          <w:rFonts w:ascii="Times New Roman" w:hAnsi="Times New Roman" w:cs="Times New Roman"/>
          <w:i/>
          <w:color w:val="FF0000"/>
        </w:rPr>
        <w:t>p</w:t>
      </w:r>
      <w:r w:rsidRPr="003F1933">
        <w:rPr>
          <w:rFonts w:ascii="Times New Roman" w:hAnsi="Times New Roman" w:cs="Times New Roman"/>
          <w:color w:val="FF0000"/>
        </w:rPr>
        <w:t xml:space="preserve"> = 0.064.</w:t>
      </w:r>
      <w:r>
        <w:rPr>
          <w:rFonts w:ascii="Times New Roman" w:hAnsi="Times New Roman" w:cs="Times New Roman"/>
          <w:color w:val="FF0000"/>
        </w:rPr>
        <w:t xml:space="preserve"> The effect size  = 0.964</w:t>
      </w:r>
    </w:p>
    <w:p w14:paraId="63358AE9" w14:textId="77777777" w:rsidR="007002CF" w:rsidRPr="00F80822" w:rsidRDefault="007002CF" w:rsidP="008F2692">
      <w:pPr>
        <w:rPr>
          <w:rFonts w:ascii="Times New Roman" w:hAnsi="Times New Roman" w:cs="Times New Roman"/>
        </w:rPr>
      </w:pPr>
    </w:p>
    <w:p w14:paraId="2287E39C" w14:textId="77777777" w:rsidR="00433F3A" w:rsidRPr="00F80822" w:rsidRDefault="00433F3A" w:rsidP="008F2692">
      <w:pPr>
        <w:rPr>
          <w:rFonts w:ascii="Times New Roman" w:hAnsi="Times New Roman" w:cs="Times New Roman"/>
        </w:rPr>
      </w:pPr>
    </w:p>
    <w:p w14:paraId="6FE3AEC2"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D. Make a decision about the null hypothesis (reject or fail to reject) and then</w:t>
      </w:r>
    </w:p>
    <w:p w14:paraId="0CB44CBA" w14:textId="11C9C55C" w:rsidR="008F2692" w:rsidRDefault="008F2692" w:rsidP="008F2692">
      <w:pPr>
        <w:rPr>
          <w:rFonts w:ascii="Times New Roman" w:hAnsi="Times New Roman" w:cs="Times New Roman"/>
          <w:color w:val="FF0000"/>
        </w:rPr>
      </w:pPr>
      <w:r w:rsidRPr="00F80822">
        <w:rPr>
          <w:rFonts w:ascii="Times New Roman" w:hAnsi="Times New Roman" w:cs="Times New Roman"/>
        </w:rPr>
        <w:t xml:space="preserve">write 1-2 sentences to directly answer the research question above based on the ANOVA result. </w:t>
      </w:r>
      <w:r w:rsidRPr="00F80822">
        <w:rPr>
          <w:rFonts w:ascii="Times New Roman" w:hAnsi="Times New Roman" w:cs="Times New Roman"/>
          <w:color w:val="FF0000"/>
        </w:rPr>
        <w:t>(2 point, 1 for each question)</w:t>
      </w:r>
    </w:p>
    <w:p w14:paraId="04A50B94" w14:textId="52E87D2A" w:rsidR="003F1933" w:rsidRPr="00E82010" w:rsidRDefault="003F1933" w:rsidP="008F2692">
      <w:pPr>
        <w:rPr>
          <w:rFonts w:ascii="Times New Roman" w:hAnsi="Times New Roman" w:cs="Times New Roman"/>
          <w:color w:val="FF0000"/>
        </w:rPr>
      </w:pPr>
      <w:r w:rsidRPr="00E82010">
        <w:rPr>
          <w:rFonts w:ascii="Times New Roman" w:hAnsi="Times New Roman" w:cs="Times New Roman"/>
          <w:color w:val="FF0000"/>
        </w:rPr>
        <w:t>We reject the null hypothesis and conclude that there is no statistically significant difference in the percentage of their students going to 4- year colleges after graduation in community. This decision is made because the p-value = 0.064 which is greater than 0.</w:t>
      </w:r>
      <w:r w:rsidR="00E82010" w:rsidRPr="00E82010">
        <w:rPr>
          <w:rFonts w:ascii="Times New Roman" w:hAnsi="Times New Roman" w:cs="Times New Roman"/>
          <w:color w:val="FF0000"/>
        </w:rPr>
        <w:t>064.</w:t>
      </w:r>
    </w:p>
    <w:p w14:paraId="0D1E4165" w14:textId="77777777" w:rsidR="00433F3A" w:rsidRPr="00F80822" w:rsidRDefault="00433F3A" w:rsidP="008F2692">
      <w:pPr>
        <w:rPr>
          <w:rFonts w:ascii="Times New Roman" w:hAnsi="Times New Roman" w:cs="Times New Roman"/>
          <w:color w:val="0070C0"/>
        </w:rPr>
      </w:pPr>
    </w:p>
    <w:p w14:paraId="6619FA68" w14:textId="5CBF6767" w:rsidR="008F2692" w:rsidRPr="00F80822" w:rsidRDefault="008F2692" w:rsidP="008F2692">
      <w:pPr>
        <w:rPr>
          <w:rFonts w:ascii="Times New Roman" w:hAnsi="Times New Roman" w:cs="Times New Roman"/>
          <w:i/>
        </w:rPr>
      </w:pPr>
      <w:r w:rsidRPr="00F80822">
        <w:rPr>
          <w:rFonts w:ascii="Times New Roman" w:hAnsi="Times New Roman" w:cs="Times New Roman"/>
        </w:rPr>
        <w:t xml:space="preserve">E. If post hoc analysis was necessary, discuss the findings. </w:t>
      </w:r>
      <w:r w:rsidRPr="00F80822">
        <w:rPr>
          <w:rFonts w:ascii="Times New Roman" w:hAnsi="Times New Roman" w:cs="Times New Roman"/>
          <w:i/>
        </w:rPr>
        <w:t>If post hoc analysis was not necessary, skip this question and go to question F.</w:t>
      </w:r>
    </w:p>
    <w:p w14:paraId="0DA84C7D" w14:textId="77777777" w:rsidR="008F2692" w:rsidRPr="00F80822" w:rsidRDefault="008F2692" w:rsidP="008F2692">
      <w:pPr>
        <w:rPr>
          <w:rFonts w:ascii="Times New Roman" w:hAnsi="Times New Roman" w:cs="Times New Roman"/>
          <w:color w:val="FF0000"/>
        </w:rPr>
      </w:pPr>
      <w:r w:rsidRPr="00F80822">
        <w:rPr>
          <w:rFonts w:ascii="Times New Roman" w:hAnsi="Times New Roman" w:cs="Times New Roman"/>
        </w:rPr>
        <w:lastRenderedPageBreak/>
        <w:t xml:space="preserve">1. Which test was used to compare the groups? </w:t>
      </w:r>
      <w:r w:rsidRPr="00F80822">
        <w:rPr>
          <w:rFonts w:ascii="Times New Roman" w:hAnsi="Times New Roman" w:cs="Times New Roman"/>
          <w:color w:val="FF0000"/>
        </w:rPr>
        <w:t>(1 point)</w:t>
      </w:r>
    </w:p>
    <w:p w14:paraId="0C8B0FAF" w14:textId="77777777" w:rsidR="008F2692" w:rsidRPr="00F80822" w:rsidRDefault="008F2692" w:rsidP="008F2692">
      <w:pPr>
        <w:rPr>
          <w:rFonts w:ascii="Times New Roman" w:hAnsi="Times New Roman" w:cs="Times New Roman"/>
          <w:color w:val="FF0000"/>
          <w:sz w:val="20"/>
          <w:szCs w:val="20"/>
        </w:rPr>
      </w:pPr>
      <w:r w:rsidRPr="00F80822">
        <w:rPr>
          <w:rFonts w:ascii="Times New Roman" w:hAnsi="Times New Roman" w:cs="Times New Roman"/>
        </w:rPr>
        <w:t xml:space="preserve">2. Where were the significant differences? (Be specific about which group has significantly higher or lower percentage of college-going students compared to </w:t>
      </w:r>
      <w:r w:rsidRPr="00F80822">
        <w:rPr>
          <w:rFonts w:ascii="Times New Roman" w:hAnsi="Times New Roman" w:cs="Times New Roman"/>
          <w:noProof/>
        </w:rPr>
        <w:t>which</w:t>
      </w:r>
      <w:r w:rsidRPr="00F80822">
        <w:rPr>
          <w:rFonts w:ascii="Times New Roman" w:hAnsi="Times New Roman" w:cs="Times New Roman"/>
        </w:rPr>
        <w:t xml:space="preserve"> group.) </w:t>
      </w:r>
      <w:r w:rsidRPr="00F80822">
        <w:rPr>
          <w:rFonts w:ascii="Times New Roman" w:hAnsi="Times New Roman" w:cs="Times New Roman"/>
          <w:color w:val="FF0000"/>
        </w:rPr>
        <w:t>(2 points total)</w:t>
      </w:r>
    </w:p>
    <w:p w14:paraId="4DE56FDC" w14:textId="77777777" w:rsidR="008F2692" w:rsidRPr="00F80822" w:rsidRDefault="008F2692" w:rsidP="008F2692">
      <w:pPr>
        <w:rPr>
          <w:rFonts w:ascii="Times New Roman" w:hAnsi="Times New Roman" w:cs="Times New Roman"/>
        </w:rPr>
      </w:pPr>
    </w:p>
    <w:p w14:paraId="7601291B" w14:textId="77777777" w:rsidR="008F2692" w:rsidRPr="00F80822" w:rsidRDefault="008F2692" w:rsidP="008F2692">
      <w:pPr>
        <w:rPr>
          <w:rFonts w:ascii="Times New Roman" w:hAnsi="Times New Roman" w:cs="Times New Roman"/>
          <w:color w:val="FF0000"/>
        </w:rPr>
      </w:pPr>
      <w:r w:rsidRPr="00F80822">
        <w:rPr>
          <w:rFonts w:ascii="Times New Roman" w:hAnsi="Times New Roman" w:cs="Times New Roman"/>
        </w:rPr>
        <w:t xml:space="preserve">F. </w:t>
      </w:r>
      <w:r w:rsidRPr="00F80822">
        <w:rPr>
          <w:rFonts w:ascii="Times New Roman" w:hAnsi="Times New Roman" w:cs="Times New Roman"/>
          <w:noProof/>
        </w:rPr>
        <w:t>If post hoc analysis was not necessary, plot a bar graph to show the mean percentages of college-going students for the three community types.</w:t>
      </w:r>
      <w:r w:rsidRPr="00F80822">
        <w:rPr>
          <w:rFonts w:ascii="Times New Roman" w:hAnsi="Times New Roman" w:cs="Times New Roman"/>
        </w:rPr>
        <w:t xml:space="preserve"> </w:t>
      </w:r>
      <w:r w:rsidRPr="00F80822">
        <w:rPr>
          <w:rFonts w:ascii="Times New Roman" w:hAnsi="Times New Roman" w:cs="Times New Roman"/>
          <w:color w:val="FF0000"/>
        </w:rPr>
        <w:t>(3 points)</w:t>
      </w:r>
    </w:p>
    <w:p w14:paraId="059E7B7D" w14:textId="52338CDF" w:rsidR="008F2692" w:rsidRPr="00F80822" w:rsidRDefault="008F2692" w:rsidP="008F2692">
      <w:pPr>
        <w:rPr>
          <w:rFonts w:ascii="Times New Roman" w:hAnsi="Times New Roman" w:cs="Times New Roman"/>
        </w:rPr>
      </w:pPr>
    </w:p>
    <w:p w14:paraId="4147646A" w14:textId="5B9FA260" w:rsidR="00E82010" w:rsidRPr="00E82010" w:rsidRDefault="00E82010" w:rsidP="00E82010">
      <w:pPr>
        <w:rPr>
          <w:rFonts w:ascii="Times New Roman" w:hAnsi="Times New Roman" w:cs="Times New Roman"/>
          <w:b/>
          <w:lang/>
        </w:rPr>
      </w:pPr>
      <w:r w:rsidRPr="00E82010">
        <w:rPr>
          <w:rFonts w:ascii="Times New Roman" w:hAnsi="Times New Roman" w:cs="Times New Roman"/>
          <w:b/>
          <w:noProof/>
          <w:lang/>
        </w:rPr>
        <w:drawing>
          <wp:inline distT="0" distB="0" distL="0" distR="0" wp14:anchorId="71DCDE41" wp14:editId="78E4E8B2">
            <wp:extent cx="5943600" cy="3600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600450"/>
                    </a:xfrm>
                    <a:prstGeom prst="rect">
                      <a:avLst/>
                    </a:prstGeom>
                    <a:noFill/>
                    <a:ln>
                      <a:noFill/>
                    </a:ln>
                  </pic:spPr>
                </pic:pic>
              </a:graphicData>
            </a:graphic>
          </wp:inline>
        </w:drawing>
      </w:r>
    </w:p>
    <w:p w14:paraId="2BF42335" w14:textId="77777777" w:rsidR="008F2692" w:rsidRPr="00F80822" w:rsidRDefault="008F2692" w:rsidP="008F2692">
      <w:pPr>
        <w:rPr>
          <w:rFonts w:ascii="Times New Roman" w:hAnsi="Times New Roman" w:cs="Times New Roman"/>
          <w:b/>
        </w:rPr>
      </w:pPr>
    </w:p>
    <w:p w14:paraId="4FF78173" w14:textId="77777777" w:rsidR="008F2692" w:rsidRPr="00F80822" w:rsidRDefault="008F2692" w:rsidP="008F2692">
      <w:pPr>
        <w:rPr>
          <w:rFonts w:ascii="Times New Roman" w:hAnsi="Times New Roman" w:cs="Times New Roman"/>
        </w:rPr>
      </w:pPr>
      <w:r w:rsidRPr="00F80822">
        <w:rPr>
          <w:rFonts w:ascii="Times New Roman" w:hAnsi="Times New Roman" w:cs="Times New Roman"/>
          <w:b/>
        </w:rPr>
        <w:t xml:space="preserve">Q2. Comparing One-Way ANOVA with Independent-Samples </w:t>
      </w:r>
      <w:r w:rsidRPr="00F80822">
        <w:rPr>
          <w:rFonts w:ascii="Times New Roman" w:hAnsi="Times New Roman" w:cs="Times New Roman"/>
          <w:b/>
          <w:i/>
          <w:noProof/>
        </w:rPr>
        <w:t xml:space="preserve">t </w:t>
      </w:r>
      <w:r w:rsidRPr="00F80822">
        <w:rPr>
          <w:rFonts w:ascii="Times New Roman" w:hAnsi="Times New Roman" w:cs="Times New Roman"/>
          <w:b/>
          <w:noProof/>
        </w:rPr>
        <w:t>Test</w:t>
      </w:r>
      <w:r w:rsidRPr="00F80822">
        <w:rPr>
          <w:rFonts w:ascii="Times New Roman" w:hAnsi="Times New Roman" w:cs="Times New Roman"/>
          <w:b/>
        </w:rPr>
        <w:t xml:space="preserve"> </w:t>
      </w:r>
      <w:r w:rsidRPr="00F80822">
        <w:rPr>
          <w:rFonts w:ascii="Times New Roman" w:hAnsi="Times New Roman" w:cs="Times New Roman"/>
          <w:b/>
          <w:color w:val="FF0000"/>
        </w:rPr>
        <w:t>(10 points total)</w:t>
      </w:r>
    </w:p>
    <w:p w14:paraId="652E077B"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Use the same data set (“Q1 and Q2”) for this question set. Among the high schools, some have a religious orientation while others do not (“Religious”-Does school have </w:t>
      </w:r>
      <w:r w:rsidRPr="00F80822">
        <w:rPr>
          <w:rFonts w:ascii="Times New Roman" w:eastAsia="DengXian" w:hAnsi="Times New Roman" w:cs="Times New Roman"/>
        </w:rPr>
        <w:t xml:space="preserve">a </w:t>
      </w:r>
      <w:r w:rsidRPr="00F80822">
        <w:rPr>
          <w:rFonts w:ascii="Times New Roman" w:hAnsi="Times New Roman" w:cs="Times New Roman"/>
          <w:noProof/>
        </w:rPr>
        <w:t>religious</w:t>
      </w:r>
      <w:r w:rsidRPr="00F80822">
        <w:rPr>
          <w:rFonts w:ascii="Times New Roman" w:hAnsi="Times New Roman" w:cs="Times New Roman"/>
        </w:rPr>
        <w:t xml:space="preserve"> affiliation). Perform data analysis to compare these two types of schools in terms of the number of hours of a school day for students (“</w:t>
      </w:r>
      <w:proofErr w:type="spellStart"/>
      <w:r w:rsidRPr="00F80822">
        <w:rPr>
          <w:rFonts w:ascii="Times New Roman" w:hAnsi="Times New Roman" w:cs="Times New Roman"/>
        </w:rPr>
        <w:t>SchoolHours</w:t>
      </w:r>
      <w:proofErr w:type="spellEnd"/>
      <w:r w:rsidRPr="00F80822">
        <w:rPr>
          <w:rFonts w:ascii="Times New Roman" w:hAnsi="Times New Roman" w:cs="Times New Roman"/>
        </w:rPr>
        <w:t xml:space="preserve">”-Hours in </w:t>
      </w:r>
      <w:r w:rsidRPr="00F80822">
        <w:rPr>
          <w:rFonts w:ascii="Times New Roman" w:hAnsi="Times New Roman" w:cs="Times New Roman"/>
          <w:noProof/>
        </w:rPr>
        <w:t>school</w:t>
      </w:r>
      <w:r w:rsidRPr="00F80822">
        <w:rPr>
          <w:rFonts w:ascii="Times New Roman" w:hAnsi="Times New Roman" w:cs="Times New Roman"/>
        </w:rPr>
        <w:t xml:space="preserve"> day for students). </w:t>
      </w:r>
    </w:p>
    <w:p w14:paraId="31E1F504" w14:textId="77777777" w:rsidR="008F2692" w:rsidRPr="00F80822" w:rsidRDefault="008F2692" w:rsidP="008F2692">
      <w:pPr>
        <w:rPr>
          <w:rFonts w:ascii="Times New Roman" w:hAnsi="Times New Roman" w:cs="Times New Roman"/>
        </w:rPr>
      </w:pPr>
    </w:p>
    <w:p w14:paraId="4481738B"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A. Run a one-way ANOVA to answer the research question. </w:t>
      </w:r>
    </w:p>
    <w:p w14:paraId="353A7436" w14:textId="77777777" w:rsidR="008F2692" w:rsidRPr="00F80822" w:rsidRDefault="008F2692" w:rsidP="008F2692">
      <w:pPr>
        <w:rPr>
          <w:rFonts w:ascii="Times New Roman" w:hAnsi="Times New Roman" w:cs="Times New Roman"/>
        </w:rPr>
      </w:pPr>
    </w:p>
    <w:p w14:paraId="1E8917DB" w14:textId="14C4E072" w:rsidR="008F2692" w:rsidRPr="00F80822" w:rsidRDefault="008F2692" w:rsidP="008F2692">
      <w:pPr>
        <w:rPr>
          <w:rFonts w:ascii="Times New Roman" w:hAnsi="Times New Roman" w:cs="Times New Roman"/>
          <w:color w:val="FF0000"/>
        </w:rPr>
      </w:pPr>
      <w:r w:rsidRPr="00F80822">
        <w:rPr>
          <w:rFonts w:ascii="Times New Roman" w:hAnsi="Times New Roman" w:cs="Times New Roman"/>
        </w:rPr>
        <w:t xml:space="preserve">1. Report the results using symbols in the APA format. Be sure to include the </w:t>
      </w:r>
      <w:r w:rsidRPr="00F80822">
        <w:rPr>
          <w:rFonts w:ascii="Times New Roman" w:hAnsi="Times New Roman" w:cs="Times New Roman"/>
          <w:i/>
        </w:rPr>
        <w:t>F</w:t>
      </w:r>
      <w:r w:rsidRPr="00F80822">
        <w:rPr>
          <w:rFonts w:ascii="Times New Roman" w:hAnsi="Times New Roman" w:cs="Times New Roman"/>
        </w:rPr>
        <w:t xml:space="preserve"> statistic, the </w:t>
      </w:r>
      <w:r w:rsidRPr="00F80822">
        <w:rPr>
          <w:rFonts w:ascii="Times New Roman" w:hAnsi="Times New Roman" w:cs="Times New Roman"/>
          <w:i/>
          <w:noProof/>
        </w:rPr>
        <w:t>p</w:t>
      </w:r>
      <w:r w:rsidRPr="00F80822">
        <w:rPr>
          <w:rFonts w:ascii="Times New Roman" w:hAnsi="Times New Roman" w:cs="Times New Roman"/>
          <w:noProof/>
        </w:rPr>
        <w:t xml:space="preserve"> value</w:t>
      </w:r>
      <w:r w:rsidRPr="00F80822">
        <w:rPr>
          <w:rFonts w:ascii="Times New Roman" w:hAnsi="Times New Roman" w:cs="Times New Roman"/>
        </w:rPr>
        <w:t xml:space="preserve">, and the effect size </w:t>
      </w:r>
      <w:r w:rsidRPr="00F80822">
        <w:rPr>
          <w:rFonts w:ascii="Times New Roman" w:hAnsi="Times New Roman" w:cs="Times New Roman"/>
          <w:i/>
        </w:rPr>
        <w:t>ƞ</w:t>
      </w:r>
      <w:r w:rsidRPr="00F80822">
        <w:rPr>
          <w:rFonts w:ascii="Times New Roman" w:hAnsi="Times New Roman" w:cs="Times New Roman"/>
          <w:i/>
          <w:vertAlign w:val="superscript"/>
        </w:rPr>
        <w:t>2</w:t>
      </w:r>
      <w:r w:rsidRPr="00F80822">
        <w:rPr>
          <w:rFonts w:ascii="Times New Roman" w:hAnsi="Times New Roman" w:cs="Times New Roman"/>
        </w:rPr>
        <w:t>.</w:t>
      </w:r>
      <w:r w:rsidR="00F232A1" w:rsidRPr="00F80822">
        <w:rPr>
          <w:rFonts w:ascii="Times New Roman" w:hAnsi="Times New Roman" w:cs="Times New Roman"/>
        </w:rPr>
        <w:t xml:space="preserve"> Be sure to paste the relevant output table to support your answer.</w:t>
      </w:r>
      <w:r w:rsidRPr="00F80822">
        <w:rPr>
          <w:rFonts w:ascii="Times New Roman" w:hAnsi="Times New Roman" w:cs="Times New Roman"/>
        </w:rPr>
        <w:t xml:space="preserve"> </w:t>
      </w:r>
      <w:r w:rsidRPr="00F80822">
        <w:rPr>
          <w:rFonts w:ascii="Times New Roman" w:hAnsi="Times New Roman" w:cs="Times New Roman"/>
          <w:color w:val="FF0000"/>
        </w:rPr>
        <w:t>(3 points)</w:t>
      </w:r>
    </w:p>
    <w:p w14:paraId="0C64F70A" w14:textId="77777777" w:rsidR="008F2692" w:rsidRPr="00F80822" w:rsidRDefault="008F2692" w:rsidP="008F2692">
      <w:pPr>
        <w:rPr>
          <w:rFonts w:ascii="Times New Roman" w:hAnsi="Times New Roman" w:cs="Times New Roman"/>
          <w:i/>
        </w:rPr>
      </w:pPr>
    </w:p>
    <w:p w14:paraId="5B99CC40" w14:textId="77777777" w:rsidR="00E82010" w:rsidRPr="00E82010" w:rsidRDefault="00E82010" w:rsidP="00E82010">
      <w:pPr>
        <w:rPr>
          <w:rFonts w:ascii="Times New Roman" w:hAnsi="Times New Roman" w:cs="Times New Roman"/>
          <w:i/>
          <w:color w:val="70AD47" w:themeColor="accent6"/>
          <w:lang/>
        </w:rPr>
      </w:pPr>
    </w:p>
    <w:tbl>
      <w:tblPr>
        <w:tblW w:w="6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4"/>
        <w:gridCol w:w="1399"/>
        <w:gridCol w:w="661"/>
        <w:gridCol w:w="1399"/>
        <w:gridCol w:w="769"/>
        <w:gridCol w:w="661"/>
      </w:tblGrid>
      <w:tr w:rsidR="00FD749A" w:rsidRPr="00FD749A" w14:paraId="73D30C15" w14:textId="77777777">
        <w:trPr>
          <w:cantSplit/>
        </w:trPr>
        <w:tc>
          <w:tcPr>
            <w:tcW w:w="6528" w:type="dxa"/>
            <w:gridSpan w:val="6"/>
            <w:tcBorders>
              <w:top w:val="nil"/>
              <w:left w:val="nil"/>
              <w:bottom w:val="nil"/>
              <w:right w:val="nil"/>
            </w:tcBorders>
            <w:shd w:val="clear" w:color="auto" w:fill="FFFFFF"/>
            <w:vAlign w:val="center"/>
          </w:tcPr>
          <w:p w14:paraId="363D96E8"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iCs/>
                <w:color w:val="FF0000"/>
                <w:lang/>
              </w:rPr>
              <w:t>ANOVA</w:t>
            </w:r>
          </w:p>
        </w:tc>
      </w:tr>
      <w:tr w:rsidR="00FD749A" w:rsidRPr="00FD749A" w14:paraId="099CFF9E" w14:textId="77777777">
        <w:trPr>
          <w:cantSplit/>
        </w:trPr>
        <w:tc>
          <w:tcPr>
            <w:tcW w:w="6528" w:type="dxa"/>
            <w:gridSpan w:val="6"/>
            <w:tcBorders>
              <w:top w:val="nil"/>
              <w:left w:val="nil"/>
              <w:bottom w:val="nil"/>
              <w:right w:val="nil"/>
            </w:tcBorders>
            <w:shd w:val="clear" w:color="auto" w:fill="FFFFFF"/>
            <w:vAlign w:val="bottom"/>
          </w:tcPr>
          <w:p w14:paraId="02837E9D"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color w:val="FF0000"/>
                <w:lang/>
              </w:rPr>
              <w:t xml:space="preserve">SchoolHours  </w:t>
            </w:r>
          </w:p>
        </w:tc>
      </w:tr>
      <w:tr w:rsidR="00FD749A" w:rsidRPr="00FD749A" w14:paraId="55D6AD39" w14:textId="77777777">
        <w:trPr>
          <w:cantSplit/>
        </w:trPr>
        <w:tc>
          <w:tcPr>
            <w:tcW w:w="1644" w:type="dxa"/>
            <w:tcBorders>
              <w:left w:val="nil"/>
              <w:right w:val="nil"/>
            </w:tcBorders>
            <w:shd w:val="clear" w:color="auto" w:fill="FFFFFF"/>
            <w:vAlign w:val="bottom"/>
          </w:tcPr>
          <w:p w14:paraId="6706F4D0" w14:textId="77777777" w:rsidR="00E82010" w:rsidRPr="00FD749A" w:rsidRDefault="00E82010" w:rsidP="00E82010">
            <w:pPr>
              <w:rPr>
                <w:rFonts w:ascii="Times New Roman" w:hAnsi="Times New Roman" w:cs="Times New Roman"/>
                <w:i/>
                <w:color w:val="FF0000"/>
                <w:lang/>
              </w:rPr>
            </w:pPr>
          </w:p>
        </w:tc>
        <w:tc>
          <w:tcPr>
            <w:tcW w:w="1398" w:type="dxa"/>
            <w:tcBorders>
              <w:left w:val="nil"/>
              <w:right w:val="nil"/>
            </w:tcBorders>
            <w:shd w:val="clear" w:color="auto" w:fill="FFFFFF"/>
            <w:vAlign w:val="bottom"/>
          </w:tcPr>
          <w:p w14:paraId="10EACB0A"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iCs/>
                <w:color w:val="FF0000"/>
                <w:lang/>
              </w:rPr>
              <w:t>Sum of Squares</w:t>
            </w:r>
          </w:p>
        </w:tc>
        <w:tc>
          <w:tcPr>
            <w:tcW w:w="660" w:type="dxa"/>
            <w:tcBorders>
              <w:left w:val="nil"/>
              <w:right w:val="nil"/>
            </w:tcBorders>
            <w:shd w:val="clear" w:color="auto" w:fill="FFFFFF"/>
            <w:vAlign w:val="bottom"/>
          </w:tcPr>
          <w:p w14:paraId="1A7BF003"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iCs/>
                <w:color w:val="FF0000"/>
                <w:lang/>
              </w:rPr>
              <w:t>df</w:t>
            </w:r>
          </w:p>
        </w:tc>
        <w:tc>
          <w:tcPr>
            <w:tcW w:w="1398" w:type="dxa"/>
            <w:tcBorders>
              <w:left w:val="nil"/>
              <w:right w:val="nil"/>
            </w:tcBorders>
            <w:shd w:val="clear" w:color="auto" w:fill="FFFFFF"/>
            <w:vAlign w:val="bottom"/>
          </w:tcPr>
          <w:p w14:paraId="1FB37178"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iCs/>
                <w:color w:val="FF0000"/>
                <w:lang/>
              </w:rPr>
              <w:t>Mean Square</w:t>
            </w:r>
          </w:p>
        </w:tc>
        <w:tc>
          <w:tcPr>
            <w:tcW w:w="768" w:type="dxa"/>
            <w:tcBorders>
              <w:left w:val="nil"/>
              <w:right w:val="nil"/>
            </w:tcBorders>
            <w:shd w:val="clear" w:color="auto" w:fill="FFFFFF"/>
            <w:vAlign w:val="bottom"/>
          </w:tcPr>
          <w:p w14:paraId="4214BBEB"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iCs/>
                <w:color w:val="FF0000"/>
                <w:lang/>
              </w:rPr>
              <w:t>F</w:t>
            </w:r>
          </w:p>
        </w:tc>
        <w:tc>
          <w:tcPr>
            <w:tcW w:w="660" w:type="dxa"/>
            <w:tcBorders>
              <w:left w:val="nil"/>
              <w:right w:val="nil"/>
            </w:tcBorders>
            <w:shd w:val="clear" w:color="auto" w:fill="FFFFFF"/>
            <w:vAlign w:val="bottom"/>
          </w:tcPr>
          <w:p w14:paraId="307A1079"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iCs/>
                <w:color w:val="FF0000"/>
                <w:lang/>
              </w:rPr>
              <w:t>Sig.</w:t>
            </w:r>
          </w:p>
        </w:tc>
      </w:tr>
      <w:tr w:rsidR="00FD749A" w:rsidRPr="00FD749A" w14:paraId="1E774085" w14:textId="77777777">
        <w:trPr>
          <w:cantSplit/>
        </w:trPr>
        <w:tc>
          <w:tcPr>
            <w:tcW w:w="1644" w:type="dxa"/>
            <w:tcBorders>
              <w:left w:val="nil"/>
              <w:bottom w:val="nil"/>
              <w:right w:val="nil"/>
            </w:tcBorders>
            <w:shd w:val="clear" w:color="auto" w:fill="FFFFFF"/>
          </w:tcPr>
          <w:p w14:paraId="27C0578C"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color w:val="FF0000"/>
                <w:lang/>
              </w:rPr>
              <w:t>Between Groups</w:t>
            </w:r>
          </w:p>
        </w:tc>
        <w:tc>
          <w:tcPr>
            <w:tcW w:w="1398" w:type="dxa"/>
            <w:tcBorders>
              <w:left w:val="nil"/>
              <w:bottom w:val="nil"/>
              <w:right w:val="nil"/>
            </w:tcBorders>
            <w:shd w:val="clear" w:color="auto" w:fill="FFFFFF"/>
          </w:tcPr>
          <w:p w14:paraId="18EB68A8"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color w:val="FF0000"/>
                <w:lang/>
              </w:rPr>
              <w:t>3.295</w:t>
            </w:r>
          </w:p>
        </w:tc>
        <w:tc>
          <w:tcPr>
            <w:tcW w:w="660" w:type="dxa"/>
            <w:tcBorders>
              <w:left w:val="nil"/>
              <w:bottom w:val="nil"/>
              <w:right w:val="nil"/>
            </w:tcBorders>
            <w:shd w:val="clear" w:color="auto" w:fill="FFFFFF"/>
          </w:tcPr>
          <w:p w14:paraId="1A1AC3DC"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color w:val="FF0000"/>
                <w:lang/>
              </w:rPr>
              <w:t>1</w:t>
            </w:r>
          </w:p>
        </w:tc>
        <w:tc>
          <w:tcPr>
            <w:tcW w:w="1398" w:type="dxa"/>
            <w:tcBorders>
              <w:left w:val="nil"/>
              <w:bottom w:val="nil"/>
              <w:right w:val="nil"/>
            </w:tcBorders>
            <w:shd w:val="clear" w:color="auto" w:fill="FFFFFF"/>
          </w:tcPr>
          <w:p w14:paraId="0FD885B3"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color w:val="FF0000"/>
                <w:lang/>
              </w:rPr>
              <w:t>3.295</w:t>
            </w:r>
          </w:p>
        </w:tc>
        <w:tc>
          <w:tcPr>
            <w:tcW w:w="768" w:type="dxa"/>
            <w:tcBorders>
              <w:left w:val="nil"/>
              <w:bottom w:val="nil"/>
              <w:right w:val="nil"/>
            </w:tcBorders>
            <w:shd w:val="clear" w:color="auto" w:fill="FFFFFF"/>
          </w:tcPr>
          <w:p w14:paraId="008DCF0A"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color w:val="FF0000"/>
                <w:lang/>
              </w:rPr>
              <w:t>3.384</w:t>
            </w:r>
          </w:p>
        </w:tc>
        <w:tc>
          <w:tcPr>
            <w:tcW w:w="660" w:type="dxa"/>
            <w:tcBorders>
              <w:left w:val="nil"/>
              <w:bottom w:val="nil"/>
              <w:right w:val="nil"/>
            </w:tcBorders>
            <w:shd w:val="clear" w:color="auto" w:fill="FFFFFF"/>
          </w:tcPr>
          <w:p w14:paraId="5B4C7026"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color w:val="FF0000"/>
                <w:lang/>
              </w:rPr>
              <w:t>.068</w:t>
            </w:r>
          </w:p>
        </w:tc>
      </w:tr>
      <w:tr w:rsidR="00FD749A" w:rsidRPr="00FD749A" w14:paraId="4172B902" w14:textId="77777777">
        <w:trPr>
          <w:cantSplit/>
        </w:trPr>
        <w:tc>
          <w:tcPr>
            <w:tcW w:w="1644" w:type="dxa"/>
            <w:tcBorders>
              <w:top w:val="nil"/>
              <w:left w:val="nil"/>
              <w:bottom w:val="nil"/>
              <w:right w:val="nil"/>
            </w:tcBorders>
            <w:shd w:val="clear" w:color="auto" w:fill="FFFFFF"/>
          </w:tcPr>
          <w:p w14:paraId="5FF2DDAB"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color w:val="FF0000"/>
                <w:lang/>
              </w:rPr>
              <w:lastRenderedPageBreak/>
              <w:t>Within Groups</w:t>
            </w:r>
          </w:p>
        </w:tc>
        <w:tc>
          <w:tcPr>
            <w:tcW w:w="1398" w:type="dxa"/>
            <w:tcBorders>
              <w:top w:val="nil"/>
              <w:left w:val="nil"/>
              <w:bottom w:val="nil"/>
              <w:right w:val="nil"/>
            </w:tcBorders>
            <w:shd w:val="clear" w:color="auto" w:fill="FFFFFF"/>
          </w:tcPr>
          <w:p w14:paraId="032EE189"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color w:val="FF0000"/>
                <w:lang/>
              </w:rPr>
              <w:t>149.002</w:t>
            </w:r>
          </w:p>
        </w:tc>
        <w:tc>
          <w:tcPr>
            <w:tcW w:w="660" w:type="dxa"/>
            <w:tcBorders>
              <w:top w:val="nil"/>
              <w:left w:val="nil"/>
              <w:bottom w:val="nil"/>
              <w:right w:val="nil"/>
            </w:tcBorders>
            <w:shd w:val="clear" w:color="auto" w:fill="FFFFFF"/>
          </w:tcPr>
          <w:p w14:paraId="388EF446"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color w:val="FF0000"/>
                <w:lang/>
              </w:rPr>
              <w:t>153</w:t>
            </w:r>
          </w:p>
        </w:tc>
        <w:tc>
          <w:tcPr>
            <w:tcW w:w="1398" w:type="dxa"/>
            <w:tcBorders>
              <w:top w:val="nil"/>
              <w:left w:val="nil"/>
              <w:bottom w:val="nil"/>
              <w:right w:val="nil"/>
            </w:tcBorders>
            <w:shd w:val="clear" w:color="auto" w:fill="FFFFFF"/>
          </w:tcPr>
          <w:p w14:paraId="5F3E016A"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color w:val="FF0000"/>
                <w:lang/>
              </w:rPr>
              <w:t>.974</w:t>
            </w:r>
          </w:p>
        </w:tc>
        <w:tc>
          <w:tcPr>
            <w:tcW w:w="768" w:type="dxa"/>
            <w:tcBorders>
              <w:top w:val="nil"/>
              <w:left w:val="nil"/>
              <w:bottom w:val="nil"/>
              <w:right w:val="nil"/>
            </w:tcBorders>
            <w:shd w:val="clear" w:color="auto" w:fill="FFFFFF"/>
            <w:vAlign w:val="center"/>
          </w:tcPr>
          <w:p w14:paraId="68C92422" w14:textId="77777777" w:rsidR="00E82010" w:rsidRPr="00FD749A" w:rsidRDefault="00E82010" w:rsidP="00E82010">
            <w:pPr>
              <w:rPr>
                <w:rFonts w:ascii="Times New Roman" w:hAnsi="Times New Roman" w:cs="Times New Roman"/>
                <w:i/>
                <w:color w:val="FF0000"/>
                <w:lang/>
              </w:rPr>
            </w:pPr>
          </w:p>
        </w:tc>
        <w:tc>
          <w:tcPr>
            <w:tcW w:w="660" w:type="dxa"/>
            <w:tcBorders>
              <w:top w:val="nil"/>
              <w:left w:val="nil"/>
              <w:bottom w:val="nil"/>
              <w:right w:val="nil"/>
            </w:tcBorders>
            <w:shd w:val="clear" w:color="auto" w:fill="FFFFFF"/>
            <w:vAlign w:val="center"/>
          </w:tcPr>
          <w:p w14:paraId="077C2A62" w14:textId="77777777" w:rsidR="00E82010" w:rsidRPr="00FD749A" w:rsidRDefault="00E82010" w:rsidP="00E82010">
            <w:pPr>
              <w:rPr>
                <w:rFonts w:ascii="Times New Roman" w:hAnsi="Times New Roman" w:cs="Times New Roman"/>
                <w:i/>
                <w:color w:val="FF0000"/>
                <w:lang/>
              </w:rPr>
            </w:pPr>
          </w:p>
        </w:tc>
      </w:tr>
      <w:tr w:rsidR="00FD749A" w:rsidRPr="00FD749A" w14:paraId="5C2B31FF" w14:textId="77777777">
        <w:trPr>
          <w:cantSplit/>
        </w:trPr>
        <w:tc>
          <w:tcPr>
            <w:tcW w:w="1644" w:type="dxa"/>
            <w:tcBorders>
              <w:top w:val="nil"/>
              <w:left w:val="nil"/>
              <w:right w:val="nil"/>
            </w:tcBorders>
            <w:shd w:val="clear" w:color="auto" w:fill="FFFFFF"/>
          </w:tcPr>
          <w:p w14:paraId="69305F89"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color w:val="FF0000"/>
                <w:lang/>
              </w:rPr>
              <w:t>Total</w:t>
            </w:r>
          </w:p>
        </w:tc>
        <w:tc>
          <w:tcPr>
            <w:tcW w:w="1398" w:type="dxa"/>
            <w:tcBorders>
              <w:top w:val="nil"/>
              <w:left w:val="nil"/>
              <w:right w:val="nil"/>
            </w:tcBorders>
            <w:shd w:val="clear" w:color="auto" w:fill="FFFFFF"/>
          </w:tcPr>
          <w:p w14:paraId="7FCDF47D"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color w:val="FF0000"/>
                <w:lang/>
              </w:rPr>
              <w:t>152.297</w:t>
            </w:r>
          </w:p>
        </w:tc>
        <w:tc>
          <w:tcPr>
            <w:tcW w:w="660" w:type="dxa"/>
            <w:tcBorders>
              <w:top w:val="nil"/>
              <w:left w:val="nil"/>
              <w:right w:val="nil"/>
            </w:tcBorders>
            <w:shd w:val="clear" w:color="auto" w:fill="FFFFFF"/>
          </w:tcPr>
          <w:p w14:paraId="1B296AEE" w14:textId="77777777" w:rsidR="00E82010" w:rsidRPr="00FD749A" w:rsidRDefault="00E82010" w:rsidP="00E82010">
            <w:pPr>
              <w:rPr>
                <w:rFonts w:ascii="Times New Roman" w:hAnsi="Times New Roman" w:cs="Times New Roman"/>
                <w:i/>
                <w:color w:val="FF0000"/>
                <w:lang/>
              </w:rPr>
            </w:pPr>
            <w:r w:rsidRPr="00FD749A">
              <w:rPr>
                <w:rFonts w:ascii="Times New Roman" w:hAnsi="Times New Roman" w:cs="Times New Roman"/>
                <w:i/>
                <w:color w:val="FF0000"/>
                <w:lang/>
              </w:rPr>
              <w:t>154</w:t>
            </w:r>
          </w:p>
        </w:tc>
        <w:tc>
          <w:tcPr>
            <w:tcW w:w="1398" w:type="dxa"/>
            <w:tcBorders>
              <w:top w:val="nil"/>
              <w:left w:val="nil"/>
              <w:right w:val="nil"/>
            </w:tcBorders>
            <w:shd w:val="clear" w:color="auto" w:fill="FFFFFF"/>
            <w:vAlign w:val="center"/>
          </w:tcPr>
          <w:p w14:paraId="1EF7E855" w14:textId="77777777" w:rsidR="00E82010" w:rsidRPr="00FD749A" w:rsidRDefault="00E82010" w:rsidP="00E82010">
            <w:pPr>
              <w:rPr>
                <w:rFonts w:ascii="Times New Roman" w:hAnsi="Times New Roman" w:cs="Times New Roman"/>
                <w:i/>
                <w:color w:val="FF0000"/>
                <w:lang/>
              </w:rPr>
            </w:pPr>
          </w:p>
        </w:tc>
        <w:tc>
          <w:tcPr>
            <w:tcW w:w="768" w:type="dxa"/>
            <w:tcBorders>
              <w:top w:val="nil"/>
              <w:left w:val="nil"/>
              <w:right w:val="nil"/>
            </w:tcBorders>
            <w:shd w:val="clear" w:color="auto" w:fill="FFFFFF"/>
            <w:vAlign w:val="center"/>
          </w:tcPr>
          <w:p w14:paraId="2798BD60" w14:textId="77777777" w:rsidR="00E82010" w:rsidRPr="00FD749A" w:rsidRDefault="00E82010" w:rsidP="00E82010">
            <w:pPr>
              <w:rPr>
                <w:rFonts w:ascii="Times New Roman" w:hAnsi="Times New Roman" w:cs="Times New Roman"/>
                <w:i/>
                <w:color w:val="FF0000"/>
                <w:lang/>
              </w:rPr>
            </w:pPr>
          </w:p>
        </w:tc>
        <w:tc>
          <w:tcPr>
            <w:tcW w:w="660" w:type="dxa"/>
            <w:tcBorders>
              <w:top w:val="nil"/>
              <w:left w:val="nil"/>
              <w:right w:val="nil"/>
            </w:tcBorders>
            <w:shd w:val="clear" w:color="auto" w:fill="FFFFFF"/>
            <w:vAlign w:val="center"/>
          </w:tcPr>
          <w:p w14:paraId="29A5E411" w14:textId="77777777" w:rsidR="00E82010" w:rsidRPr="00FD749A" w:rsidRDefault="00E82010" w:rsidP="00E82010">
            <w:pPr>
              <w:rPr>
                <w:rFonts w:ascii="Times New Roman" w:hAnsi="Times New Roman" w:cs="Times New Roman"/>
                <w:i/>
                <w:color w:val="FF0000"/>
                <w:lang/>
              </w:rPr>
            </w:pPr>
          </w:p>
        </w:tc>
      </w:tr>
    </w:tbl>
    <w:p w14:paraId="0029EAF8" w14:textId="77777777" w:rsidR="00E82010" w:rsidRPr="00FD749A" w:rsidRDefault="00E82010" w:rsidP="00E82010">
      <w:pPr>
        <w:rPr>
          <w:rFonts w:ascii="Times New Roman" w:hAnsi="Times New Roman" w:cs="Times New Roman"/>
          <w:i/>
          <w:color w:val="FF0000"/>
          <w:lang/>
        </w:rPr>
      </w:pPr>
    </w:p>
    <w:p w14:paraId="2C5BF9B2" w14:textId="057D949F" w:rsidR="00F232A1" w:rsidRPr="00FD749A" w:rsidRDefault="00E82010" w:rsidP="008F2692">
      <w:pPr>
        <w:rPr>
          <w:rFonts w:ascii="Times New Roman" w:hAnsi="Times New Roman" w:cs="Times New Roman"/>
          <w:i/>
          <w:color w:val="FF0000"/>
        </w:rPr>
      </w:pPr>
      <w:r w:rsidRPr="00FD749A">
        <w:rPr>
          <w:rFonts w:ascii="Times New Roman" w:hAnsi="Times New Roman" w:cs="Times New Roman"/>
          <w:i/>
          <w:color w:val="FF0000"/>
        </w:rPr>
        <w:t>There was no statistically significant difference between religious affiliation  based on the hours in school day for students at F(1,153) = 3.384, p = 0.068 and the effect size = 0.98.</w:t>
      </w:r>
    </w:p>
    <w:p w14:paraId="0480DFD2" w14:textId="77777777" w:rsidR="008F2692" w:rsidRPr="00F80822" w:rsidRDefault="008F2692" w:rsidP="008F2692">
      <w:pPr>
        <w:rPr>
          <w:rFonts w:ascii="Times New Roman" w:hAnsi="Times New Roman" w:cs="Times New Roman"/>
          <w:color w:val="FF0000"/>
        </w:rPr>
      </w:pPr>
      <w:r w:rsidRPr="00F80822">
        <w:rPr>
          <w:rFonts w:ascii="Times New Roman" w:hAnsi="Times New Roman" w:cs="Times New Roman"/>
        </w:rPr>
        <w:t xml:space="preserve">2. Would you reject the null hypothesis? What is the answer to the research question? </w:t>
      </w:r>
      <w:r w:rsidRPr="00F80822">
        <w:rPr>
          <w:rFonts w:ascii="Times New Roman" w:hAnsi="Times New Roman" w:cs="Times New Roman"/>
          <w:color w:val="FF0000"/>
        </w:rPr>
        <w:t>(1 point)</w:t>
      </w:r>
    </w:p>
    <w:p w14:paraId="5F171C55" w14:textId="3DBB5BDF" w:rsidR="008F2692" w:rsidRDefault="008F2692" w:rsidP="008F2692">
      <w:pPr>
        <w:rPr>
          <w:rFonts w:ascii="Times New Roman" w:hAnsi="Times New Roman" w:cs="Times New Roman"/>
        </w:rPr>
      </w:pPr>
    </w:p>
    <w:p w14:paraId="57C0581F" w14:textId="33C8099D" w:rsidR="00E82010" w:rsidRPr="00702B0A" w:rsidRDefault="00E82010" w:rsidP="008F2692">
      <w:pPr>
        <w:rPr>
          <w:rFonts w:ascii="Times New Roman" w:hAnsi="Times New Roman" w:cs="Times New Roman"/>
          <w:color w:val="FF0000"/>
        </w:rPr>
      </w:pPr>
      <w:r w:rsidRPr="00702B0A">
        <w:rPr>
          <w:rFonts w:ascii="Times New Roman" w:hAnsi="Times New Roman" w:cs="Times New Roman"/>
          <w:color w:val="FF0000"/>
        </w:rPr>
        <w:t>We reject the null hypothesis and conclude that there is no different in religious affiliation based on the school hours</w:t>
      </w:r>
    </w:p>
    <w:p w14:paraId="5E61338C" w14:textId="77777777" w:rsidR="008F2692" w:rsidRPr="00F80822" w:rsidRDefault="008F2692" w:rsidP="008F2692">
      <w:pPr>
        <w:rPr>
          <w:rFonts w:ascii="Times New Roman" w:hAnsi="Times New Roman" w:cs="Times New Roman"/>
          <w:i/>
        </w:rPr>
      </w:pPr>
    </w:p>
    <w:p w14:paraId="520363F1"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B. Run an independent-samples </w:t>
      </w:r>
      <w:r w:rsidRPr="00F80822">
        <w:rPr>
          <w:rFonts w:ascii="Times New Roman" w:hAnsi="Times New Roman" w:cs="Times New Roman"/>
          <w:noProof/>
        </w:rPr>
        <w:t>t test</w:t>
      </w:r>
      <w:r w:rsidRPr="00F80822">
        <w:rPr>
          <w:rFonts w:ascii="Times New Roman" w:hAnsi="Times New Roman" w:cs="Times New Roman"/>
        </w:rPr>
        <w:t xml:space="preserve"> to answer the research question. </w:t>
      </w:r>
    </w:p>
    <w:p w14:paraId="671DE579" w14:textId="77777777" w:rsidR="008F2692" w:rsidRPr="00F80822" w:rsidRDefault="008F2692" w:rsidP="008F2692">
      <w:pPr>
        <w:rPr>
          <w:rFonts w:ascii="Times New Roman" w:hAnsi="Times New Roman" w:cs="Times New Roman"/>
        </w:rPr>
      </w:pPr>
    </w:p>
    <w:p w14:paraId="00F93365" w14:textId="70F35019" w:rsidR="008F2692" w:rsidRPr="00F80822" w:rsidRDefault="008F2692" w:rsidP="008F2692">
      <w:pPr>
        <w:rPr>
          <w:rFonts w:ascii="Times New Roman" w:hAnsi="Times New Roman" w:cs="Times New Roman"/>
          <w:color w:val="FF0000"/>
        </w:rPr>
      </w:pPr>
      <w:r w:rsidRPr="00F80822">
        <w:rPr>
          <w:rFonts w:ascii="Times New Roman" w:hAnsi="Times New Roman" w:cs="Times New Roman"/>
        </w:rPr>
        <w:t xml:space="preserve">1. Report the results using symbols in the APA format. Be sure to include the </w:t>
      </w:r>
      <w:r w:rsidRPr="00F80822">
        <w:rPr>
          <w:rFonts w:ascii="Times New Roman" w:hAnsi="Times New Roman" w:cs="Times New Roman"/>
          <w:i/>
        </w:rPr>
        <w:t>t</w:t>
      </w:r>
      <w:r w:rsidRPr="00F80822">
        <w:rPr>
          <w:rFonts w:ascii="Times New Roman" w:hAnsi="Times New Roman" w:cs="Times New Roman"/>
        </w:rPr>
        <w:t xml:space="preserve"> statistic, the </w:t>
      </w:r>
      <w:r w:rsidRPr="00F80822">
        <w:rPr>
          <w:rFonts w:ascii="Times New Roman" w:hAnsi="Times New Roman" w:cs="Times New Roman"/>
          <w:i/>
          <w:noProof/>
        </w:rPr>
        <w:t>p</w:t>
      </w:r>
      <w:r w:rsidRPr="00F80822">
        <w:rPr>
          <w:rFonts w:ascii="Times New Roman" w:hAnsi="Times New Roman" w:cs="Times New Roman"/>
          <w:noProof/>
        </w:rPr>
        <w:t xml:space="preserve"> value</w:t>
      </w:r>
      <w:r w:rsidRPr="00F80822">
        <w:rPr>
          <w:rFonts w:ascii="Times New Roman" w:hAnsi="Times New Roman" w:cs="Times New Roman"/>
        </w:rPr>
        <w:t>, and the effect size</w:t>
      </w:r>
      <w:r w:rsidRPr="00F80822">
        <w:rPr>
          <w:rFonts w:ascii="Times New Roman" w:hAnsi="Times New Roman" w:cs="Times New Roman"/>
          <w:i/>
        </w:rPr>
        <w:t xml:space="preserve"> d.</w:t>
      </w:r>
      <w:r w:rsidRPr="00F80822">
        <w:rPr>
          <w:rFonts w:ascii="Times New Roman" w:hAnsi="Times New Roman" w:cs="Times New Roman"/>
        </w:rPr>
        <w:t xml:space="preserve"> </w:t>
      </w:r>
      <w:r w:rsidR="00F232A1" w:rsidRPr="00F80822">
        <w:rPr>
          <w:rFonts w:ascii="Times New Roman" w:hAnsi="Times New Roman" w:cs="Times New Roman"/>
        </w:rPr>
        <w:t xml:space="preserve">Be sure to paste the relevant output tables here to support your answer. </w:t>
      </w:r>
      <w:r w:rsidRPr="00F80822">
        <w:rPr>
          <w:rFonts w:ascii="Times New Roman" w:hAnsi="Times New Roman" w:cs="Times New Roman"/>
          <w:color w:val="FF0000"/>
        </w:rPr>
        <w:t>(3 points)</w:t>
      </w:r>
    </w:p>
    <w:p w14:paraId="73355466" w14:textId="77777777" w:rsidR="008F2692" w:rsidRPr="00F80822" w:rsidRDefault="008F2692" w:rsidP="008F2692">
      <w:pPr>
        <w:rPr>
          <w:rFonts w:ascii="Times New Roman" w:hAnsi="Times New Roman" w:cs="Times New Roman"/>
          <w:color w:val="FF0000"/>
        </w:rPr>
      </w:pPr>
    </w:p>
    <w:p w14:paraId="566A0AC1" w14:textId="77777777" w:rsidR="00C32859" w:rsidRPr="00C32859" w:rsidRDefault="00C32859" w:rsidP="00C32859">
      <w:pPr>
        <w:rPr>
          <w:rFonts w:ascii="Times New Roman" w:hAnsi="Times New Roman" w:cs="Times New Roman"/>
          <w:color w:val="FF0000"/>
          <w:lang/>
        </w:rPr>
      </w:pPr>
    </w:p>
    <w:tbl>
      <w:tblPr>
        <w:tblW w:w="10745" w:type="dxa"/>
        <w:tblInd w:w="-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3"/>
        <w:gridCol w:w="1229"/>
        <w:gridCol w:w="1045"/>
        <w:gridCol w:w="1046"/>
        <w:gridCol w:w="574"/>
        <w:gridCol w:w="665"/>
        <w:gridCol w:w="1046"/>
        <w:gridCol w:w="1046"/>
        <w:gridCol w:w="1046"/>
        <w:gridCol w:w="1046"/>
        <w:gridCol w:w="1049"/>
      </w:tblGrid>
      <w:tr w:rsidR="00C32859" w:rsidRPr="00C32859" w14:paraId="449BF4AF" w14:textId="77777777" w:rsidTr="00C01541">
        <w:trPr>
          <w:cantSplit/>
          <w:trHeight w:val="207"/>
        </w:trPr>
        <w:tc>
          <w:tcPr>
            <w:tcW w:w="10745" w:type="dxa"/>
            <w:gridSpan w:val="11"/>
            <w:tcBorders>
              <w:top w:val="nil"/>
              <w:left w:val="nil"/>
              <w:bottom w:val="nil"/>
              <w:right w:val="nil"/>
            </w:tcBorders>
            <w:shd w:val="clear" w:color="auto" w:fill="FFFFFF"/>
            <w:vAlign w:val="center"/>
          </w:tcPr>
          <w:p w14:paraId="3D2B63AF"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i/>
                <w:iCs/>
                <w:color w:val="FF0000"/>
                <w:lang/>
              </w:rPr>
              <w:t>Independent Samples Test</w:t>
            </w:r>
          </w:p>
        </w:tc>
      </w:tr>
      <w:tr w:rsidR="00C32859" w:rsidRPr="00C32859" w14:paraId="5BF57C3A" w14:textId="77777777" w:rsidTr="00C01541">
        <w:trPr>
          <w:cantSplit/>
          <w:trHeight w:val="644"/>
        </w:trPr>
        <w:tc>
          <w:tcPr>
            <w:tcW w:w="2182" w:type="dxa"/>
            <w:gridSpan w:val="2"/>
            <w:vMerge w:val="restart"/>
            <w:tcBorders>
              <w:left w:val="nil"/>
              <w:bottom w:val="nil"/>
              <w:right w:val="nil"/>
            </w:tcBorders>
            <w:shd w:val="clear" w:color="auto" w:fill="FFFFFF"/>
            <w:vAlign w:val="bottom"/>
          </w:tcPr>
          <w:p w14:paraId="2E06BBB0" w14:textId="77777777" w:rsidR="00C32859" w:rsidRPr="00C32859" w:rsidRDefault="00C32859" w:rsidP="00C32859">
            <w:pPr>
              <w:rPr>
                <w:rFonts w:ascii="Times New Roman" w:hAnsi="Times New Roman" w:cs="Times New Roman"/>
                <w:color w:val="FF0000"/>
                <w:lang/>
              </w:rPr>
            </w:pPr>
          </w:p>
        </w:tc>
        <w:tc>
          <w:tcPr>
            <w:tcW w:w="2091" w:type="dxa"/>
            <w:gridSpan w:val="2"/>
            <w:tcBorders>
              <w:left w:val="nil"/>
              <w:bottom w:val="nil"/>
              <w:right w:val="nil"/>
            </w:tcBorders>
            <w:shd w:val="clear" w:color="auto" w:fill="FFFFFF"/>
            <w:vAlign w:val="bottom"/>
          </w:tcPr>
          <w:p w14:paraId="535B07CF"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i/>
                <w:iCs/>
                <w:color w:val="FF0000"/>
                <w:lang/>
              </w:rPr>
              <w:t>Levene's Test for Equality of Variances</w:t>
            </w:r>
          </w:p>
        </w:tc>
        <w:tc>
          <w:tcPr>
            <w:tcW w:w="6471" w:type="dxa"/>
            <w:gridSpan w:val="7"/>
            <w:tcBorders>
              <w:left w:val="nil"/>
              <w:bottom w:val="nil"/>
              <w:right w:val="nil"/>
            </w:tcBorders>
            <w:shd w:val="clear" w:color="auto" w:fill="FFFFFF"/>
            <w:vAlign w:val="bottom"/>
          </w:tcPr>
          <w:p w14:paraId="664764DE"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i/>
                <w:iCs/>
                <w:color w:val="FF0000"/>
                <w:lang/>
              </w:rPr>
              <w:t>t-test for Equality of Means</w:t>
            </w:r>
          </w:p>
        </w:tc>
      </w:tr>
      <w:tr w:rsidR="00C32859" w:rsidRPr="00C32859" w14:paraId="1856C6E8" w14:textId="77777777" w:rsidTr="00C01541">
        <w:trPr>
          <w:cantSplit/>
          <w:trHeight w:val="644"/>
        </w:trPr>
        <w:tc>
          <w:tcPr>
            <w:tcW w:w="2182" w:type="dxa"/>
            <w:gridSpan w:val="2"/>
            <w:vMerge/>
            <w:tcBorders>
              <w:left w:val="nil"/>
              <w:bottom w:val="nil"/>
              <w:right w:val="nil"/>
            </w:tcBorders>
            <w:shd w:val="clear" w:color="auto" w:fill="FFFFFF"/>
            <w:vAlign w:val="bottom"/>
          </w:tcPr>
          <w:p w14:paraId="73ABA644" w14:textId="77777777" w:rsidR="00C32859" w:rsidRPr="00C32859" w:rsidRDefault="00C32859" w:rsidP="00C32859">
            <w:pPr>
              <w:rPr>
                <w:rFonts w:ascii="Times New Roman" w:hAnsi="Times New Roman" w:cs="Times New Roman"/>
                <w:color w:val="FF0000"/>
                <w:lang/>
              </w:rPr>
            </w:pPr>
          </w:p>
        </w:tc>
        <w:tc>
          <w:tcPr>
            <w:tcW w:w="1045" w:type="dxa"/>
            <w:vMerge w:val="restart"/>
            <w:tcBorders>
              <w:top w:val="nil"/>
              <w:left w:val="nil"/>
              <w:bottom w:val="nil"/>
              <w:right w:val="nil"/>
            </w:tcBorders>
            <w:shd w:val="clear" w:color="auto" w:fill="FFFFFF"/>
            <w:vAlign w:val="bottom"/>
          </w:tcPr>
          <w:p w14:paraId="1B167FCF"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i/>
                <w:iCs/>
                <w:color w:val="FF0000"/>
                <w:lang/>
              </w:rPr>
              <w:t>F</w:t>
            </w:r>
          </w:p>
        </w:tc>
        <w:tc>
          <w:tcPr>
            <w:tcW w:w="1046" w:type="dxa"/>
            <w:vMerge w:val="restart"/>
            <w:tcBorders>
              <w:top w:val="nil"/>
              <w:left w:val="nil"/>
              <w:bottom w:val="nil"/>
              <w:right w:val="nil"/>
            </w:tcBorders>
            <w:shd w:val="clear" w:color="auto" w:fill="FFFFFF"/>
            <w:vAlign w:val="bottom"/>
          </w:tcPr>
          <w:p w14:paraId="4931DA7A"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i/>
                <w:iCs/>
                <w:color w:val="FF0000"/>
                <w:lang/>
              </w:rPr>
              <w:t>Sig.</w:t>
            </w:r>
          </w:p>
        </w:tc>
        <w:tc>
          <w:tcPr>
            <w:tcW w:w="574" w:type="dxa"/>
            <w:vMerge w:val="restart"/>
            <w:tcBorders>
              <w:top w:val="nil"/>
              <w:left w:val="nil"/>
              <w:bottom w:val="nil"/>
              <w:right w:val="nil"/>
            </w:tcBorders>
            <w:shd w:val="clear" w:color="auto" w:fill="FFFFFF"/>
            <w:vAlign w:val="bottom"/>
          </w:tcPr>
          <w:p w14:paraId="18974F97"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i/>
                <w:iCs/>
                <w:color w:val="FF0000"/>
                <w:lang/>
              </w:rPr>
              <w:t>t</w:t>
            </w:r>
          </w:p>
        </w:tc>
        <w:tc>
          <w:tcPr>
            <w:tcW w:w="665" w:type="dxa"/>
            <w:vMerge w:val="restart"/>
            <w:tcBorders>
              <w:top w:val="nil"/>
              <w:left w:val="nil"/>
              <w:bottom w:val="nil"/>
              <w:right w:val="nil"/>
            </w:tcBorders>
            <w:shd w:val="clear" w:color="auto" w:fill="FFFFFF"/>
            <w:vAlign w:val="bottom"/>
          </w:tcPr>
          <w:p w14:paraId="7FD52274"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i/>
                <w:iCs/>
                <w:color w:val="FF0000"/>
                <w:lang/>
              </w:rPr>
              <w:t>df</w:t>
            </w:r>
          </w:p>
        </w:tc>
        <w:tc>
          <w:tcPr>
            <w:tcW w:w="1046" w:type="dxa"/>
            <w:vMerge w:val="restart"/>
            <w:tcBorders>
              <w:top w:val="nil"/>
              <w:left w:val="nil"/>
              <w:bottom w:val="nil"/>
              <w:right w:val="nil"/>
            </w:tcBorders>
            <w:shd w:val="clear" w:color="auto" w:fill="FFFFFF"/>
            <w:vAlign w:val="bottom"/>
          </w:tcPr>
          <w:p w14:paraId="2E97AABC"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i/>
                <w:iCs/>
                <w:color w:val="FF0000"/>
                <w:lang/>
              </w:rPr>
              <w:t>Sig. (2-tailed)</w:t>
            </w:r>
          </w:p>
        </w:tc>
        <w:tc>
          <w:tcPr>
            <w:tcW w:w="1046" w:type="dxa"/>
            <w:vMerge w:val="restart"/>
            <w:tcBorders>
              <w:top w:val="nil"/>
              <w:left w:val="nil"/>
              <w:bottom w:val="nil"/>
              <w:right w:val="nil"/>
            </w:tcBorders>
            <w:shd w:val="clear" w:color="auto" w:fill="FFFFFF"/>
            <w:vAlign w:val="bottom"/>
          </w:tcPr>
          <w:p w14:paraId="0B7DCC09"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i/>
                <w:iCs/>
                <w:color w:val="FF0000"/>
                <w:lang/>
              </w:rPr>
              <w:t>Mean Difference</w:t>
            </w:r>
          </w:p>
        </w:tc>
        <w:tc>
          <w:tcPr>
            <w:tcW w:w="1046" w:type="dxa"/>
            <w:vMerge w:val="restart"/>
            <w:tcBorders>
              <w:top w:val="nil"/>
              <w:left w:val="nil"/>
              <w:bottom w:val="nil"/>
              <w:right w:val="nil"/>
            </w:tcBorders>
            <w:shd w:val="clear" w:color="auto" w:fill="FFFFFF"/>
            <w:vAlign w:val="bottom"/>
          </w:tcPr>
          <w:p w14:paraId="740931A9"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i/>
                <w:iCs/>
                <w:color w:val="FF0000"/>
                <w:lang/>
              </w:rPr>
              <w:t>Std. Error Difference</w:t>
            </w:r>
          </w:p>
        </w:tc>
        <w:tc>
          <w:tcPr>
            <w:tcW w:w="2092" w:type="dxa"/>
            <w:gridSpan w:val="2"/>
            <w:tcBorders>
              <w:top w:val="nil"/>
              <w:left w:val="nil"/>
              <w:bottom w:val="nil"/>
              <w:right w:val="nil"/>
            </w:tcBorders>
            <w:shd w:val="clear" w:color="auto" w:fill="FFFFFF"/>
            <w:vAlign w:val="bottom"/>
          </w:tcPr>
          <w:p w14:paraId="1FC309AC"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i/>
                <w:iCs/>
                <w:color w:val="FF0000"/>
                <w:lang/>
              </w:rPr>
              <w:t>95% Confidence Interval of the Difference</w:t>
            </w:r>
          </w:p>
        </w:tc>
      </w:tr>
      <w:tr w:rsidR="00C32859" w:rsidRPr="00C32859" w14:paraId="5D2AD461" w14:textId="77777777" w:rsidTr="00C01541">
        <w:trPr>
          <w:cantSplit/>
          <w:trHeight w:val="230"/>
        </w:trPr>
        <w:tc>
          <w:tcPr>
            <w:tcW w:w="2182" w:type="dxa"/>
            <w:gridSpan w:val="2"/>
            <w:vMerge/>
            <w:tcBorders>
              <w:left w:val="nil"/>
              <w:bottom w:val="nil"/>
              <w:right w:val="nil"/>
            </w:tcBorders>
            <w:shd w:val="clear" w:color="auto" w:fill="FFFFFF"/>
            <w:vAlign w:val="bottom"/>
          </w:tcPr>
          <w:p w14:paraId="54196754" w14:textId="77777777" w:rsidR="00C32859" w:rsidRPr="00C32859" w:rsidRDefault="00C32859" w:rsidP="00C32859">
            <w:pPr>
              <w:rPr>
                <w:rFonts w:ascii="Times New Roman" w:hAnsi="Times New Roman" w:cs="Times New Roman"/>
                <w:color w:val="FF0000"/>
                <w:lang/>
              </w:rPr>
            </w:pPr>
          </w:p>
        </w:tc>
        <w:tc>
          <w:tcPr>
            <w:tcW w:w="1045" w:type="dxa"/>
            <w:vMerge/>
            <w:tcBorders>
              <w:top w:val="nil"/>
              <w:left w:val="nil"/>
              <w:bottom w:val="nil"/>
              <w:right w:val="nil"/>
            </w:tcBorders>
            <w:shd w:val="clear" w:color="auto" w:fill="FFFFFF"/>
            <w:vAlign w:val="bottom"/>
          </w:tcPr>
          <w:p w14:paraId="6D9DF26E" w14:textId="77777777" w:rsidR="00C32859" w:rsidRPr="00C32859" w:rsidRDefault="00C32859" w:rsidP="00C32859">
            <w:pPr>
              <w:rPr>
                <w:rFonts w:ascii="Times New Roman" w:hAnsi="Times New Roman" w:cs="Times New Roman"/>
                <w:color w:val="FF0000"/>
                <w:lang/>
              </w:rPr>
            </w:pPr>
          </w:p>
        </w:tc>
        <w:tc>
          <w:tcPr>
            <w:tcW w:w="1046" w:type="dxa"/>
            <w:vMerge/>
            <w:tcBorders>
              <w:top w:val="nil"/>
              <w:left w:val="nil"/>
              <w:bottom w:val="nil"/>
              <w:right w:val="nil"/>
            </w:tcBorders>
            <w:shd w:val="clear" w:color="auto" w:fill="FFFFFF"/>
            <w:vAlign w:val="bottom"/>
          </w:tcPr>
          <w:p w14:paraId="5F6A5BE6" w14:textId="77777777" w:rsidR="00C32859" w:rsidRPr="00C32859" w:rsidRDefault="00C32859" w:rsidP="00C32859">
            <w:pPr>
              <w:rPr>
                <w:rFonts w:ascii="Times New Roman" w:hAnsi="Times New Roman" w:cs="Times New Roman"/>
                <w:color w:val="FF0000"/>
                <w:lang/>
              </w:rPr>
            </w:pPr>
          </w:p>
        </w:tc>
        <w:tc>
          <w:tcPr>
            <w:tcW w:w="574" w:type="dxa"/>
            <w:vMerge/>
            <w:tcBorders>
              <w:top w:val="nil"/>
              <w:left w:val="nil"/>
              <w:bottom w:val="nil"/>
              <w:right w:val="nil"/>
            </w:tcBorders>
            <w:shd w:val="clear" w:color="auto" w:fill="FFFFFF"/>
            <w:vAlign w:val="bottom"/>
          </w:tcPr>
          <w:p w14:paraId="0E545CCD" w14:textId="77777777" w:rsidR="00C32859" w:rsidRPr="00C32859" w:rsidRDefault="00C32859" w:rsidP="00C32859">
            <w:pPr>
              <w:rPr>
                <w:rFonts w:ascii="Times New Roman" w:hAnsi="Times New Roman" w:cs="Times New Roman"/>
                <w:color w:val="FF0000"/>
                <w:lang/>
              </w:rPr>
            </w:pPr>
          </w:p>
        </w:tc>
        <w:tc>
          <w:tcPr>
            <w:tcW w:w="665" w:type="dxa"/>
            <w:vMerge/>
            <w:tcBorders>
              <w:top w:val="nil"/>
              <w:left w:val="nil"/>
              <w:bottom w:val="nil"/>
              <w:right w:val="nil"/>
            </w:tcBorders>
            <w:shd w:val="clear" w:color="auto" w:fill="FFFFFF"/>
            <w:vAlign w:val="bottom"/>
          </w:tcPr>
          <w:p w14:paraId="5578DA92" w14:textId="77777777" w:rsidR="00C32859" w:rsidRPr="00C32859" w:rsidRDefault="00C32859" w:rsidP="00C32859">
            <w:pPr>
              <w:rPr>
                <w:rFonts w:ascii="Times New Roman" w:hAnsi="Times New Roman" w:cs="Times New Roman"/>
                <w:color w:val="FF0000"/>
                <w:lang/>
              </w:rPr>
            </w:pPr>
          </w:p>
        </w:tc>
        <w:tc>
          <w:tcPr>
            <w:tcW w:w="1046" w:type="dxa"/>
            <w:vMerge/>
            <w:tcBorders>
              <w:top w:val="nil"/>
              <w:left w:val="nil"/>
              <w:bottom w:val="nil"/>
              <w:right w:val="nil"/>
            </w:tcBorders>
            <w:shd w:val="clear" w:color="auto" w:fill="FFFFFF"/>
            <w:vAlign w:val="bottom"/>
          </w:tcPr>
          <w:p w14:paraId="1865F26D" w14:textId="77777777" w:rsidR="00C32859" w:rsidRPr="00C32859" w:rsidRDefault="00C32859" w:rsidP="00C32859">
            <w:pPr>
              <w:rPr>
                <w:rFonts w:ascii="Times New Roman" w:hAnsi="Times New Roman" w:cs="Times New Roman"/>
                <w:color w:val="FF0000"/>
                <w:lang/>
              </w:rPr>
            </w:pPr>
          </w:p>
        </w:tc>
        <w:tc>
          <w:tcPr>
            <w:tcW w:w="1046" w:type="dxa"/>
            <w:vMerge/>
            <w:tcBorders>
              <w:top w:val="nil"/>
              <w:left w:val="nil"/>
              <w:bottom w:val="nil"/>
              <w:right w:val="nil"/>
            </w:tcBorders>
            <w:shd w:val="clear" w:color="auto" w:fill="FFFFFF"/>
            <w:vAlign w:val="bottom"/>
          </w:tcPr>
          <w:p w14:paraId="1A11FBD8" w14:textId="77777777" w:rsidR="00C32859" w:rsidRPr="00C32859" w:rsidRDefault="00C32859" w:rsidP="00C32859">
            <w:pPr>
              <w:rPr>
                <w:rFonts w:ascii="Times New Roman" w:hAnsi="Times New Roman" w:cs="Times New Roman"/>
                <w:color w:val="FF0000"/>
                <w:lang/>
              </w:rPr>
            </w:pPr>
          </w:p>
        </w:tc>
        <w:tc>
          <w:tcPr>
            <w:tcW w:w="1046" w:type="dxa"/>
            <w:vMerge/>
            <w:tcBorders>
              <w:top w:val="nil"/>
              <w:left w:val="nil"/>
              <w:bottom w:val="nil"/>
              <w:right w:val="nil"/>
            </w:tcBorders>
            <w:shd w:val="clear" w:color="auto" w:fill="FFFFFF"/>
            <w:vAlign w:val="bottom"/>
          </w:tcPr>
          <w:p w14:paraId="3EF74272" w14:textId="77777777" w:rsidR="00C32859" w:rsidRPr="00C32859" w:rsidRDefault="00C32859" w:rsidP="00C32859">
            <w:pPr>
              <w:rPr>
                <w:rFonts w:ascii="Times New Roman" w:hAnsi="Times New Roman" w:cs="Times New Roman"/>
                <w:color w:val="FF0000"/>
                <w:lang/>
              </w:rPr>
            </w:pPr>
          </w:p>
        </w:tc>
        <w:tc>
          <w:tcPr>
            <w:tcW w:w="1046" w:type="dxa"/>
            <w:tcBorders>
              <w:top w:val="nil"/>
              <w:left w:val="nil"/>
              <w:right w:val="nil"/>
            </w:tcBorders>
            <w:shd w:val="clear" w:color="auto" w:fill="FFFFFF"/>
            <w:vAlign w:val="bottom"/>
          </w:tcPr>
          <w:p w14:paraId="2EBCD300"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i/>
                <w:iCs/>
                <w:color w:val="FF0000"/>
                <w:lang/>
              </w:rPr>
              <w:t>Lower</w:t>
            </w:r>
          </w:p>
        </w:tc>
        <w:tc>
          <w:tcPr>
            <w:tcW w:w="1046" w:type="dxa"/>
            <w:tcBorders>
              <w:top w:val="nil"/>
              <w:left w:val="nil"/>
              <w:right w:val="nil"/>
            </w:tcBorders>
            <w:shd w:val="clear" w:color="auto" w:fill="FFFFFF"/>
            <w:vAlign w:val="bottom"/>
          </w:tcPr>
          <w:p w14:paraId="1CF77AB3"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i/>
                <w:iCs/>
                <w:color w:val="FF0000"/>
                <w:lang/>
              </w:rPr>
              <w:t>Upper</w:t>
            </w:r>
          </w:p>
        </w:tc>
      </w:tr>
      <w:tr w:rsidR="00C32859" w:rsidRPr="00C32859" w14:paraId="5C73B764" w14:textId="77777777" w:rsidTr="00C01541">
        <w:trPr>
          <w:cantSplit/>
          <w:trHeight w:val="644"/>
        </w:trPr>
        <w:tc>
          <w:tcPr>
            <w:tcW w:w="953" w:type="dxa"/>
            <w:vMerge w:val="restart"/>
            <w:tcBorders>
              <w:left w:val="nil"/>
              <w:right w:val="nil"/>
            </w:tcBorders>
            <w:shd w:val="clear" w:color="auto" w:fill="FFFFFF"/>
          </w:tcPr>
          <w:p w14:paraId="4F2285A6"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SchoolDays</w:t>
            </w:r>
          </w:p>
        </w:tc>
        <w:tc>
          <w:tcPr>
            <w:tcW w:w="1228" w:type="dxa"/>
            <w:tcBorders>
              <w:left w:val="nil"/>
              <w:bottom w:val="nil"/>
              <w:right w:val="nil"/>
            </w:tcBorders>
            <w:shd w:val="clear" w:color="auto" w:fill="FFFFFF"/>
          </w:tcPr>
          <w:p w14:paraId="7A6E072B"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Equal variances assumed</w:t>
            </w:r>
          </w:p>
        </w:tc>
        <w:tc>
          <w:tcPr>
            <w:tcW w:w="1045" w:type="dxa"/>
            <w:tcBorders>
              <w:left w:val="nil"/>
              <w:bottom w:val="nil"/>
              <w:right w:val="nil"/>
            </w:tcBorders>
            <w:shd w:val="clear" w:color="auto" w:fill="FFFFFF"/>
          </w:tcPr>
          <w:p w14:paraId="6A1602F7"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1.504</w:t>
            </w:r>
          </w:p>
        </w:tc>
        <w:tc>
          <w:tcPr>
            <w:tcW w:w="1046" w:type="dxa"/>
            <w:tcBorders>
              <w:left w:val="nil"/>
              <w:bottom w:val="nil"/>
              <w:right w:val="nil"/>
            </w:tcBorders>
            <w:shd w:val="clear" w:color="auto" w:fill="FFFFFF"/>
          </w:tcPr>
          <w:p w14:paraId="697CB1CB"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.222</w:t>
            </w:r>
          </w:p>
        </w:tc>
        <w:tc>
          <w:tcPr>
            <w:tcW w:w="574" w:type="dxa"/>
            <w:tcBorders>
              <w:left w:val="nil"/>
              <w:bottom w:val="nil"/>
              <w:right w:val="nil"/>
            </w:tcBorders>
            <w:shd w:val="clear" w:color="auto" w:fill="FFFFFF"/>
          </w:tcPr>
          <w:p w14:paraId="6FBDA072"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3.225</w:t>
            </w:r>
          </w:p>
        </w:tc>
        <w:tc>
          <w:tcPr>
            <w:tcW w:w="665" w:type="dxa"/>
            <w:tcBorders>
              <w:left w:val="nil"/>
              <w:bottom w:val="nil"/>
              <w:right w:val="nil"/>
            </w:tcBorders>
            <w:shd w:val="clear" w:color="auto" w:fill="FFFFFF"/>
          </w:tcPr>
          <w:p w14:paraId="58C11E3D"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153</w:t>
            </w:r>
          </w:p>
        </w:tc>
        <w:tc>
          <w:tcPr>
            <w:tcW w:w="1046" w:type="dxa"/>
            <w:tcBorders>
              <w:left w:val="nil"/>
              <w:bottom w:val="nil"/>
              <w:right w:val="nil"/>
            </w:tcBorders>
            <w:shd w:val="clear" w:color="auto" w:fill="FFFFFF"/>
          </w:tcPr>
          <w:p w14:paraId="03B1E880"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.002</w:t>
            </w:r>
          </w:p>
        </w:tc>
        <w:tc>
          <w:tcPr>
            <w:tcW w:w="1046" w:type="dxa"/>
            <w:tcBorders>
              <w:left w:val="nil"/>
              <w:bottom w:val="nil"/>
              <w:right w:val="nil"/>
            </w:tcBorders>
            <w:shd w:val="clear" w:color="auto" w:fill="FFFFFF"/>
          </w:tcPr>
          <w:p w14:paraId="5B311DE9"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7.333</w:t>
            </w:r>
          </w:p>
        </w:tc>
        <w:tc>
          <w:tcPr>
            <w:tcW w:w="1046" w:type="dxa"/>
            <w:tcBorders>
              <w:left w:val="nil"/>
              <w:bottom w:val="nil"/>
              <w:right w:val="nil"/>
            </w:tcBorders>
            <w:shd w:val="clear" w:color="auto" w:fill="FFFFFF"/>
          </w:tcPr>
          <w:p w14:paraId="06556251"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2.273</w:t>
            </w:r>
          </w:p>
        </w:tc>
        <w:tc>
          <w:tcPr>
            <w:tcW w:w="1046" w:type="dxa"/>
            <w:tcBorders>
              <w:left w:val="nil"/>
              <w:bottom w:val="nil"/>
              <w:right w:val="nil"/>
            </w:tcBorders>
            <w:shd w:val="clear" w:color="auto" w:fill="FFFFFF"/>
          </w:tcPr>
          <w:p w14:paraId="14A97BC5"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2.841</w:t>
            </w:r>
          </w:p>
        </w:tc>
        <w:tc>
          <w:tcPr>
            <w:tcW w:w="1046" w:type="dxa"/>
            <w:tcBorders>
              <w:left w:val="nil"/>
              <w:bottom w:val="nil"/>
              <w:right w:val="nil"/>
            </w:tcBorders>
            <w:shd w:val="clear" w:color="auto" w:fill="FFFFFF"/>
          </w:tcPr>
          <w:p w14:paraId="44FDECD6"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11.824</w:t>
            </w:r>
          </w:p>
        </w:tc>
      </w:tr>
      <w:tr w:rsidR="00C32859" w:rsidRPr="00C32859" w14:paraId="2AFDFBF8" w14:textId="77777777" w:rsidTr="00C01541">
        <w:trPr>
          <w:cantSplit/>
          <w:trHeight w:val="862"/>
        </w:trPr>
        <w:tc>
          <w:tcPr>
            <w:tcW w:w="953" w:type="dxa"/>
            <w:vMerge/>
            <w:tcBorders>
              <w:left w:val="nil"/>
              <w:right w:val="nil"/>
            </w:tcBorders>
            <w:shd w:val="clear" w:color="auto" w:fill="FFFFFF"/>
          </w:tcPr>
          <w:p w14:paraId="5E4F5583" w14:textId="77777777" w:rsidR="00C32859" w:rsidRPr="00C32859" w:rsidRDefault="00C32859" w:rsidP="00C32859">
            <w:pPr>
              <w:rPr>
                <w:rFonts w:ascii="Times New Roman" w:hAnsi="Times New Roman" w:cs="Times New Roman"/>
                <w:color w:val="FF0000"/>
                <w:lang/>
              </w:rPr>
            </w:pPr>
          </w:p>
        </w:tc>
        <w:tc>
          <w:tcPr>
            <w:tcW w:w="1228" w:type="dxa"/>
            <w:tcBorders>
              <w:top w:val="nil"/>
              <w:left w:val="nil"/>
              <w:right w:val="nil"/>
            </w:tcBorders>
            <w:shd w:val="clear" w:color="auto" w:fill="FFFFFF"/>
          </w:tcPr>
          <w:p w14:paraId="249068CB"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Equal variances not assumed</w:t>
            </w:r>
          </w:p>
        </w:tc>
        <w:tc>
          <w:tcPr>
            <w:tcW w:w="1045" w:type="dxa"/>
            <w:tcBorders>
              <w:top w:val="nil"/>
              <w:left w:val="nil"/>
              <w:right w:val="nil"/>
            </w:tcBorders>
            <w:shd w:val="clear" w:color="auto" w:fill="FFFFFF"/>
            <w:vAlign w:val="center"/>
          </w:tcPr>
          <w:p w14:paraId="5311044B" w14:textId="77777777" w:rsidR="00C32859" w:rsidRPr="00C32859" w:rsidRDefault="00C32859" w:rsidP="00C32859">
            <w:pPr>
              <w:rPr>
                <w:rFonts w:ascii="Times New Roman" w:hAnsi="Times New Roman" w:cs="Times New Roman"/>
                <w:color w:val="FF0000"/>
                <w:lang/>
              </w:rPr>
            </w:pPr>
          </w:p>
        </w:tc>
        <w:tc>
          <w:tcPr>
            <w:tcW w:w="1046" w:type="dxa"/>
            <w:tcBorders>
              <w:top w:val="nil"/>
              <w:left w:val="nil"/>
              <w:right w:val="nil"/>
            </w:tcBorders>
            <w:shd w:val="clear" w:color="auto" w:fill="FFFFFF"/>
            <w:vAlign w:val="center"/>
          </w:tcPr>
          <w:p w14:paraId="4EDE9533" w14:textId="77777777" w:rsidR="00C32859" w:rsidRPr="00C32859" w:rsidRDefault="00C32859" w:rsidP="00C32859">
            <w:pPr>
              <w:rPr>
                <w:rFonts w:ascii="Times New Roman" w:hAnsi="Times New Roman" w:cs="Times New Roman"/>
                <w:color w:val="FF0000"/>
                <w:lang/>
              </w:rPr>
            </w:pPr>
          </w:p>
        </w:tc>
        <w:tc>
          <w:tcPr>
            <w:tcW w:w="574" w:type="dxa"/>
            <w:tcBorders>
              <w:top w:val="nil"/>
              <w:left w:val="nil"/>
              <w:right w:val="nil"/>
            </w:tcBorders>
            <w:shd w:val="clear" w:color="auto" w:fill="FFFFFF"/>
          </w:tcPr>
          <w:p w14:paraId="4C0EAB34"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3.064</w:t>
            </w:r>
          </w:p>
        </w:tc>
        <w:tc>
          <w:tcPr>
            <w:tcW w:w="665" w:type="dxa"/>
            <w:tcBorders>
              <w:top w:val="nil"/>
              <w:left w:val="nil"/>
              <w:right w:val="nil"/>
            </w:tcBorders>
            <w:shd w:val="clear" w:color="auto" w:fill="FFFFFF"/>
          </w:tcPr>
          <w:p w14:paraId="69CAD662"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14.015</w:t>
            </w:r>
          </w:p>
        </w:tc>
        <w:tc>
          <w:tcPr>
            <w:tcW w:w="1046" w:type="dxa"/>
            <w:tcBorders>
              <w:top w:val="nil"/>
              <w:left w:val="nil"/>
              <w:right w:val="nil"/>
            </w:tcBorders>
            <w:shd w:val="clear" w:color="auto" w:fill="FFFFFF"/>
          </w:tcPr>
          <w:p w14:paraId="258F6E68"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.008</w:t>
            </w:r>
          </w:p>
        </w:tc>
        <w:tc>
          <w:tcPr>
            <w:tcW w:w="1046" w:type="dxa"/>
            <w:tcBorders>
              <w:top w:val="nil"/>
              <w:left w:val="nil"/>
              <w:right w:val="nil"/>
            </w:tcBorders>
            <w:shd w:val="clear" w:color="auto" w:fill="FFFFFF"/>
          </w:tcPr>
          <w:p w14:paraId="0A8B487A"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7.333</w:t>
            </w:r>
          </w:p>
        </w:tc>
        <w:tc>
          <w:tcPr>
            <w:tcW w:w="1046" w:type="dxa"/>
            <w:tcBorders>
              <w:top w:val="nil"/>
              <w:left w:val="nil"/>
              <w:right w:val="nil"/>
            </w:tcBorders>
            <w:shd w:val="clear" w:color="auto" w:fill="FFFFFF"/>
          </w:tcPr>
          <w:p w14:paraId="1C6828BE"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2.393</w:t>
            </w:r>
          </w:p>
        </w:tc>
        <w:tc>
          <w:tcPr>
            <w:tcW w:w="1046" w:type="dxa"/>
            <w:tcBorders>
              <w:top w:val="nil"/>
              <w:left w:val="nil"/>
              <w:right w:val="nil"/>
            </w:tcBorders>
            <w:shd w:val="clear" w:color="auto" w:fill="FFFFFF"/>
          </w:tcPr>
          <w:p w14:paraId="62EFD23E"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2.201</w:t>
            </w:r>
          </w:p>
        </w:tc>
        <w:tc>
          <w:tcPr>
            <w:tcW w:w="1046" w:type="dxa"/>
            <w:tcBorders>
              <w:top w:val="nil"/>
              <w:left w:val="nil"/>
              <w:right w:val="nil"/>
            </w:tcBorders>
            <w:shd w:val="clear" w:color="auto" w:fill="FFFFFF"/>
          </w:tcPr>
          <w:p w14:paraId="256190D5" w14:textId="77777777" w:rsidR="00C32859" w:rsidRPr="00C32859" w:rsidRDefault="00C32859" w:rsidP="00C32859">
            <w:pPr>
              <w:rPr>
                <w:rFonts w:ascii="Times New Roman" w:hAnsi="Times New Roman" w:cs="Times New Roman"/>
                <w:color w:val="FF0000"/>
                <w:lang/>
              </w:rPr>
            </w:pPr>
            <w:r w:rsidRPr="00C32859">
              <w:rPr>
                <w:rFonts w:ascii="Times New Roman" w:hAnsi="Times New Roman" w:cs="Times New Roman"/>
                <w:color w:val="FF0000"/>
                <w:lang/>
              </w:rPr>
              <w:t>12.464</w:t>
            </w:r>
          </w:p>
        </w:tc>
      </w:tr>
    </w:tbl>
    <w:p w14:paraId="6CB82299" w14:textId="77777777" w:rsidR="00C32859" w:rsidRPr="00C32859" w:rsidRDefault="00C32859" w:rsidP="00C32859">
      <w:pPr>
        <w:rPr>
          <w:rFonts w:ascii="Times New Roman" w:hAnsi="Times New Roman" w:cs="Times New Roman"/>
          <w:color w:val="FF0000"/>
          <w:lang/>
        </w:rPr>
      </w:pPr>
    </w:p>
    <w:p w14:paraId="088F99BE" w14:textId="090659C0" w:rsidR="008F2692" w:rsidRPr="00F80822" w:rsidRDefault="00C01541" w:rsidP="008F2692">
      <w:pPr>
        <w:rPr>
          <w:rFonts w:ascii="Times New Roman" w:hAnsi="Times New Roman" w:cs="Times New Roman"/>
          <w:color w:val="FF0000"/>
        </w:rPr>
      </w:pPr>
      <w:r>
        <w:rPr>
          <w:rFonts w:ascii="Times New Roman" w:hAnsi="Times New Roman" w:cs="Times New Roman"/>
          <w:color w:val="FF0000"/>
        </w:rPr>
        <w:t>An independent samples t-test  was conducted where the analysis identified that there was a statistically significant difference in school hours  between religious affiliation at</w:t>
      </w:r>
      <w:r w:rsidRPr="00C01541">
        <w:rPr>
          <w:rFonts w:ascii="Times New Roman" w:hAnsi="Times New Roman" w:cs="Times New Roman"/>
          <w:i/>
          <w:color w:val="FF0000"/>
        </w:rPr>
        <w:t xml:space="preserve"> t</w:t>
      </w:r>
      <w:r>
        <w:rPr>
          <w:rFonts w:ascii="Times New Roman" w:hAnsi="Times New Roman" w:cs="Times New Roman"/>
          <w:color w:val="FF0000"/>
        </w:rPr>
        <w:t>(153) = 3.22, p =0.002.</w:t>
      </w:r>
    </w:p>
    <w:p w14:paraId="0346C914" w14:textId="77777777" w:rsidR="008F2692" w:rsidRPr="00F80822" w:rsidRDefault="008F2692" w:rsidP="008F2692">
      <w:pPr>
        <w:rPr>
          <w:rFonts w:ascii="Times New Roman" w:hAnsi="Times New Roman" w:cs="Times New Roman"/>
          <w:color w:val="FF0000"/>
        </w:rPr>
      </w:pPr>
    </w:p>
    <w:p w14:paraId="4D9CC095"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2. Would you reject the null hypothesis? What is the answer to the research question? </w:t>
      </w:r>
      <w:r w:rsidRPr="00F80822">
        <w:rPr>
          <w:rFonts w:ascii="Times New Roman" w:hAnsi="Times New Roman" w:cs="Times New Roman"/>
          <w:color w:val="FF0000"/>
        </w:rPr>
        <w:t>(1 point)</w:t>
      </w:r>
    </w:p>
    <w:p w14:paraId="1194F671" w14:textId="799AE819" w:rsidR="008F2692" w:rsidRPr="00F80822" w:rsidRDefault="00C01541" w:rsidP="008F2692">
      <w:pPr>
        <w:rPr>
          <w:rFonts w:ascii="Times New Roman" w:hAnsi="Times New Roman" w:cs="Times New Roman"/>
          <w:color w:val="FF0000"/>
        </w:rPr>
      </w:pPr>
      <w:r>
        <w:rPr>
          <w:rFonts w:ascii="Times New Roman" w:hAnsi="Times New Roman" w:cs="Times New Roman"/>
          <w:color w:val="FF0000"/>
        </w:rPr>
        <w:t>We reject the null hypothesis and conclude that there is a statistically significant difference in school hours based on religious affiliation.</w:t>
      </w:r>
    </w:p>
    <w:p w14:paraId="7E8804C9" w14:textId="77777777" w:rsidR="008F2692" w:rsidRPr="00F80822" w:rsidRDefault="008F2692" w:rsidP="008F2692">
      <w:pPr>
        <w:rPr>
          <w:rFonts w:ascii="Times New Roman" w:hAnsi="Times New Roman" w:cs="Times New Roman"/>
          <w:color w:val="FF0000"/>
        </w:rPr>
      </w:pPr>
    </w:p>
    <w:p w14:paraId="432C9D1D"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C. Compare the SPSS output tables for the two different tests.</w:t>
      </w:r>
    </w:p>
    <w:p w14:paraId="21943263" w14:textId="77777777" w:rsidR="008F2692" w:rsidRPr="00F80822" w:rsidRDefault="008F2692" w:rsidP="008F2692">
      <w:pPr>
        <w:rPr>
          <w:rFonts w:ascii="Times New Roman" w:hAnsi="Times New Roman" w:cs="Times New Roman"/>
        </w:rPr>
      </w:pPr>
    </w:p>
    <w:p w14:paraId="4D5DB311"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1. Point out two differences between the results of the two tests. </w:t>
      </w:r>
      <w:r w:rsidRPr="00F80822">
        <w:rPr>
          <w:rFonts w:ascii="Times New Roman" w:hAnsi="Times New Roman" w:cs="Times New Roman"/>
          <w:color w:val="FF0000"/>
        </w:rPr>
        <w:t>(2 points)</w:t>
      </w:r>
    </w:p>
    <w:p w14:paraId="1EAB685F" w14:textId="1B706982" w:rsidR="008F2692" w:rsidRPr="00F80822" w:rsidRDefault="00E61F20" w:rsidP="008F2692">
      <w:pPr>
        <w:rPr>
          <w:rFonts w:ascii="Times New Roman" w:hAnsi="Times New Roman" w:cs="Times New Roman"/>
          <w:i/>
        </w:rPr>
      </w:pPr>
      <w:r>
        <w:rPr>
          <w:rFonts w:ascii="Times New Roman" w:hAnsi="Times New Roman" w:cs="Times New Roman"/>
          <w:i/>
        </w:rPr>
        <w:t xml:space="preserve">The p-value for one way </w:t>
      </w:r>
      <w:proofErr w:type="spellStart"/>
      <w:r>
        <w:rPr>
          <w:rFonts w:ascii="Times New Roman" w:hAnsi="Times New Roman" w:cs="Times New Roman"/>
          <w:i/>
        </w:rPr>
        <w:t>anova</w:t>
      </w:r>
      <w:proofErr w:type="spellEnd"/>
      <w:r>
        <w:rPr>
          <w:rFonts w:ascii="Times New Roman" w:hAnsi="Times New Roman" w:cs="Times New Roman"/>
          <w:i/>
        </w:rPr>
        <w:t xml:space="preserve"> =  0.068 while the p-value for the independent t test = 0.002. another difference is that the f-value for one way </w:t>
      </w:r>
      <w:proofErr w:type="spellStart"/>
      <w:r>
        <w:rPr>
          <w:rFonts w:ascii="Times New Roman" w:hAnsi="Times New Roman" w:cs="Times New Roman"/>
          <w:i/>
        </w:rPr>
        <w:t>anova</w:t>
      </w:r>
      <w:proofErr w:type="spellEnd"/>
      <w:r>
        <w:rPr>
          <w:rFonts w:ascii="Times New Roman" w:hAnsi="Times New Roman" w:cs="Times New Roman"/>
          <w:i/>
        </w:rPr>
        <w:t xml:space="preserve"> = 3.384 while the F-value for independent t-test = 1.504.</w:t>
      </w:r>
    </w:p>
    <w:p w14:paraId="30CFCC25" w14:textId="77777777" w:rsidR="008F2692" w:rsidRPr="00F80822" w:rsidRDefault="008F2692" w:rsidP="008F2692">
      <w:pPr>
        <w:rPr>
          <w:rFonts w:ascii="Times New Roman" w:hAnsi="Times New Roman" w:cs="Times New Roman"/>
        </w:rPr>
      </w:pPr>
    </w:p>
    <w:p w14:paraId="2ED773CB" w14:textId="77777777" w:rsidR="008F2692" w:rsidRPr="00F80822" w:rsidRDefault="008F2692" w:rsidP="008F2692">
      <w:pPr>
        <w:rPr>
          <w:rFonts w:ascii="Times New Roman" w:hAnsi="Times New Roman" w:cs="Times New Roman"/>
          <w:i/>
        </w:rPr>
      </w:pPr>
      <w:r w:rsidRPr="00F80822">
        <w:rPr>
          <w:rFonts w:ascii="Times New Roman" w:hAnsi="Times New Roman" w:cs="Times New Roman"/>
        </w:rPr>
        <w:t xml:space="preserve">2. Point out two similarities between the results of the two tests. </w:t>
      </w:r>
      <w:r w:rsidRPr="00F80822">
        <w:rPr>
          <w:rFonts w:ascii="Times New Roman" w:hAnsi="Times New Roman" w:cs="Times New Roman"/>
          <w:color w:val="FF0000"/>
        </w:rPr>
        <w:t>(2 points)</w:t>
      </w:r>
    </w:p>
    <w:p w14:paraId="1A82101C" w14:textId="39B5C296" w:rsidR="008F2692" w:rsidRPr="00AC0A7A" w:rsidRDefault="00E61F20" w:rsidP="008F2692">
      <w:pPr>
        <w:rPr>
          <w:rFonts w:ascii="Times New Roman" w:hAnsi="Times New Roman" w:cs="Times New Roman"/>
          <w:i/>
          <w:color w:val="FF0000"/>
        </w:rPr>
      </w:pPr>
      <w:r w:rsidRPr="00AC0A7A">
        <w:rPr>
          <w:rFonts w:ascii="Times New Roman" w:hAnsi="Times New Roman" w:cs="Times New Roman"/>
          <w:i/>
          <w:color w:val="FF0000"/>
        </w:rPr>
        <w:t>The degree of freedom within groups is 153 for both tests</w:t>
      </w:r>
    </w:p>
    <w:p w14:paraId="0CF6C066" w14:textId="5FEEE340" w:rsidR="00E61F20" w:rsidRPr="00AC0A7A" w:rsidRDefault="00E61F20" w:rsidP="008F2692">
      <w:pPr>
        <w:rPr>
          <w:rFonts w:ascii="Times New Roman" w:hAnsi="Times New Roman" w:cs="Times New Roman"/>
          <w:i/>
          <w:color w:val="FF0000"/>
        </w:rPr>
      </w:pPr>
      <w:r w:rsidRPr="00AC0A7A">
        <w:rPr>
          <w:rFonts w:ascii="Times New Roman" w:hAnsi="Times New Roman" w:cs="Times New Roman"/>
          <w:i/>
          <w:color w:val="FF0000"/>
        </w:rPr>
        <w:t xml:space="preserve">The degrees of freedom </w:t>
      </w:r>
      <w:r w:rsidR="00AC0A7A" w:rsidRPr="00AC0A7A">
        <w:rPr>
          <w:rFonts w:ascii="Times New Roman" w:hAnsi="Times New Roman" w:cs="Times New Roman"/>
          <w:i/>
          <w:color w:val="FF0000"/>
        </w:rPr>
        <w:t>between groups is 1 for both tests.</w:t>
      </w:r>
    </w:p>
    <w:p w14:paraId="0AB0C217" w14:textId="77777777" w:rsidR="008F2692" w:rsidRPr="00F80822" w:rsidRDefault="008F2692" w:rsidP="008F2692">
      <w:pPr>
        <w:rPr>
          <w:rFonts w:ascii="Times New Roman" w:hAnsi="Times New Roman" w:cs="Times New Roman"/>
        </w:rPr>
      </w:pPr>
    </w:p>
    <w:p w14:paraId="5AA5C300" w14:textId="6A90EF6E" w:rsidR="008F2692" w:rsidRDefault="008F2692" w:rsidP="008F2692">
      <w:pPr>
        <w:rPr>
          <w:rFonts w:ascii="Times New Roman" w:hAnsi="Times New Roman" w:cs="Times New Roman"/>
        </w:rPr>
      </w:pPr>
    </w:p>
    <w:p w14:paraId="553E3F5A" w14:textId="77777777" w:rsidR="00AC0A7A" w:rsidRPr="00F80822" w:rsidRDefault="00AC0A7A" w:rsidP="008F2692">
      <w:pPr>
        <w:rPr>
          <w:rFonts w:ascii="Times New Roman" w:hAnsi="Times New Roman" w:cs="Times New Roman"/>
        </w:rPr>
      </w:pPr>
    </w:p>
    <w:p w14:paraId="2436B377" w14:textId="77777777" w:rsidR="008F2692" w:rsidRPr="00F80822" w:rsidRDefault="008F2692" w:rsidP="008F2692">
      <w:pPr>
        <w:rPr>
          <w:rFonts w:ascii="Times New Roman" w:hAnsi="Times New Roman" w:cs="Times New Roman"/>
          <w:b/>
          <w:color w:val="FF0000"/>
        </w:rPr>
      </w:pPr>
      <w:r w:rsidRPr="00F80822">
        <w:rPr>
          <w:rFonts w:ascii="Times New Roman" w:hAnsi="Times New Roman" w:cs="Times New Roman"/>
          <w:b/>
          <w:color w:val="000000" w:themeColor="text1"/>
        </w:rPr>
        <w:t xml:space="preserve">Q3. Perform and interpret a one-way repeated-measures ANOVA </w:t>
      </w:r>
      <w:r w:rsidRPr="00F80822">
        <w:rPr>
          <w:rFonts w:ascii="Times New Roman" w:hAnsi="Times New Roman" w:cs="Times New Roman"/>
          <w:b/>
          <w:color w:val="FF0000"/>
        </w:rPr>
        <w:t>(Total: 13 points)</w:t>
      </w:r>
    </w:p>
    <w:p w14:paraId="618F9540"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 xml:space="preserve">For this question set, import the worksheet “Q3” into SPSS to create a data file. </w:t>
      </w:r>
      <w:r w:rsidRPr="00F80822">
        <w:rPr>
          <w:rFonts w:ascii="Times New Roman" w:hAnsi="Times New Roman" w:cs="Times New Roman"/>
          <w:color w:val="FF0000"/>
        </w:rPr>
        <w:t>(1 point, deduct .5 for each error up to 1 point total)</w:t>
      </w:r>
    </w:p>
    <w:p w14:paraId="5C5D9ADB" w14:textId="77777777" w:rsidR="008F2692" w:rsidRPr="00F80822" w:rsidRDefault="008F2692" w:rsidP="008F2692">
      <w:pPr>
        <w:rPr>
          <w:rFonts w:ascii="Times New Roman" w:hAnsi="Times New Roman" w:cs="Times New Roman"/>
        </w:rPr>
      </w:pPr>
    </w:p>
    <w:p w14:paraId="0E0A9EE6"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This data set was adapted from one of my own experiments. In this experiment, I examined people’s memory for colors of drawings of ordinary objects and the associated EEGs (brain waves). Because I needed to have a large number of trials to analyze the EEGs properly and people couldn’t possibly remember that many pictures all at once, I tested the subjects in 4 memory sessions.</w:t>
      </w:r>
    </w:p>
    <w:p w14:paraId="487EA124" w14:textId="77777777" w:rsidR="008F2692" w:rsidRPr="00F80822" w:rsidRDefault="008F2692" w:rsidP="008F2692">
      <w:pPr>
        <w:rPr>
          <w:rFonts w:ascii="Times New Roman" w:hAnsi="Times New Roman" w:cs="Times New Roman"/>
        </w:rPr>
      </w:pPr>
      <w:r w:rsidRPr="00F80822">
        <w:rPr>
          <w:rFonts w:ascii="Times New Roman" w:hAnsi="Times New Roman" w:cs="Times New Roman"/>
        </w:rPr>
        <w:t>The data set shows the percent correct for each subject in the four sessions. Because color memory test is a relatively difficult task, it is of interest to me to see if there were significant differences across the sessions in color memory performance. If there were changes in the upward direction, it may indicate some practice effect in the subjects’ color memory performance. For this question, perform a one-way repeated-measures ANOVA with the factor of “session” (4 levels) and the DV of color memory score.</w:t>
      </w:r>
    </w:p>
    <w:p w14:paraId="3CF8B5C6" w14:textId="77777777" w:rsidR="008F2692" w:rsidRPr="00F80822" w:rsidRDefault="008F2692" w:rsidP="008F2692">
      <w:pPr>
        <w:rPr>
          <w:rFonts w:ascii="Times New Roman" w:hAnsi="Times New Roman" w:cs="Times New Roman"/>
        </w:rPr>
      </w:pPr>
    </w:p>
    <w:p w14:paraId="2C6242A6" w14:textId="77777777" w:rsidR="008F2692" w:rsidRPr="00F80822" w:rsidRDefault="008F2692" w:rsidP="008F2692">
      <w:pPr>
        <w:rPr>
          <w:rFonts w:ascii="Times New Roman" w:hAnsi="Times New Roman" w:cs="Times New Roman"/>
          <w:color w:val="FF0000"/>
          <w:sz w:val="20"/>
          <w:szCs w:val="20"/>
        </w:rPr>
      </w:pPr>
      <w:r w:rsidRPr="00F80822">
        <w:rPr>
          <w:rFonts w:ascii="Times New Roman" w:hAnsi="Times New Roman" w:cs="Times New Roman"/>
        </w:rPr>
        <w:t xml:space="preserve">A. Formulate the null hypothesis (in words) for my research question. </w:t>
      </w:r>
      <w:r w:rsidRPr="00F80822">
        <w:rPr>
          <w:rFonts w:ascii="Times New Roman" w:hAnsi="Times New Roman" w:cs="Times New Roman"/>
          <w:color w:val="FF0000"/>
          <w:sz w:val="20"/>
          <w:szCs w:val="20"/>
        </w:rPr>
        <w:t>(1 point)</w:t>
      </w:r>
    </w:p>
    <w:p w14:paraId="50A3AC5A" w14:textId="77777777" w:rsidR="008F2692" w:rsidRPr="00F80822" w:rsidRDefault="008F2692" w:rsidP="008F2692">
      <w:pPr>
        <w:rPr>
          <w:rFonts w:ascii="Times New Roman" w:hAnsi="Times New Roman" w:cs="Times New Roman"/>
        </w:rPr>
      </w:pPr>
    </w:p>
    <w:p w14:paraId="565C4A4B" w14:textId="7935878C" w:rsidR="008F2692" w:rsidRPr="001762E5" w:rsidRDefault="00F32E1E" w:rsidP="008F2692">
      <w:pPr>
        <w:rPr>
          <w:rFonts w:ascii="Times New Roman" w:hAnsi="Times New Roman" w:cs="Times New Roman"/>
          <w:color w:val="FF0000"/>
        </w:rPr>
      </w:pPr>
      <w:r w:rsidRPr="001762E5">
        <w:rPr>
          <w:rFonts w:ascii="Times New Roman" w:hAnsi="Times New Roman" w:cs="Times New Roman"/>
          <w:color w:val="FF0000"/>
        </w:rPr>
        <w:t>Null hy</w:t>
      </w:r>
      <w:r w:rsidR="00CB0296" w:rsidRPr="001762E5">
        <w:rPr>
          <w:rFonts w:ascii="Times New Roman" w:hAnsi="Times New Roman" w:cs="Times New Roman"/>
          <w:color w:val="FF0000"/>
        </w:rPr>
        <w:t xml:space="preserve">pothesis (Ho): There is no </w:t>
      </w:r>
      <w:r w:rsidR="001762E5" w:rsidRPr="001762E5">
        <w:rPr>
          <w:rFonts w:ascii="Times New Roman" w:hAnsi="Times New Roman" w:cs="Times New Roman"/>
          <w:color w:val="FF0000"/>
        </w:rPr>
        <w:t>statistically</w:t>
      </w:r>
      <w:r w:rsidR="00CB0296" w:rsidRPr="001762E5">
        <w:rPr>
          <w:rFonts w:ascii="Times New Roman" w:hAnsi="Times New Roman" w:cs="Times New Roman"/>
          <w:color w:val="FF0000"/>
        </w:rPr>
        <w:t xml:space="preserve"> significant difference between the levels</w:t>
      </w:r>
    </w:p>
    <w:p w14:paraId="2D9B133D" w14:textId="77777777" w:rsidR="008F2692" w:rsidRPr="00F80822" w:rsidRDefault="008F2692" w:rsidP="008F2692">
      <w:pPr>
        <w:rPr>
          <w:rFonts w:ascii="Times New Roman" w:hAnsi="Times New Roman" w:cs="Times New Roman"/>
          <w:i/>
        </w:rPr>
      </w:pPr>
      <w:r w:rsidRPr="00F80822">
        <w:rPr>
          <w:rFonts w:ascii="Times New Roman" w:hAnsi="Times New Roman" w:cs="Times New Roman"/>
        </w:rPr>
        <w:t xml:space="preserve">B. Run the one-way repeated-measures ANOVA in SPSS to test the hypothesis and answer the research question. </w:t>
      </w:r>
    </w:p>
    <w:p w14:paraId="313DC588" w14:textId="77777777" w:rsidR="008F2692" w:rsidRPr="00F80822" w:rsidRDefault="008F2692" w:rsidP="008F2692">
      <w:pPr>
        <w:rPr>
          <w:rFonts w:ascii="Times New Roman" w:hAnsi="Times New Roman" w:cs="Times New Roman"/>
        </w:rPr>
      </w:pPr>
    </w:p>
    <w:p w14:paraId="29CFB8FE" w14:textId="66A999A0" w:rsidR="008F2692" w:rsidRDefault="008F2692" w:rsidP="008F2692">
      <w:pPr>
        <w:rPr>
          <w:rFonts w:ascii="Times New Roman" w:hAnsi="Times New Roman" w:cs="Times New Roman"/>
          <w:color w:val="FF0000"/>
          <w:sz w:val="20"/>
          <w:szCs w:val="20"/>
        </w:rPr>
      </w:pPr>
      <w:r w:rsidRPr="00F80822">
        <w:rPr>
          <w:rFonts w:ascii="Times New Roman" w:hAnsi="Times New Roman" w:cs="Times New Roman"/>
          <w:color w:val="000000" w:themeColor="text1"/>
        </w:rPr>
        <w:t>1. Determine if the assumption of sphericity has been met by our data. Report the test of sphericity result to support your answer (</w:t>
      </w:r>
      <w:r w:rsidRPr="00F80822">
        <w:rPr>
          <w:rFonts w:ascii="Times New Roman" w:hAnsi="Times New Roman" w:cs="Times New Roman"/>
          <w:i/>
          <w:color w:val="000000" w:themeColor="text1"/>
        </w:rPr>
        <w:t>p value</w:t>
      </w:r>
      <w:r w:rsidRPr="00F80822">
        <w:rPr>
          <w:rFonts w:ascii="Times New Roman" w:hAnsi="Times New Roman" w:cs="Times New Roman"/>
          <w:color w:val="000000" w:themeColor="text1"/>
        </w:rPr>
        <w:t>).</w:t>
      </w:r>
      <w:r w:rsidR="004348C9" w:rsidRPr="00F80822">
        <w:rPr>
          <w:rFonts w:ascii="Times New Roman" w:hAnsi="Times New Roman" w:cs="Times New Roman"/>
          <w:color w:val="000000" w:themeColor="text1"/>
        </w:rPr>
        <w:t xml:space="preserve"> Be sure to paste the relevant output tables here. </w:t>
      </w:r>
      <w:r w:rsidRPr="00F80822">
        <w:rPr>
          <w:rFonts w:ascii="Times New Roman" w:hAnsi="Times New Roman" w:cs="Times New Roman"/>
          <w:i/>
          <w:color w:val="000000" w:themeColor="text1"/>
          <w:sz w:val="20"/>
          <w:szCs w:val="20"/>
          <w:vertAlign w:val="superscript"/>
        </w:rPr>
        <w:t xml:space="preserve"> </w:t>
      </w:r>
      <w:r w:rsidRPr="00F80822">
        <w:rPr>
          <w:rFonts w:ascii="Times New Roman" w:hAnsi="Times New Roman" w:cs="Times New Roman"/>
          <w:color w:val="FF0000"/>
          <w:sz w:val="20"/>
          <w:szCs w:val="20"/>
        </w:rPr>
        <w:t>(2 points total: Answer=1, statistics=1)</w:t>
      </w:r>
    </w:p>
    <w:p w14:paraId="13778A76" w14:textId="77777777" w:rsidR="00B94853" w:rsidRPr="00F80822" w:rsidRDefault="00B94853" w:rsidP="008F2692">
      <w:pPr>
        <w:rPr>
          <w:rFonts w:ascii="Times New Roman" w:hAnsi="Times New Roman" w:cs="Times New Roman"/>
          <w:color w:val="FF0000"/>
          <w:sz w:val="20"/>
          <w:szCs w:val="20"/>
        </w:rPr>
      </w:pPr>
    </w:p>
    <w:p w14:paraId="7A8C3B96" w14:textId="77777777" w:rsidR="00DA7D59" w:rsidRPr="00DA7D59" w:rsidRDefault="00DA7D59" w:rsidP="00DA7D59">
      <w:pPr>
        <w:pStyle w:val="ListParagraph"/>
        <w:rPr>
          <w:rFonts w:ascii="Times New Roman" w:hAnsi="Times New Roman" w:cs="Times New Roman"/>
          <w:color w:val="000000" w:themeColor="text1"/>
          <w:sz w:val="20"/>
          <w:szCs w:val="20"/>
          <w:lang/>
        </w:rPr>
      </w:pPr>
    </w:p>
    <w:tbl>
      <w:tblPr>
        <w:tblW w:w="9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30"/>
        <w:gridCol w:w="1326"/>
        <w:gridCol w:w="1325"/>
        <w:gridCol w:w="626"/>
        <w:gridCol w:w="626"/>
        <w:gridCol w:w="1325"/>
        <w:gridCol w:w="1325"/>
        <w:gridCol w:w="1325"/>
      </w:tblGrid>
      <w:tr w:rsidR="00DA7D59" w:rsidRPr="00DA7D59" w14:paraId="7C9FC823" w14:textId="77777777">
        <w:trPr>
          <w:cantSplit/>
        </w:trPr>
        <w:tc>
          <w:tcPr>
            <w:tcW w:w="9406" w:type="dxa"/>
            <w:gridSpan w:val="8"/>
            <w:tcBorders>
              <w:top w:val="nil"/>
              <w:left w:val="nil"/>
              <w:bottom w:val="nil"/>
              <w:right w:val="nil"/>
            </w:tcBorders>
            <w:shd w:val="clear" w:color="auto" w:fill="FFFFFF"/>
            <w:vAlign w:val="center"/>
          </w:tcPr>
          <w:p w14:paraId="70D6D46A"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i/>
                <w:iCs/>
                <w:color w:val="FF0000"/>
                <w:sz w:val="20"/>
                <w:szCs w:val="20"/>
                <w:lang/>
              </w:rPr>
              <w:t>Mauchly's Test of Sphericity</w:t>
            </w:r>
            <w:r w:rsidRPr="00DA7D59">
              <w:rPr>
                <w:rFonts w:ascii="Times New Roman" w:hAnsi="Times New Roman" w:cs="Times New Roman"/>
                <w:i/>
                <w:iCs/>
                <w:color w:val="FF0000"/>
                <w:sz w:val="20"/>
                <w:szCs w:val="20"/>
                <w:vertAlign w:val="superscript"/>
                <w:lang/>
              </w:rPr>
              <w:t>a</w:t>
            </w:r>
          </w:p>
        </w:tc>
      </w:tr>
      <w:tr w:rsidR="00DA7D59" w:rsidRPr="00DA7D59" w14:paraId="2C492C54" w14:textId="77777777">
        <w:trPr>
          <w:cantSplit/>
        </w:trPr>
        <w:tc>
          <w:tcPr>
            <w:tcW w:w="9406" w:type="dxa"/>
            <w:gridSpan w:val="8"/>
            <w:tcBorders>
              <w:top w:val="nil"/>
              <w:left w:val="nil"/>
              <w:bottom w:val="nil"/>
              <w:right w:val="nil"/>
            </w:tcBorders>
            <w:shd w:val="clear" w:color="auto" w:fill="FFFFFF"/>
            <w:vAlign w:val="bottom"/>
          </w:tcPr>
          <w:p w14:paraId="18CDDAA2" w14:textId="77777777" w:rsidR="00DA7D59" w:rsidRPr="00DA7D59" w:rsidRDefault="00DA7D59" w:rsidP="00DA7D59">
            <w:pPr>
              <w:pStyle w:val="ListParagraph"/>
              <w:rPr>
                <w:rFonts w:ascii="Times New Roman" w:hAnsi="Times New Roman" w:cs="Times New Roman"/>
                <w:color w:val="FF0000"/>
                <w:sz w:val="20"/>
                <w:szCs w:val="20"/>
                <w:lang/>
              </w:rPr>
            </w:pPr>
            <w:r w:rsidRPr="00DA7D59">
              <w:rPr>
                <w:rFonts w:ascii="Times New Roman" w:hAnsi="Times New Roman" w:cs="Times New Roman"/>
                <w:color w:val="FF0000"/>
                <w:sz w:val="20"/>
                <w:szCs w:val="20"/>
                <w:lang/>
              </w:rPr>
              <w:t xml:space="preserve">Measure:   MEASURE_1  </w:t>
            </w:r>
          </w:p>
        </w:tc>
      </w:tr>
      <w:tr w:rsidR="00DA7D59" w:rsidRPr="00DA7D59" w14:paraId="2E9EBC4C" w14:textId="77777777">
        <w:trPr>
          <w:cantSplit/>
        </w:trPr>
        <w:tc>
          <w:tcPr>
            <w:tcW w:w="1529" w:type="dxa"/>
            <w:vMerge w:val="restart"/>
            <w:tcBorders>
              <w:left w:val="nil"/>
              <w:bottom w:val="nil"/>
              <w:right w:val="nil"/>
            </w:tcBorders>
            <w:shd w:val="clear" w:color="auto" w:fill="FFFFFF"/>
            <w:vAlign w:val="bottom"/>
          </w:tcPr>
          <w:p w14:paraId="0E366431"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color w:val="FF0000"/>
                <w:sz w:val="20"/>
                <w:szCs w:val="20"/>
                <w:lang/>
              </w:rPr>
              <w:t>Within Subjects Effect</w:t>
            </w:r>
          </w:p>
        </w:tc>
        <w:tc>
          <w:tcPr>
            <w:tcW w:w="1325" w:type="dxa"/>
            <w:vMerge w:val="restart"/>
            <w:tcBorders>
              <w:left w:val="nil"/>
              <w:bottom w:val="nil"/>
              <w:right w:val="nil"/>
            </w:tcBorders>
            <w:shd w:val="clear" w:color="auto" w:fill="FFFFFF"/>
            <w:vAlign w:val="bottom"/>
          </w:tcPr>
          <w:p w14:paraId="57AE5ED3"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i/>
                <w:iCs/>
                <w:color w:val="FF0000"/>
                <w:sz w:val="20"/>
                <w:szCs w:val="20"/>
                <w:lang/>
              </w:rPr>
              <w:t>Mauchly's W</w:t>
            </w:r>
          </w:p>
        </w:tc>
        <w:tc>
          <w:tcPr>
            <w:tcW w:w="1325" w:type="dxa"/>
            <w:vMerge w:val="restart"/>
            <w:tcBorders>
              <w:left w:val="nil"/>
              <w:bottom w:val="nil"/>
              <w:right w:val="nil"/>
            </w:tcBorders>
            <w:shd w:val="clear" w:color="auto" w:fill="FFFFFF"/>
            <w:vAlign w:val="bottom"/>
          </w:tcPr>
          <w:p w14:paraId="5778B93D"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i/>
                <w:iCs/>
                <w:color w:val="FF0000"/>
                <w:sz w:val="20"/>
                <w:szCs w:val="20"/>
                <w:lang/>
              </w:rPr>
              <w:t>Approx. Chi-Square</w:t>
            </w:r>
          </w:p>
        </w:tc>
        <w:tc>
          <w:tcPr>
            <w:tcW w:w="626" w:type="dxa"/>
            <w:vMerge w:val="restart"/>
            <w:tcBorders>
              <w:left w:val="nil"/>
              <w:bottom w:val="nil"/>
              <w:right w:val="nil"/>
            </w:tcBorders>
            <w:shd w:val="clear" w:color="auto" w:fill="FFFFFF"/>
            <w:vAlign w:val="bottom"/>
          </w:tcPr>
          <w:p w14:paraId="4D674B47"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i/>
                <w:iCs/>
                <w:color w:val="FF0000"/>
                <w:sz w:val="20"/>
                <w:szCs w:val="20"/>
                <w:lang/>
              </w:rPr>
              <w:t>df</w:t>
            </w:r>
          </w:p>
        </w:tc>
        <w:tc>
          <w:tcPr>
            <w:tcW w:w="626" w:type="dxa"/>
            <w:vMerge w:val="restart"/>
            <w:tcBorders>
              <w:left w:val="nil"/>
              <w:bottom w:val="nil"/>
              <w:right w:val="nil"/>
            </w:tcBorders>
            <w:shd w:val="clear" w:color="auto" w:fill="FFFFFF"/>
            <w:vAlign w:val="bottom"/>
          </w:tcPr>
          <w:p w14:paraId="0EBFAEC6"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i/>
                <w:iCs/>
                <w:color w:val="FF0000"/>
                <w:sz w:val="20"/>
                <w:szCs w:val="20"/>
                <w:lang/>
              </w:rPr>
              <w:t>Sig.</w:t>
            </w:r>
          </w:p>
        </w:tc>
        <w:tc>
          <w:tcPr>
            <w:tcW w:w="3975" w:type="dxa"/>
            <w:gridSpan w:val="3"/>
            <w:tcBorders>
              <w:left w:val="nil"/>
              <w:bottom w:val="nil"/>
              <w:right w:val="nil"/>
            </w:tcBorders>
            <w:shd w:val="clear" w:color="auto" w:fill="FFFFFF"/>
            <w:vAlign w:val="bottom"/>
          </w:tcPr>
          <w:p w14:paraId="6AA09C72"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i/>
                <w:iCs/>
                <w:color w:val="FF0000"/>
                <w:sz w:val="20"/>
                <w:szCs w:val="20"/>
                <w:lang/>
              </w:rPr>
              <w:t>Epsilon</w:t>
            </w:r>
            <w:r w:rsidRPr="00DA7D59">
              <w:rPr>
                <w:rFonts w:ascii="Times New Roman" w:hAnsi="Times New Roman" w:cs="Times New Roman"/>
                <w:i/>
                <w:iCs/>
                <w:color w:val="FF0000"/>
                <w:sz w:val="20"/>
                <w:szCs w:val="20"/>
                <w:vertAlign w:val="superscript"/>
                <w:lang/>
              </w:rPr>
              <w:t>b</w:t>
            </w:r>
          </w:p>
        </w:tc>
      </w:tr>
      <w:tr w:rsidR="00DA7D59" w:rsidRPr="00DA7D59" w14:paraId="78ECF911" w14:textId="77777777">
        <w:trPr>
          <w:cantSplit/>
        </w:trPr>
        <w:tc>
          <w:tcPr>
            <w:tcW w:w="1529" w:type="dxa"/>
            <w:vMerge/>
            <w:tcBorders>
              <w:left w:val="nil"/>
              <w:bottom w:val="nil"/>
              <w:right w:val="nil"/>
            </w:tcBorders>
            <w:shd w:val="clear" w:color="auto" w:fill="FFFFFF"/>
            <w:vAlign w:val="bottom"/>
          </w:tcPr>
          <w:p w14:paraId="1AAA8541" w14:textId="77777777" w:rsidR="00DA7D59" w:rsidRPr="00DA7D59" w:rsidRDefault="00DA7D59" w:rsidP="00DA7D59">
            <w:pPr>
              <w:pStyle w:val="ListParagraph"/>
              <w:rPr>
                <w:rFonts w:ascii="Times New Roman" w:hAnsi="Times New Roman" w:cs="Times New Roman"/>
                <w:color w:val="FF0000"/>
                <w:sz w:val="20"/>
                <w:szCs w:val="20"/>
                <w:lang/>
              </w:rPr>
            </w:pPr>
          </w:p>
        </w:tc>
        <w:tc>
          <w:tcPr>
            <w:tcW w:w="1325" w:type="dxa"/>
            <w:vMerge/>
            <w:tcBorders>
              <w:left w:val="nil"/>
              <w:bottom w:val="nil"/>
              <w:right w:val="nil"/>
            </w:tcBorders>
            <w:shd w:val="clear" w:color="auto" w:fill="FFFFFF"/>
            <w:vAlign w:val="bottom"/>
          </w:tcPr>
          <w:p w14:paraId="1AC6D9B2" w14:textId="77777777" w:rsidR="00DA7D59" w:rsidRPr="00DA7D59" w:rsidRDefault="00DA7D59" w:rsidP="00DA7D59">
            <w:pPr>
              <w:pStyle w:val="ListParagraph"/>
              <w:rPr>
                <w:rFonts w:ascii="Times New Roman" w:hAnsi="Times New Roman" w:cs="Times New Roman"/>
                <w:color w:val="FF0000"/>
                <w:sz w:val="20"/>
                <w:szCs w:val="20"/>
                <w:lang/>
              </w:rPr>
            </w:pPr>
          </w:p>
        </w:tc>
        <w:tc>
          <w:tcPr>
            <w:tcW w:w="1325" w:type="dxa"/>
            <w:vMerge/>
            <w:tcBorders>
              <w:left w:val="nil"/>
              <w:bottom w:val="nil"/>
              <w:right w:val="nil"/>
            </w:tcBorders>
            <w:shd w:val="clear" w:color="auto" w:fill="FFFFFF"/>
            <w:vAlign w:val="bottom"/>
          </w:tcPr>
          <w:p w14:paraId="599A354A" w14:textId="77777777" w:rsidR="00DA7D59" w:rsidRPr="00DA7D59" w:rsidRDefault="00DA7D59" w:rsidP="00DA7D59">
            <w:pPr>
              <w:pStyle w:val="ListParagraph"/>
              <w:rPr>
                <w:rFonts w:ascii="Times New Roman" w:hAnsi="Times New Roman" w:cs="Times New Roman"/>
                <w:color w:val="FF0000"/>
                <w:sz w:val="20"/>
                <w:szCs w:val="20"/>
                <w:lang/>
              </w:rPr>
            </w:pPr>
          </w:p>
        </w:tc>
        <w:tc>
          <w:tcPr>
            <w:tcW w:w="626" w:type="dxa"/>
            <w:vMerge/>
            <w:tcBorders>
              <w:left w:val="nil"/>
              <w:bottom w:val="nil"/>
              <w:right w:val="nil"/>
            </w:tcBorders>
            <w:shd w:val="clear" w:color="auto" w:fill="FFFFFF"/>
            <w:vAlign w:val="bottom"/>
          </w:tcPr>
          <w:p w14:paraId="0BFB377F" w14:textId="77777777" w:rsidR="00DA7D59" w:rsidRPr="00DA7D59" w:rsidRDefault="00DA7D59" w:rsidP="00DA7D59">
            <w:pPr>
              <w:pStyle w:val="ListParagraph"/>
              <w:rPr>
                <w:rFonts w:ascii="Times New Roman" w:hAnsi="Times New Roman" w:cs="Times New Roman"/>
                <w:color w:val="FF0000"/>
                <w:sz w:val="20"/>
                <w:szCs w:val="20"/>
                <w:lang/>
              </w:rPr>
            </w:pPr>
          </w:p>
        </w:tc>
        <w:tc>
          <w:tcPr>
            <w:tcW w:w="626" w:type="dxa"/>
            <w:vMerge/>
            <w:tcBorders>
              <w:left w:val="nil"/>
              <w:bottom w:val="nil"/>
              <w:right w:val="nil"/>
            </w:tcBorders>
            <w:shd w:val="clear" w:color="auto" w:fill="FFFFFF"/>
            <w:vAlign w:val="bottom"/>
          </w:tcPr>
          <w:p w14:paraId="3F8CADEC" w14:textId="77777777" w:rsidR="00DA7D59" w:rsidRPr="00DA7D59" w:rsidRDefault="00DA7D59" w:rsidP="00DA7D59">
            <w:pPr>
              <w:pStyle w:val="ListParagraph"/>
              <w:rPr>
                <w:rFonts w:ascii="Times New Roman" w:hAnsi="Times New Roman" w:cs="Times New Roman"/>
                <w:color w:val="FF0000"/>
                <w:sz w:val="20"/>
                <w:szCs w:val="20"/>
                <w:lang/>
              </w:rPr>
            </w:pPr>
          </w:p>
        </w:tc>
        <w:tc>
          <w:tcPr>
            <w:tcW w:w="1325" w:type="dxa"/>
            <w:tcBorders>
              <w:top w:val="nil"/>
              <w:left w:val="nil"/>
              <w:right w:val="nil"/>
            </w:tcBorders>
            <w:shd w:val="clear" w:color="auto" w:fill="FFFFFF"/>
            <w:vAlign w:val="bottom"/>
          </w:tcPr>
          <w:p w14:paraId="12F905B6"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i/>
                <w:iCs/>
                <w:color w:val="FF0000"/>
                <w:sz w:val="20"/>
                <w:szCs w:val="20"/>
                <w:lang/>
              </w:rPr>
              <w:t>Greenhouse-Geisser</w:t>
            </w:r>
          </w:p>
        </w:tc>
        <w:tc>
          <w:tcPr>
            <w:tcW w:w="1325" w:type="dxa"/>
            <w:tcBorders>
              <w:top w:val="nil"/>
              <w:left w:val="nil"/>
              <w:right w:val="nil"/>
            </w:tcBorders>
            <w:shd w:val="clear" w:color="auto" w:fill="FFFFFF"/>
            <w:vAlign w:val="bottom"/>
          </w:tcPr>
          <w:p w14:paraId="765CDBD3"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i/>
                <w:iCs/>
                <w:color w:val="FF0000"/>
                <w:sz w:val="20"/>
                <w:szCs w:val="20"/>
                <w:lang/>
              </w:rPr>
              <w:t>Huynh-Feldt</w:t>
            </w:r>
          </w:p>
        </w:tc>
        <w:tc>
          <w:tcPr>
            <w:tcW w:w="1325" w:type="dxa"/>
            <w:tcBorders>
              <w:top w:val="nil"/>
              <w:left w:val="nil"/>
              <w:right w:val="nil"/>
            </w:tcBorders>
            <w:shd w:val="clear" w:color="auto" w:fill="FFFFFF"/>
            <w:vAlign w:val="bottom"/>
          </w:tcPr>
          <w:p w14:paraId="636A1D25"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i/>
                <w:iCs/>
                <w:color w:val="FF0000"/>
                <w:sz w:val="20"/>
                <w:szCs w:val="20"/>
                <w:lang/>
              </w:rPr>
              <w:t>Lower-bound</w:t>
            </w:r>
          </w:p>
        </w:tc>
      </w:tr>
      <w:tr w:rsidR="00DA7D59" w:rsidRPr="00DA7D59" w14:paraId="3EDD7986" w14:textId="77777777">
        <w:trPr>
          <w:cantSplit/>
        </w:trPr>
        <w:tc>
          <w:tcPr>
            <w:tcW w:w="1529" w:type="dxa"/>
            <w:tcBorders>
              <w:left w:val="nil"/>
              <w:right w:val="nil"/>
            </w:tcBorders>
            <w:shd w:val="clear" w:color="auto" w:fill="FFFFFF"/>
          </w:tcPr>
          <w:p w14:paraId="361BFF35"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color w:val="FF0000"/>
                <w:sz w:val="20"/>
                <w:szCs w:val="20"/>
                <w:lang/>
              </w:rPr>
              <w:t>factor1</w:t>
            </w:r>
          </w:p>
        </w:tc>
        <w:tc>
          <w:tcPr>
            <w:tcW w:w="1325" w:type="dxa"/>
            <w:tcBorders>
              <w:left w:val="nil"/>
              <w:right w:val="nil"/>
            </w:tcBorders>
            <w:shd w:val="clear" w:color="auto" w:fill="FFFFFF"/>
          </w:tcPr>
          <w:p w14:paraId="6B1A5BCF"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color w:val="FF0000"/>
                <w:sz w:val="20"/>
                <w:szCs w:val="20"/>
                <w:lang/>
              </w:rPr>
              <w:t>.688</w:t>
            </w:r>
          </w:p>
        </w:tc>
        <w:tc>
          <w:tcPr>
            <w:tcW w:w="1325" w:type="dxa"/>
            <w:tcBorders>
              <w:left w:val="nil"/>
              <w:right w:val="nil"/>
            </w:tcBorders>
            <w:shd w:val="clear" w:color="auto" w:fill="FFFFFF"/>
          </w:tcPr>
          <w:p w14:paraId="6D40FFF2"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color w:val="FF0000"/>
                <w:sz w:val="20"/>
                <w:szCs w:val="20"/>
                <w:lang/>
              </w:rPr>
              <w:t>8.127</w:t>
            </w:r>
          </w:p>
        </w:tc>
        <w:tc>
          <w:tcPr>
            <w:tcW w:w="626" w:type="dxa"/>
            <w:tcBorders>
              <w:left w:val="nil"/>
              <w:right w:val="nil"/>
            </w:tcBorders>
            <w:shd w:val="clear" w:color="auto" w:fill="FFFFFF"/>
          </w:tcPr>
          <w:p w14:paraId="71A7C88B"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color w:val="FF0000"/>
                <w:sz w:val="20"/>
                <w:szCs w:val="20"/>
                <w:lang/>
              </w:rPr>
              <w:t>5</w:t>
            </w:r>
          </w:p>
        </w:tc>
        <w:tc>
          <w:tcPr>
            <w:tcW w:w="626" w:type="dxa"/>
            <w:tcBorders>
              <w:left w:val="nil"/>
              <w:right w:val="nil"/>
            </w:tcBorders>
            <w:shd w:val="clear" w:color="auto" w:fill="FFFFFF"/>
          </w:tcPr>
          <w:p w14:paraId="4CC57069"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color w:val="FF0000"/>
                <w:sz w:val="20"/>
                <w:szCs w:val="20"/>
                <w:lang/>
              </w:rPr>
              <w:t>.150</w:t>
            </w:r>
          </w:p>
        </w:tc>
        <w:tc>
          <w:tcPr>
            <w:tcW w:w="1325" w:type="dxa"/>
            <w:tcBorders>
              <w:left w:val="nil"/>
              <w:right w:val="nil"/>
            </w:tcBorders>
            <w:shd w:val="clear" w:color="auto" w:fill="FFFFFF"/>
          </w:tcPr>
          <w:p w14:paraId="4D7645FC"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color w:val="FF0000"/>
                <w:sz w:val="20"/>
                <w:szCs w:val="20"/>
                <w:lang/>
              </w:rPr>
              <w:t>.812</w:t>
            </w:r>
          </w:p>
        </w:tc>
        <w:tc>
          <w:tcPr>
            <w:tcW w:w="1325" w:type="dxa"/>
            <w:tcBorders>
              <w:left w:val="nil"/>
              <w:right w:val="nil"/>
            </w:tcBorders>
            <w:shd w:val="clear" w:color="auto" w:fill="FFFFFF"/>
          </w:tcPr>
          <w:p w14:paraId="4D67A638"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color w:val="FF0000"/>
                <w:sz w:val="20"/>
                <w:szCs w:val="20"/>
                <w:lang/>
              </w:rPr>
              <w:t>.916</w:t>
            </w:r>
          </w:p>
        </w:tc>
        <w:tc>
          <w:tcPr>
            <w:tcW w:w="1325" w:type="dxa"/>
            <w:tcBorders>
              <w:left w:val="nil"/>
              <w:right w:val="nil"/>
            </w:tcBorders>
            <w:shd w:val="clear" w:color="auto" w:fill="FFFFFF"/>
          </w:tcPr>
          <w:p w14:paraId="1C608BBC"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color w:val="FF0000"/>
                <w:sz w:val="20"/>
                <w:szCs w:val="20"/>
                <w:lang/>
              </w:rPr>
              <w:t>.333</w:t>
            </w:r>
          </w:p>
        </w:tc>
      </w:tr>
      <w:tr w:rsidR="00DA7D59" w:rsidRPr="00DA7D59" w14:paraId="7C87CF4C" w14:textId="77777777">
        <w:trPr>
          <w:cantSplit/>
        </w:trPr>
        <w:tc>
          <w:tcPr>
            <w:tcW w:w="9406" w:type="dxa"/>
            <w:gridSpan w:val="8"/>
            <w:tcBorders>
              <w:top w:val="nil"/>
              <w:left w:val="nil"/>
              <w:bottom w:val="nil"/>
              <w:right w:val="nil"/>
            </w:tcBorders>
            <w:shd w:val="clear" w:color="auto" w:fill="FFFFFF"/>
          </w:tcPr>
          <w:p w14:paraId="518BD56E"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color w:val="FF0000"/>
                <w:sz w:val="20"/>
                <w:szCs w:val="20"/>
                <w:lang/>
              </w:rPr>
              <w:t>Tests the null hypothesis that the error covariance matrix of the orthonormalized transformed dependent variables is proportional to an identity matrix.</w:t>
            </w:r>
          </w:p>
        </w:tc>
      </w:tr>
      <w:tr w:rsidR="00DA7D59" w:rsidRPr="00DA7D59" w14:paraId="491847C8" w14:textId="77777777">
        <w:trPr>
          <w:cantSplit/>
        </w:trPr>
        <w:tc>
          <w:tcPr>
            <w:tcW w:w="9406" w:type="dxa"/>
            <w:gridSpan w:val="8"/>
            <w:tcBorders>
              <w:top w:val="nil"/>
              <w:left w:val="nil"/>
              <w:bottom w:val="nil"/>
              <w:right w:val="nil"/>
            </w:tcBorders>
            <w:shd w:val="clear" w:color="auto" w:fill="FFFFFF"/>
          </w:tcPr>
          <w:p w14:paraId="01289DDC"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color w:val="FF0000"/>
                <w:sz w:val="20"/>
                <w:szCs w:val="20"/>
                <w:lang/>
              </w:rPr>
              <w:t xml:space="preserve">a. Design: Intercept </w:t>
            </w:r>
          </w:p>
          <w:p w14:paraId="0E3CAF28"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color w:val="FF0000"/>
                <w:sz w:val="20"/>
                <w:szCs w:val="20"/>
                <w:lang/>
              </w:rPr>
              <w:t xml:space="preserve"> Within Subjects Design: factor1</w:t>
            </w:r>
          </w:p>
        </w:tc>
      </w:tr>
      <w:tr w:rsidR="00DA7D59" w:rsidRPr="00DA7D59" w14:paraId="1D39BF96" w14:textId="77777777">
        <w:trPr>
          <w:cantSplit/>
        </w:trPr>
        <w:tc>
          <w:tcPr>
            <w:tcW w:w="9406" w:type="dxa"/>
            <w:gridSpan w:val="8"/>
            <w:tcBorders>
              <w:top w:val="nil"/>
              <w:left w:val="nil"/>
              <w:bottom w:val="nil"/>
              <w:right w:val="nil"/>
            </w:tcBorders>
            <w:shd w:val="clear" w:color="auto" w:fill="FFFFFF"/>
          </w:tcPr>
          <w:p w14:paraId="4386961D" w14:textId="77777777" w:rsidR="00DA7D59" w:rsidRPr="00DA7D59" w:rsidRDefault="00DA7D59" w:rsidP="00DA7D59">
            <w:pPr>
              <w:pStyle w:val="ListParagraph"/>
              <w:ind w:left="0"/>
              <w:rPr>
                <w:rFonts w:ascii="Times New Roman" w:hAnsi="Times New Roman" w:cs="Times New Roman"/>
                <w:color w:val="FF0000"/>
                <w:sz w:val="20"/>
                <w:szCs w:val="20"/>
                <w:lang/>
              </w:rPr>
            </w:pPr>
            <w:r w:rsidRPr="00DA7D59">
              <w:rPr>
                <w:rFonts w:ascii="Times New Roman" w:hAnsi="Times New Roman" w:cs="Times New Roman"/>
                <w:color w:val="FF0000"/>
                <w:sz w:val="20"/>
                <w:szCs w:val="20"/>
                <w:lang/>
              </w:rPr>
              <w:t>b. May be used to adjust the degrees of freedom for the averaged tests of significance. Corrected tests are displayed in the Tests of Within-Subjects Effects table.</w:t>
            </w:r>
          </w:p>
        </w:tc>
      </w:tr>
    </w:tbl>
    <w:p w14:paraId="4B77AA4B" w14:textId="77777777" w:rsidR="00DA7D59" w:rsidRPr="00DA7D59" w:rsidRDefault="00DA7D59" w:rsidP="00DA7D59">
      <w:pPr>
        <w:pStyle w:val="ListParagraph"/>
        <w:rPr>
          <w:rFonts w:ascii="Times New Roman" w:hAnsi="Times New Roman" w:cs="Times New Roman"/>
          <w:color w:val="000000" w:themeColor="text1"/>
          <w:sz w:val="20"/>
          <w:szCs w:val="20"/>
          <w:lang/>
        </w:rPr>
      </w:pPr>
    </w:p>
    <w:p w14:paraId="7EC7595D" w14:textId="1DED8190" w:rsidR="008F2692" w:rsidRDefault="008F2692" w:rsidP="008F2692">
      <w:pPr>
        <w:pStyle w:val="ListParagraph"/>
        <w:ind w:left="0"/>
        <w:rPr>
          <w:rFonts w:ascii="Times New Roman" w:hAnsi="Times New Roman" w:cs="Times New Roman"/>
          <w:color w:val="000000" w:themeColor="text1"/>
          <w:sz w:val="20"/>
          <w:szCs w:val="20"/>
        </w:rPr>
      </w:pPr>
    </w:p>
    <w:p w14:paraId="3B902E14" w14:textId="0ADE4DAC" w:rsidR="00DA7D59" w:rsidRDefault="00DA7D59" w:rsidP="008F2692">
      <w:pPr>
        <w:pStyle w:val="ListParagraph"/>
        <w:ind w:left="0"/>
        <w:rPr>
          <w:rFonts w:ascii="Times New Roman" w:hAnsi="Times New Roman" w:cs="Times New Roman"/>
          <w:color w:val="000000" w:themeColor="text1"/>
          <w:sz w:val="20"/>
          <w:szCs w:val="20"/>
        </w:rPr>
      </w:pPr>
    </w:p>
    <w:p w14:paraId="0D567A88" w14:textId="49A76BFA" w:rsidR="001762E5" w:rsidRDefault="001762E5" w:rsidP="008F2692">
      <w:pPr>
        <w:pStyle w:val="ListParagraph"/>
        <w:ind w:left="0"/>
        <w:rPr>
          <w:rFonts w:ascii="Times New Roman" w:hAnsi="Times New Roman" w:cs="Times New Roman"/>
          <w:color w:val="000000" w:themeColor="text1"/>
          <w:sz w:val="20"/>
          <w:szCs w:val="20"/>
        </w:rPr>
      </w:pPr>
    </w:p>
    <w:p w14:paraId="36E634FB" w14:textId="388B4EE3" w:rsidR="001762E5" w:rsidRDefault="001762E5" w:rsidP="008F2692">
      <w:pPr>
        <w:pStyle w:val="ListParagraph"/>
        <w:ind w:left="0"/>
        <w:rPr>
          <w:rFonts w:ascii="Times New Roman" w:hAnsi="Times New Roman" w:cs="Times New Roman"/>
          <w:color w:val="000000" w:themeColor="text1"/>
          <w:sz w:val="20"/>
          <w:szCs w:val="20"/>
        </w:rPr>
      </w:pPr>
    </w:p>
    <w:p w14:paraId="535E1BCD" w14:textId="5C5D704C" w:rsidR="001762E5" w:rsidRDefault="001762E5" w:rsidP="008F2692">
      <w:pPr>
        <w:pStyle w:val="ListParagraph"/>
        <w:ind w:left="0"/>
        <w:rPr>
          <w:rFonts w:ascii="Times New Roman" w:hAnsi="Times New Roman" w:cs="Times New Roman"/>
          <w:color w:val="000000" w:themeColor="text1"/>
          <w:sz w:val="20"/>
          <w:szCs w:val="20"/>
        </w:rPr>
      </w:pPr>
    </w:p>
    <w:p w14:paraId="07A9F1DF" w14:textId="1DB0BED2" w:rsidR="001762E5" w:rsidRDefault="001762E5" w:rsidP="008F2692">
      <w:pPr>
        <w:pStyle w:val="ListParagraph"/>
        <w:ind w:left="0"/>
        <w:rPr>
          <w:rFonts w:ascii="Times New Roman" w:hAnsi="Times New Roman" w:cs="Times New Roman"/>
          <w:color w:val="000000" w:themeColor="text1"/>
          <w:sz w:val="20"/>
          <w:szCs w:val="20"/>
        </w:rPr>
      </w:pPr>
    </w:p>
    <w:p w14:paraId="20954AB8" w14:textId="1A6032D0" w:rsidR="001762E5" w:rsidRDefault="001762E5" w:rsidP="008F2692">
      <w:pPr>
        <w:pStyle w:val="ListParagraph"/>
        <w:ind w:left="0"/>
        <w:rPr>
          <w:rFonts w:ascii="Times New Roman" w:hAnsi="Times New Roman" w:cs="Times New Roman"/>
          <w:color w:val="000000" w:themeColor="text1"/>
          <w:sz w:val="20"/>
          <w:szCs w:val="20"/>
        </w:rPr>
      </w:pPr>
    </w:p>
    <w:p w14:paraId="778A115A" w14:textId="77777777" w:rsidR="001762E5" w:rsidRPr="00F80822" w:rsidRDefault="001762E5" w:rsidP="008F2692">
      <w:pPr>
        <w:pStyle w:val="ListParagraph"/>
        <w:ind w:left="0"/>
        <w:rPr>
          <w:rFonts w:ascii="Times New Roman" w:hAnsi="Times New Roman" w:cs="Times New Roman"/>
          <w:color w:val="000000" w:themeColor="text1"/>
          <w:sz w:val="20"/>
          <w:szCs w:val="20"/>
        </w:rPr>
      </w:pPr>
    </w:p>
    <w:p w14:paraId="40BC2E82" w14:textId="77777777" w:rsidR="008F2692" w:rsidRPr="00F80822" w:rsidRDefault="008F2692" w:rsidP="008F2692">
      <w:pPr>
        <w:pStyle w:val="ListParagraph"/>
        <w:ind w:left="0"/>
        <w:rPr>
          <w:rFonts w:ascii="Times New Roman" w:hAnsi="Times New Roman" w:cs="Times New Roman"/>
          <w:color w:val="000000" w:themeColor="text1"/>
          <w:sz w:val="20"/>
          <w:szCs w:val="20"/>
        </w:rPr>
      </w:pPr>
    </w:p>
    <w:p w14:paraId="7BE07DB8" w14:textId="77777777" w:rsidR="00B4239F" w:rsidRPr="00F80822" w:rsidRDefault="008F2692" w:rsidP="008F2692">
      <w:pPr>
        <w:rPr>
          <w:rFonts w:ascii="Times New Roman" w:hAnsi="Times New Roman" w:cs="Times New Roman"/>
          <w:color w:val="FF0000"/>
          <w:sz w:val="20"/>
          <w:szCs w:val="20"/>
        </w:rPr>
      </w:pPr>
      <w:r w:rsidRPr="00F80822">
        <w:rPr>
          <w:rFonts w:ascii="Times New Roman" w:hAnsi="Times New Roman" w:cs="Times New Roman"/>
        </w:rPr>
        <w:t xml:space="preserve">2. Report the test result (including </w:t>
      </w:r>
      <w:r w:rsidRPr="00F80822">
        <w:rPr>
          <w:rFonts w:ascii="Times New Roman" w:hAnsi="Times New Roman" w:cs="Times New Roman"/>
          <w:i/>
          <w:color w:val="000000" w:themeColor="text1"/>
        </w:rPr>
        <w:t xml:space="preserve">F statistic, p value, and partial </w:t>
      </w:r>
      <w:r w:rsidRPr="00F80822">
        <w:rPr>
          <w:rFonts w:ascii="Times New Roman" w:hAnsi="Times New Roman" w:cs="Times New Roman"/>
          <w:i/>
          <w:color w:val="000000" w:themeColor="text1"/>
        </w:rPr>
        <w:sym w:font="Symbol" w:char="F068"/>
      </w:r>
      <w:r w:rsidRPr="00F80822">
        <w:rPr>
          <w:rFonts w:ascii="Times New Roman" w:hAnsi="Times New Roman" w:cs="Times New Roman"/>
          <w:i/>
          <w:color w:val="000000" w:themeColor="text1"/>
          <w:vertAlign w:val="superscript"/>
        </w:rPr>
        <w:t>2</w:t>
      </w:r>
      <w:r w:rsidRPr="00F80822">
        <w:rPr>
          <w:rFonts w:ascii="Times New Roman" w:hAnsi="Times New Roman" w:cs="Times New Roman"/>
          <w:color w:val="000000" w:themeColor="text1"/>
        </w:rPr>
        <w:t>)</w:t>
      </w:r>
      <w:r w:rsidR="00B4239F" w:rsidRPr="00F80822">
        <w:rPr>
          <w:rFonts w:ascii="Times New Roman" w:hAnsi="Times New Roman" w:cs="Times New Roman"/>
        </w:rPr>
        <w:t>. Be sure to paste the relevant output tables here to support your answer.</w:t>
      </w:r>
      <w:r w:rsidRPr="00F80822">
        <w:rPr>
          <w:rFonts w:ascii="Times New Roman" w:hAnsi="Times New Roman" w:cs="Times New Roman"/>
          <w:color w:val="FF0000"/>
          <w:sz w:val="20"/>
          <w:szCs w:val="20"/>
        </w:rPr>
        <w:t xml:space="preserve"> </w:t>
      </w:r>
    </w:p>
    <w:p w14:paraId="0E511675" w14:textId="3413EFBA" w:rsidR="008F2692" w:rsidRPr="00F80822" w:rsidRDefault="008F2692" w:rsidP="008F2692">
      <w:pPr>
        <w:rPr>
          <w:rFonts w:ascii="Times New Roman" w:hAnsi="Times New Roman" w:cs="Times New Roman"/>
          <w:color w:val="FF0000"/>
        </w:rPr>
      </w:pPr>
      <w:r w:rsidRPr="00F80822">
        <w:rPr>
          <w:rFonts w:ascii="Times New Roman" w:hAnsi="Times New Roman" w:cs="Times New Roman"/>
          <w:color w:val="FF0000"/>
          <w:sz w:val="20"/>
          <w:szCs w:val="20"/>
        </w:rPr>
        <w:t>(3 points total: hypothesis test result=1, statistics format=1, statistics accuracy=1)</w:t>
      </w:r>
    </w:p>
    <w:p w14:paraId="686C25D8" w14:textId="1EB01F81" w:rsidR="008F2692" w:rsidRPr="00F80822" w:rsidRDefault="008F2692" w:rsidP="008F2692">
      <w:pPr>
        <w:rPr>
          <w:rFonts w:ascii="Times New Roman" w:hAnsi="Times New Roman" w:cs="Times New Roman"/>
        </w:rPr>
      </w:pPr>
    </w:p>
    <w:tbl>
      <w:tblPr>
        <w:tblW w:w="9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27"/>
        <w:gridCol w:w="1609"/>
        <w:gridCol w:w="1368"/>
        <w:gridCol w:w="871"/>
        <w:gridCol w:w="1368"/>
        <w:gridCol w:w="751"/>
        <w:gridCol w:w="646"/>
        <w:gridCol w:w="1368"/>
      </w:tblGrid>
      <w:tr w:rsidR="001762E5" w:rsidRPr="001762E5" w14:paraId="64B38715" w14:textId="77777777" w:rsidTr="001762E5">
        <w:trPr>
          <w:cantSplit/>
        </w:trPr>
        <w:tc>
          <w:tcPr>
            <w:tcW w:w="9408" w:type="dxa"/>
            <w:gridSpan w:val="8"/>
            <w:tcBorders>
              <w:top w:val="nil"/>
              <w:left w:val="nil"/>
              <w:bottom w:val="nil"/>
              <w:right w:val="nil"/>
            </w:tcBorders>
            <w:shd w:val="clear" w:color="auto" w:fill="FFFFFF"/>
            <w:vAlign w:val="center"/>
          </w:tcPr>
          <w:p w14:paraId="0EA4D607" w14:textId="06C8A7F4" w:rsidR="001762E5" w:rsidRPr="001762E5" w:rsidRDefault="008F2692" w:rsidP="001762E5">
            <w:pPr>
              <w:rPr>
                <w:rFonts w:ascii="Times New Roman" w:hAnsi="Times New Roman" w:cs="Times New Roman"/>
                <w:color w:val="FF0000"/>
                <w:lang/>
              </w:rPr>
            </w:pPr>
            <w:r w:rsidRPr="00F80822">
              <w:rPr>
                <w:rFonts w:ascii="Times New Roman" w:hAnsi="Times New Roman" w:cs="Times New Roman"/>
              </w:rPr>
              <w:tab/>
            </w:r>
            <w:r w:rsidR="001762E5" w:rsidRPr="001762E5">
              <w:rPr>
                <w:rFonts w:ascii="Times New Roman" w:hAnsi="Times New Roman" w:cs="Times New Roman"/>
                <w:i/>
                <w:iCs/>
                <w:color w:val="FF0000"/>
                <w:lang/>
              </w:rPr>
              <w:t>Tests of Within-Subjects Effects</w:t>
            </w:r>
          </w:p>
        </w:tc>
      </w:tr>
      <w:tr w:rsidR="001762E5" w:rsidRPr="001762E5" w14:paraId="28CF3C92" w14:textId="77777777" w:rsidTr="001762E5">
        <w:trPr>
          <w:cantSplit/>
        </w:trPr>
        <w:tc>
          <w:tcPr>
            <w:tcW w:w="9408" w:type="dxa"/>
            <w:gridSpan w:val="8"/>
            <w:tcBorders>
              <w:top w:val="nil"/>
              <w:left w:val="nil"/>
              <w:bottom w:val="nil"/>
              <w:right w:val="nil"/>
            </w:tcBorders>
            <w:shd w:val="clear" w:color="auto" w:fill="FFFFFF"/>
            <w:vAlign w:val="bottom"/>
          </w:tcPr>
          <w:p w14:paraId="565227D7"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 xml:space="preserve">Measure:   MEASURE_1  </w:t>
            </w:r>
          </w:p>
        </w:tc>
      </w:tr>
      <w:tr w:rsidR="001762E5" w:rsidRPr="001762E5" w14:paraId="5B4B76C8" w14:textId="77777777" w:rsidTr="001762E5">
        <w:trPr>
          <w:cantSplit/>
        </w:trPr>
        <w:tc>
          <w:tcPr>
            <w:tcW w:w="3036" w:type="dxa"/>
            <w:gridSpan w:val="2"/>
            <w:tcBorders>
              <w:left w:val="nil"/>
              <w:right w:val="nil"/>
            </w:tcBorders>
            <w:shd w:val="clear" w:color="auto" w:fill="FFFFFF"/>
            <w:vAlign w:val="bottom"/>
          </w:tcPr>
          <w:p w14:paraId="3153823C"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Source</w:t>
            </w:r>
          </w:p>
        </w:tc>
        <w:tc>
          <w:tcPr>
            <w:tcW w:w="1368" w:type="dxa"/>
            <w:tcBorders>
              <w:left w:val="nil"/>
              <w:right w:val="nil"/>
            </w:tcBorders>
            <w:shd w:val="clear" w:color="auto" w:fill="FFFFFF"/>
            <w:vAlign w:val="bottom"/>
          </w:tcPr>
          <w:p w14:paraId="6BB7FF6D"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i/>
                <w:iCs/>
                <w:color w:val="FF0000"/>
                <w:lang/>
              </w:rPr>
              <w:t>Type III Sum of Squares</w:t>
            </w:r>
          </w:p>
        </w:tc>
        <w:tc>
          <w:tcPr>
            <w:tcW w:w="871" w:type="dxa"/>
            <w:tcBorders>
              <w:left w:val="nil"/>
              <w:right w:val="nil"/>
            </w:tcBorders>
            <w:shd w:val="clear" w:color="auto" w:fill="FFFFFF"/>
            <w:vAlign w:val="bottom"/>
          </w:tcPr>
          <w:p w14:paraId="0CCEEB51"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i/>
                <w:iCs/>
                <w:color w:val="FF0000"/>
                <w:lang/>
              </w:rPr>
              <w:t>df</w:t>
            </w:r>
          </w:p>
        </w:tc>
        <w:tc>
          <w:tcPr>
            <w:tcW w:w="1368" w:type="dxa"/>
            <w:tcBorders>
              <w:left w:val="nil"/>
              <w:right w:val="nil"/>
            </w:tcBorders>
            <w:shd w:val="clear" w:color="auto" w:fill="FFFFFF"/>
            <w:vAlign w:val="bottom"/>
          </w:tcPr>
          <w:p w14:paraId="7926397F"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i/>
                <w:iCs/>
                <w:color w:val="FF0000"/>
                <w:lang/>
              </w:rPr>
              <w:t>Mean Square</w:t>
            </w:r>
          </w:p>
        </w:tc>
        <w:tc>
          <w:tcPr>
            <w:tcW w:w="751" w:type="dxa"/>
            <w:tcBorders>
              <w:left w:val="nil"/>
              <w:right w:val="nil"/>
            </w:tcBorders>
            <w:shd w:val="clear" w:color="auto" w:fill="FFFFFF"/>
            <w:vAlign w:val="bottom"/>
          </w:tcPr>
          <w:p w14:paraId="4A78AA62"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i/>
                <w:iCs/>
                <w:color w:val="FF0000"/>
                <w:lang/>
              </w:rPr>
              <w:t>F</w:t>
            </w:r>
          </w:p>
        </w:tc>
        <w:tc>
          <w:tcPr>
            <w:tcW w:w="646" w:type="dxa"/>
            <w:tcBorders>
              <w:left w:val="nil"/>
              <w:right w:val="nil"/>
            </w:tcBorders>
            <w:shd w:val="clear" w:color="auto" w:fill="FFFFFF"/>
            <w:vAlign w:val="bottom"/>
          </w:tcPr>
          <w:p w14:paraId="122D4526"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i/>
                <w:iCs/>
                <w:color w:val="FF0000"/>
                <w:lang/>
              </w:rPr>
              <w:t>Sig.</w:t>
            </w:r>
          </w:p>
        </w:tc>
        <w:tc>
          <w:tcPr>
            <w:tcW w:w="1368" w:type="dxa"/>
            <w:tcBorders>
              <w:left w:val="nil"/>
              <w:right w:val="nil"/>
            </w:tcBorders>
            <w:shd w:val="clear" w:color="auto" w:fill="FFFFFF"/>
            <w:vAlign w:val="bottom"/>
          </w:tcPr>
          <w:p w14:paraId="6DC28A95"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i/>
                <w:iCs/>
                <w:color w:val="FF0000"/>
                <w:lang/>
              </w:rPr>
              <w:t>Partial Eta Squared</w:t>
            </w:r>
          </w:p>
        </w:tc>
      </w:tr>
      <w:tr w:rsidR="001762E5" w:rsidRPr="001762E5" w14:paraId="422444D5" w14:textId="77777777" w:rsidTr="001762E5">
        <w:trPr>
          <w:cantSplit/>
        </w:trPr>
        <w:tc>
          <w:tcPr>
            <w:tcW w:w="1427" w:type="dxa"/>
            <w:vMerge w:val="restart"/>
            <w:tcBorders>
              <w:left w:val="nil"/>
              <w:right w:val="nil"/>
            </w:tcBorders>
            <w:shd w:val="clear" w:color="auto" w:fill="FFFFFF"/>
          </w:tcPr>
          <w:p w14:paraId="7918ABD9"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factor1</w:t>
            </w:r>
          </w:p>
        </w:tc>
        <w:tc>
          <w:tcPr>
            <w:tcW w:w="1609" w:type="dxa"/>
            <w:tcBorders>
              <w:left w:val="nil"/>
              <w:bottom w:val="nil"/>
              <w:right w:val="nil"/>
            </w:tcBorders>
            <w:shd w:val="clear" w:color="auto" w:fill="FFFFFF"/>
          </w:tcPr>
          <w:p w14:paraId="428591D4"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Sphericity Assumed</w:t>
            </w:r>
          </w:p>
        </w:tc>
        <w:tc>
          <w:tcPr>
            <w:tcW w:w="1368" w:type="dxa"/>
            <w:tcBorders>
              <w:left w:val="nil"/>
              <w:bottom w:val="nil"/>
              <w:right w:val="nil"/>
            </w:tcBorders>
            <w:shd w:val="clear" w:color="auto" w:fill="FFFFFF"/>
          </w:tcPr>
          <w:p w14:paraId="19383E5F"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834.276</w:t>
            </w:r>
          </w:p>
        </w:tc>
        <w:tc>
          <w:tcPr>
            <w:tcW w:w="871" w:type="dxa"/>
            <w:tcBorders>
              <w:left w:val="nil"/>
              <w:bottom w:val="nil"/>
              <w:right w:val="nil"/>
            </w:tcBorders>
            <w:shd w:val="clear" w:color="auto" w:fill="FFFFFF"/>
          </w:tcPr>
          <w:p w14:paraId="1DBD7983"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3</w:t>
            </w:r>
          </w:p>
        </w:tc>
        <w:tc>
          <w:tcPr>
            <w:tcW w:w="1368" w:type="dxa"/>
            <w:tcBorders>
              <w:left w:val="nil"/>
              <w:bottom w:val="nil"/>
              <w:right w:val="nil"/>
            </w:tcBorders>
            <w:shd w:val="clear" w:color="auto" w:fill="FFFFFF"/>
          </w:tcPr>
          <w:p w14:paraId="08EB5682"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278.092</w:t>
            </w:r>
          </w:p>
        </w:tc>
        <w:tc>
          <w:tcPr>
            <w:tcW w:w="751" w:type="dxa"/>
            <w:tcBorders>
              <w:left w:val="nil"/>
              <w:bottom w:val="nil"/>
              <w:right w:val="nil"/>
            </w:tcBorders>
            <w:shd w:val="clear" w:color="auto" w:fill="FFFFFF"/>
          </w:tcPr>
          <w:p w14:paraId="47626A61"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1.843</w:t>
            </w:r>
          </w:p>
        </w:tc>
        <w:tc>
          <w:tcPr>
            <w:tcW w:w="646" w:type="dxa"/>
            <w:tcBorders>
              <w:left w:val="nil"/>
              <w:bottom w:val="nil"/>
              <w:right w:val="nil"/>
            </w:tcBorders>
            <w:shd w:val="clear" w:color="auto" w:fill="FFFFFF"/>
          </w:tcPr>
          <w:p w14:paraId="2597EB13"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.148</w:t>
            </w:r>
          </w:p>
        </w:tc>
        <w:tc>
          <w:tcPr>
            <w:tcW w:w="1368" w:type="dxa"/>
            <w:tcBorders>
              <w:left w:val="nil"/>
              <w:bottom w:val="nil"/>
              <w:right w:val="nil"/>
            </w:tcBorders>
            <w:shd w:val="clear" w:color="auto" w:fill="FFFFFF"/>
          </w:tcPr>
          <w:p w14:paraId="5021F797"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.074</w:t>
            </w:r>
          </w:p>
        </w:tc>
      </w:tr>
      <w:tr w:rsidR="001762E5" w:rsidRPr="001762E5" w14:paraId="7EB60CEB" w14:textId="77777777" w:rsidTr="001762E5">
        <w:trPr>
          <w:cantSplit/>
        </w:trPr>
        <w:tc>
          <w:tcPr>
            <w:tcW w:w="1427" w:type="dxa"/>
            <w:vMerge/>
            <w:tcBorders>
              <w:left w:val="nil"/>
              <w:right w:val="nil"/>
            </w:tcBorders>
            <w:shd w:val="clear" w:color="auto" w:fill="FFFFFF"/>
          </w:tcPr>
          <w:p w14:paraId="04716537" w14:textId="77777777" w:rsidR="001762E5" w:rsidRPr="001762E5" w:rsidRDefault="001762E5" w:rsidP="001762E5">
            <w:pPr>
              <w:rPr>
                <w:rFonts w:ascii="Times New Roman" w:hAnsi="Times New Roman" w:cs="Times New Roman"/>
                <w:color w:val="FF0000"/>
                <w:lang/>
              </w:rPr>
            </w:pPr>
          </w:p>
        </w:tc>
        <w:tc>
          <w:tcPr>
            <w:tcW w:w="1609" w:type="dxa"/>
            <w:tcBorders>
              <w:top w:val="nil"/>
              <w:left w:val="nil"/>
              <w:bottom w:val="nil"/>
              <w:right w:val="nil"/>
            </w:tcBorders>
            <w:shd w:val="clear" w:color="auto" w:fill="FFFFFF"/>
          </w:tcPr>
          <w:p w14:paraId="0D44AD8D"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Greenhouse-Geisser</w:t>
            </w:r>
          </w:p>
        </w:tc>
        <w:tc>
          <w:tcPr>
            <w:tcW w:w="1368" w:type="dxa"/>
            <w:tcBorders>
              <w:top w:val="nil"/>
              <w:left w:val="nil"/>
              <w:bottom w:val="nil"/>
              <w:right w:val="nil"/>
            </w:tcBorders>
            <w:shd w:val="clear" w:color="auto" w:fill="FFFFFF"/>
          </w:tcPr>
          <w:p w14:paraId="1EC2A10A"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834.276</w:t>
            </w:r>
          </w:p>
        </w:tc>
        <w:tc>
          <w:tcPr>
            <w:tcW w:w="871" w:type="dxa"/>
            <w:tcBorders>
              <w:top w:val="nil"/>
              <w:left w:val="nil"/>
              <w:bottom w:val="nil"/>
              <w:right w:val="nil"/>
            </w:tcBorders>
            <w:shd w:val="clear" w:color="auto" w:fill="FFFFFF"/>
          </w:tcPr>
          <w:p w14:paraId="2BA8B38F"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2.437</w:t>
            </w:r>
          </w:p>
        </w:tc>
        <w:tc>
          <w:tcPr>
            <w:tcW w:w="1368" w:type="dxa"/>
            <w:tcBorders>
              <w:top w:val="nil"/>
              <w:left w:val="nil"/>
              <w:bottom w:val="nil"/>
              <w:right w:val="nil"/>
            </w:tcBorders>
            <w:shd w:val="clear" w:color="auto" w:fill="FFFFFF"/>
          </w:tcPr>
          <w:p w14:paraId="01FD2DE6"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342.314</w:t>
            </w:r>
          </w:p>
        </w:tc>
        <w:tc>
          <w:tcPr>
            <w:tcW w:w="751" w:type="dxa"/>
            <w:tcBorders>
              <w:top w:val="nil"/>
              <w:left w:val="nil"/>
              <w:bottom w:val="nil"/>
              <w:right w:val="nil"/>
            </w:tcBorders>
            <w:shd w:val="clear" w:color="auto" w:fill="FFFFFF"/>
          </w:tcPr>
          <w:p w14:paraId="68D685D4"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1.843</w:t>
            </w:r>
          </w:p>
        </w:tc>
        <w:tc>
          <w:tcPr>
            <w:tcW w:w="646" w:type="dxa"/>
            <w:tcBorders>
              <w:top w:val="nil"/>
              <w:left w:val="nil"/>
              <w:bottom w:val="nil"/>
              <w:right w:val="nil"/>
            </w:tcBorders>
            <w:shd w:val="clear" w:color="auto" w:fill="FFFFFF"/>
          </w:tcPr>
          <w:p w14:paraId="08D8F57B"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.160</w:t>
            </w:r>
          </w:p>
        </w:tc>
        <w:tc>
          <w:tcPr>
            <w:tcW w:w="1368" w:type="dxa"/>
            <w:tcBorders>
              <w:top w:val="nil"/>
              <w:left w:val="nil"/>
              <w:bottom w:val="nil"/>
              <w:right w:val="nil"/>
            </w:tcBorders>
            <w:shd w:val="clear" w:color="auto" w:fill="FFFFFF"/>
          </w:tcPr>
          <w:p w14:paraId="064E238A"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.074</w:t>
            </w:r>
          </w:p>
        </w:tc>
      </w:tr>
      <w:tr w:rsidR="001762E5" w:rsidRPr="001762E5" w14:paraId="38545559" w14:textId="77777777" w:rsidTr="001762E5">
        <w:trPr>
          <w:cantSplit/>
        </w:trPr>
        <w:tc>
          <w:tcPr>
            <w:tcW w:w="1427" w:type="dxa"/>
            <w:vMerge/>
            <w:tcBorders>
              <w:left w:val="nil"/>
              <w:right w:val="nil"/>
            </w:tcBorders>
            <w:shd w:val="clear" w:color="auto" w:fill="FFFFFF"/>
          </w:tcPr>
          <w:p w14:paraId="291A7E85" w14:textId="77777777" w:rsidR="001762E5" w:rsidRPr="001762E5" w:rsidRDefault="001762E5" w:rsidP="001762E5">
            <w:pPr>
              <w:rPr>
                <w:rFonts w:ascii="Times New Roman" w:hAnsi="Times New Roman" w:cs="Times New Roman"/>
                <w:color w:val="FF0000"/>
                <w:lang/>
              </w:rPr>
            </w:pPr>
          </w:p>
        </w:tc>
        <w:tc>
          <w:tcPr>
            <w:tcW w:w="1609" w:type="dxa"/>
            <w:tcBorders>
              <w:top w:val="nil"/>
              <w:left w:val="nil"/>
              <w:bottom w:val="nil"/>
              <w:right w:val="nil"/>
            </w:tcBorders>
            <w:shd w:val="clear" w:color="auto" w:fill="FFFFFF"/>
          </w:tcPr>
          <w:p w14:paraId="78748490"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Huynh-Feldt</w:t>
            </w:r>
          </w:p>
        </w:tc>
        <w:tc>
          <w:tcPr>
            <w:tcW w:w="1368" w:type="dxa"/>
            <w:tcBorders>
              <w:top w:val="nil"/>
              <w:left w:val="nil"/>
              <w:bottom w:val="nil"/>
              <w:right w:val="nil"/>
            </w:tcBorders>
            <w:shd w:val="clear" w:color="auto" w:fill="FFFFFF"/>
          </w:tcPr>
          <w:p w14:paraId="290E76C2"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834.276</w:t>
            </w:r>
          </w:p>
        </w:tc>
        <w:tc>
          <w:tcPr>
            <w:tcW w:w="871" w:type="dxa"/>
            <w:tcBorders>
              <w:top w:val="nil"/>
              <w:left w:val="nil"/>
              <w:bottom w:val="nil"/>
              <w:right w:val="nil"/>
            </w:tcBorders>
            <w:shd w:val="clear" w:color="auto" w:fill="FFFFFF"/>
          </w:tcPr>
          <w:p w14:paraId="2AEEC06D"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2.747</w:t>
            </w:r>
          </w:p>
        </w:tc>
        <w:tc>
          <w:tcPr>
            <w:tcW w:w="1368" w:type="dxa"/>
            <w:tcBorders>
              <w:top w:val="nil"/>
              <w:left w:val="nil"/>
              <w:bottom w:val="nil"/>
              <w:right w:val="nil"/>
            </w:tcBorders>
            <w:shd w:val="clear" w:color="auto" w:fill="FFFFFF"/>
          </w:tcPr>
          <w:p w14:paraId="2458E82C"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303.673</w:t>
            </w:r>
          </w:p>
        </w:tc>
        <w:tc>
          <w:tcPr>
            <w:tcW w:w="751" w:type="dxa"/>
            <w:tcBorders>
              <w:top w:val="nil"/>
              <w:left w:val="nil"/>
              <w:bottom w:val="nil"/>
              <w:right w:val="nil"/>
            </w:tcBorders>
            <w:shd w:val="clear" w:color="auto" w:fill="FFFFFF"/>
          </w:tcPr>
          <w:p w14:paraId="01CF99E8"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1.843</w:t>
            </w:r>
          </w:p>
        </w:tc>
        <w:tc>
          <w:tcPr>
            <w:tcW w:w="646" w:type="dxa"/>
            <w:tcBorders>
              <w:top w:val="nil"/>
              <w:left w:val="nil"/>
              <w:bottom w:val="nil"/>
              <w:right w:val="nil"/>
            </w:tcBorders>
            <w:shd w:val="clear" w:color="auto" w:fill="FFFFFF"/>
          </w:tcPr>
          <w:p w14:paraId="14501C6C"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.153</w:t>
            </w:r>
          </w:p>
        </w:tc>
        <w:tc>
          <w:tcPr>
            <w:tcW w:w="1368" w:type="dxa"/>
            <w:tcBorders>
              <w:top w:val="nil"/>
              <w:left w:val="nil"/>
              <w:bottom w:val="nil"/>
              <w:right w:val="nil"/>
            </w:tcBorders>
            <w:shd w:val="clear" w:color="auto" w:fill="FFFFFF"/>
          </w:tcPr>
          <w:p w14:paraId="605F051F"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.074</w:t>
            </w:r>
          </w:p>
        </w:tc>
      </w:tr>
      <w:tr w:rsidR="001762E5" w:rsidRPr="001762E5" w14:paraId="6231A204" w14:textId="77777777" w:rsidTr="001762E5">
        <w:trPr>
          <w:cantSplit/>
        </w:trPr>
        <w:tc>
          <w:tcPr>
            <w:tcW w:w="1427" w:type="dxa"/>
            <w:vMerge/>
            <w:tcBorders>
              <w:left w:val="nil"/>
              <w:right w:val="nil"/>
            </w:tcBorders>
            <w:shd w:val="clear" w:color="auto" w:fill="FFFFFF"/>
          </w:tcPr>
          <w:p w14:paraId="165AFE11" w14:textId="77777777" w:rsidR="001762E5" w:rsidRPr="001762E5" w:rsidRDefault="001762E5" w:rsidP="001762E5">
            <w:pPr>
              <w:rPr>
                <w:rFonts w:ascii="Times New Roman" w:hAnsi="Times New Roman" w:cs="Times New Roman"/>
                <w:color w:val="FF0000"/>
                <w:lang/>
              </w:rPr>
            </w:pPr>
          </w:p>
        </w:tc>
        <w:tc>
          <w:tcPr>
            <w:tcW w:w="1609" w:type="dxa"/>
            <w:tcBorders>
              <w:top w:val="nil"/>
              <w:left w:val="nil"/>
              <w:right w:val="nil"/>
            </w:tcBorders>
            <w:shd w:val="clear" w:color="auto" w:fill="FFFFFF"/>
          </w:tcPr>
          <w:p w14:paraId="3BD197A3"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Lower-bound</w:t>
            </w:r>
          </w:p>
        </w:tc>
        <w:tc>
          <w:tcPr>
            <w:tcW w:w="1368" w:type="dxa"/>
            <w:tcBorders>
              <w:top w:val="nil"/>
              <w:left w:val="nil"/>
              <w:right w:val="nil"/>
            </w:tcBorders>
            <w:shd w:val="clear" w:color="auto" w:fill="FFFFFF"/>
          </w:tcPr>
          <w:p w14:paraId="72B30A4D"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834.276</w:t>
            </w:r>
          </w:p>
        </w:tc>
        <w:tc>
          <w:tcPr>
            <w:tcW w:w="871" w:type="dxa"/>
            <w:tcBorders>
              <w:top w:val="nil"/>
              <w:left w:val="nil"/>
              <w:right w:val="nil"/>
            </w:tcBorders>
            <w:shd w:val="clear" w:color="auto" w:fill="FFFFFF"/>
          </w:tcPr>
          <w:p w14:paraId="599F0DC1"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1.000</w:t>
            </w:r>
          </w:p>
        </w:tc>
        <w:tc>
          <w:tcPr>
            <w:tcW w:w="1368" w:type="dxa"/>
            <w:tcBorders>
              <w:top w:val="nil"/>
              <w:left w:val="nil"/>
              <w:right w:val="nil"/>
            </w:tcBorders>
            <w:shd w:val="clear" w:color="auto" w:fill="FFFFFF"/>
          </w:tcPr>
          <w:p w14:paraId="45DF809A"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834.276</w:t>
            </w:r>
          </w:p>
        </w:tc>
        <w:tc>
          <w:tcPr>
            <w:tcW w:w="751" w:type="dxa"/>
            <w:tcBorders>
              <w:top w:val="nil"/>
              <w:left w:val="nil"/>
              <w:right w:val="nil"/>
            </w:tcBorders>
            <w:shd w:val="clear" w:color="auto" w:fill="FFFFFF"/>
          </w:tcPr>
          <w:p w14:paraId="2A556578"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1.843</w:t>
            </w:r>
          </w:p>
        </w:tc>
        <w:tc>
          <w:tcPr>
            <w:tcW w:w="646" w:type="dxa"/>
            <w:tcBorders>
              <w:top w:val="nil"/>
              <w:left w:val="nil"/>
              <w:right w:val="nil"/>
            </w:tcBorders>
            <w:shd w:val="clear" w:color="auto" w:fill="FFFFFF"/>
          </w:tcPr>
          <w:p w14:paraId="2922780C"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.188</w:t>
            </w:r>
          </w:p>
        </w:tc>
        <w:tc>
          <w:tcPr>
            <w:tcW w:w="1368" w:type="dxa"/>
            <w:tcBorders>
              <w:top w:val="nil"/>
              <w:left w:val="nil"/>
              <w:right w:val="nil"/>
            </w:tcBorders>
            <w:shd w:val="clear" w:color="auto" w:fill="FFFFFF"/>
          </w:tcPr>
          <w:p w14:paraId="2A643AD4"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.074</w:t>
            </w:r>
          </w:p>
        </w:tc>
      </w:tr>
      <w:tr w:rsidR="001762E5" w:rsidRPr="001762E5" w14:paraId="660C917A" w14:textId="77777777" w:rsidTr="001762E5">
        <w:trPr>
          <w:cantSplit/>
        </w:trPr>
        <w:tc>
          <w:tcPr>
            <w:tcW w:w="1427" w:type="dxa"/>
            <w:vMerge w:val="restart"/>
            <w:tcBorders>
              <w:top w:val="nil"/>
              <w:left w:val="nil"/>
              <w:right w:val="nil"/>
            </w:tcBorders>
            <w:shd w:val="clear" w:color="auto" w:fill="FFFFFF"/>
          </w:tcPr>
          <w:p w14:paraId="25216CD7"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Error(factor1)</w:t>
            </w:r>
          </w:p>
        </w:tc>
        <w:tc>
          <w:tcPr>
            <w:tcW w:w="1609" w:type="dxa"/>
            <w:tcBorders>
              <w:top w:val="nil"/>
              <w:left w:val="nil"/>
              <w:bottom w:val="nil"/>
              <w:right w:val="nil"/>
            </w:tcBorders>
            <w:shd w:val="clear" w:color="auto" w:fill="FFFFFF"/>
          </w:tcPr>
          <w:p w14:paraId="0E59317A"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Sphericity Assumed</w:t>
            </w:r>
          </w:p>
        </w:tc>
        <w:tc>
          <w:tcPr>
            <w:tcW w:w="1368" w:type="dxa"/>
            <w:tcBorders>
              <w:top w:val="nil"/>
              <w:left w:val="nil"/>
              <w:bottom w:val="nil"/>
              <w:right w:val="nil"/>
            </w:tcBorders>
            <w:shd w:val="clear" w:color="auto" w:fill="FFFFFF"/>
          </w:tcPr>
          <w:p w14:paraId="0ECBBFBC"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10413.906</w:t>
            </w:r>
          </w:p>
        </w:tc>
        <w:tc>
          <w:tcPr>
            <w:tcW w:w="871" w:type="dxa"/>
            <w:tcBorders>
              <w:top w:val="nil"/>
              <w:left w:val="nil"/>
              <w:bottom w:val="nil"/>
              <w:right w:val="nil"/>
            </w:tcBorders>
            <w:shd w:val="clear" w:color="auto" w:fill="FFFFFF"/>
          </w:tcPr>
          <w:p w14:paraId="39873B6E"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69</w:t>
            </w:r>
          </w:p>
        </w:tc>
        <w:tc>
          <w:tcPr>
            <w:tcW w:w="1368" w:type="dxa"/>
            <w:tcBorders>
              <w:top w:val="nil"/>
              <w:left w:val="nil"/>
              <w:bottom w:val="nil"/>
              <w:right w:val="nil"/>
            </w:tcBorders>
            <w:shd w:val="clear" w:color="auto" w:fill="FFFFFF"/>
          </w:tcPr>
          <w:p w14:paraId="13FFC447"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150.926</w:t>
            </w:r>
          </w:p>
        </w:tc>
        <w:tc>
          <w:tcPr>
            <w:tcW w:w="751" w:type="dxa"/>
            <w:tcBorders>
              <w:top w:val="nil"/>
              <w:left w:val="nil"/>
              <w:bottom w:val="nil"/>
              <w:right w:val="nil"/>
            </w:tcBorders>
            <w:shd w:val="clear" w:color="auto" w:fill="FFFFFF"/>
            <w:vAlign w:val="center"/>
          </w:tcPr>
          <w:p w14:paraId="56199F0C" w14:textId="77777777" w:rsidR="001762E5" w:rsidRPr="001762E5" w:rsidRDefault="001762E5" w:rsidP="001762E5">
            <w:pPr>
              <w:rPr>
                <w:rFonts w:ascii="Times New Roman" w:hAnsi="Times New Roman" w:cs="Times New Roman"/>
                <w:color w:val="FF0000"/>
                <w:lang/>
              </w:rPr>
            </w:pPr>
          </w:p>
        </w:tc>
        <w:tc>
          <w:tcPr>
            <w:tcW w:w="646" w:type="dxa"/>
            <w:tcBorders>
              <w:top w:val="nil"/>
              <w:left w:val="nil"/>
              <w:bottom w:val="nil"/>
              <w:right w:val="nil"/>
            </w:tcBorders>
            <w:shd w:val="clear" w:color="auto" w:fill="FFFFFF"/>
            <w:vAlign w:val="center"/>
          </w:tcPr>
          <w:p w14:paraId="2FF78599" w14:textId="77777777" w:rsidR="001762E5" w:rsidRPr="001762E5" w:rsidRDefault="001762E5" w:rsidP="001762E5">
            <w:pPr>
              <w:rPr>
                <w:rFonts w:ascii="Times New Roman" w:hAnsi="Times New Roman" w:cs="Times New Roman"/>
                <w:color w:val="FF0000"/>
                <w:lang/>
              </w:rPr>
            </w:pPr>
          </w:p>
        </w:tc>
        <w:tc>
          <w:tcPr>
            <w:tcW w:w="1368" w:type="dxa"/>
            <w:tcBorders>
              <w:top w:val="nil"/>
              <w:left w:val="nil"/>
              <w:bottom w:val="nil"/>
              <w:right w:val="nil"/>
            </w:tcBorders>
            <w:shd w:val="clear" w:color="auto" w:fill="FFFFFF"/>
            <w:vAlign w:val="center"/>
          </w:tcPr>
          <w:p w14:paraId="45CD0A2F" w14:textId="77777777" w:rsidR="001762E5" w:rsidRPr="001762E5" w:rsidRDefault="001762E5" w:rsidP="001762E5">
            <w:pPr>
              <w:rPr>
                <w:rFonts w:ascii="Times New Roman" w:hAnsi="Times New Roman" w:cs="Times New Roman"/>
                <w:color w:val="FF0000"/>
                <w:lang/>
              </w:rPr>
            </w:pPr>
          </w:p>
        </w:tc>
      </w:tr>
      <w:tr w:rsidR="001762E5" w:rsidRPr="001762E5" w14:paraId="47F4C3F7" w14:textId="77777777" w:rsidTr="001762E5">
        <w:trPr>
          <w:cantSplit/>
        </w:trPr>
        <w:tc>
          <w:tcPr>
            <w:tcW w:w="1427" w:type="dxa"/>
            <w:vMerge/>
            <w:tcBorders>
              <w:top w:val="nil"/>
              <w:left w:val="nil"/>
              <w:right w:val="nil"/>
            </w:tcBorders>
            <w:shd w:val="clear" w:color="auto" w:fill="FFFFFF"/>
          </w:tcPr>
          <w:p w14:paraId="0B35DE73" w14:textId="77777777" w:rsidR="001762E5" w:rsidRPr="001762E5" w:rsidRDefault="001762E5" w:rsidP="001762E5">
            <w:pPr>
              <w:rPr>
                <w:rFonts w:ascii="Times New Roman" w:hAnsi="Times New Roman" w:cs="Times New Roman"/>
                <w:color w:val="FF0000"/>
                <w:lang/>
              </w:rPr>
            </w:pPr>
          </w:p>
        </w:tc>
        <w:tc>
          <w:tcPr>
            <w:tcW w:w="1609" w:type="dxa"/>
            <w:tcBorders>
              <w:top w:val="nil"/>
              <w:left w:val="nil"/>
              <w:bottom w:val="nil"/>
              <w:right w:val="nil"/>
            </w:tcBorders>
            <w:shd w:val="clear" w:color="auto" w:fill="FFFFFF"/>
          </w:tcPr>
          <w:p w14:paraId="2CA38F2F"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Greenhouse-Geisser</w:t>
            </w:r>
          </w:p>
        </w:tc>
        <w:tc>
          <w:tcPr>
            <w:tcW w:w="1368" w:type="dxa"/>
            <w:tcBorders>
              <w:top w:val="nil"/>
              <w:left w:val="nil"/>
              <w:bottom w:val="nil"/>
              <w:right w:val="nil"/>
            </w:tcBorders>
            <w:shd w:val="clear" w:color="auto" w:fill="FFFFFF"/>
          </w:tcPr>
          <w:p w14:paraId="19B8DAC3"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10413.906</w:t>
            </w:r>
          </w:p>
        </w:tc>
        <w:tc>
          <w:tcPr>
            <w:tcW w:w="871" w:type="dxa"/>
            <w:tcBorders>
              <w:top w:val="nil"/>
              <w:left w:val="nil"/>
              <w:bottom w:val="nil"/>
              <w:right w:val="nil"/>
            </w:tcBorders>
            <w:shd w:val="clear" w:color="auto" w:fill="FFFFFF"/>
          </w:tcPr>
          <w:p w14:paraId="63AD38C3"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56.055</w:t>
            </w:r>
          </w:p>
        </w:tc>
        <w:tc>
          <w:tcPr>
            <w:tcW w:w="1368" w:type="dxa"/>
            <w:tcBorders>
              <w:top w:val="nil"/>
              <w:left w:val="nil"/>
              <w:bottom w:val="nil"/>
              <w:right w:val="nil"/>
            </w:tcBorders>
            <w:shd w:val="clear" w:color="auto" w:fill="FFFFFF"/>
          </w:tcPr>
          <w:p w14:paraId="07678D73"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185.781</w:t>
            </w:r>
          </w:p>
        </w:tc>
        <w:tc>
          <w:tcPr>
            <w:tcW w:w="751" w:type="dxa"/>
            <w:tcBorders>
              <w:top w:val="nil"/>
              <w:left w:val="nil"/>
              <w:bottom w:val="nil"/>
              <w:right w:val="nil"/>
            </w:tcBorders>
            <w:shd w:val="clear" w:color="auto" w:fill="FFFFFF"/>
            <w:vAlign w:val="center"/>
          </w:tcPr>
          <w:p w14:paraId="2AAA2AE1" w14:textId="77777777" w:rsidR="001762E5" w:rsidRPr="001762E5" w:rsidRDefault="001762E5" w:rsidP="001762E5">
            <w:pPr>
              <w:rPr>
                <w:rFonts w:ascii="Times New Roman" w:hAnsi="Times New Roman" w:cs="Times New Roman"/>
                <w:color w:val="FF0000"/>
                <w:lang/>
              </w:rPr>
            </w:pPr>
          </w:p>
        </w:tc>
        <w:tc>
          <w:tcPr>
            <w:tcW w:w="646" w:type="dxa"/>
            <w:tcBorders>
              <w:top w:val="nil"/>
              <w:left w:val="nil"/>
              <w:bottom w:val="nil"/>
              <w:right w:val="nil"/>
            </w:tcBorders>
            <w:shd w:val="clear" w:color="auto" w:fill="FFFFFF"/>
            <w:vAlign w:val="center"/>
          </w:tcPr>
          <w:p w14:paraId="5D3BB2C2" w14:textId="77777777" w:rsidR="001762E5" w:rsidRPr="001762E5" w:rsidRDefault="001762E5" w:rsidP="001762E5">
            <w:pPr>
              <w:rPr>
                <w:rFonts w:ascii="Times New Roman" w:hAnsi="Times New Roman" w:cs="Times New Roman"/>
                <w:color w:val="FF0000"/>
                <w:lang/>
              </w:rPr>
            </w:pPr>
          </w:p>
        </w:tc>
        <w:tc>
          <w:tcPr>
            <w:tcW w:w="1368" w:type="dxa"/>
            <w:tcBorders>
              <w:top w:val="nil"/>
              <w:left w:val="nil"/>
              <w:bottom w:val="nil"/>
              <w:right w:val="nil"/>
            </w:tcBorders>
            <w:shd w:val="clear" w:color="auto" w:fill="FFFFFF"/>
            <w:vAlign w:val="center"/>
          </w:tcPr>
          <w:p w14:paraId="56459F15" w14:textId="77777777" w:rsidR="001762E5" w:rsidRPr="001762E5" w:rsidRDefault="001762E5" w:rsidP="001762E5">
            <w:pPr>
              <w:rPr>
                <w:rFonts w:ascii="Times New Roman" w:hAnsi="Times New Roman" w:cs="Times New Roman"/>
                <w:color w:val="FF0000"/>
                <w:lang/>
              </w:rPr>
            </w:pPr>
          </w:p>
        </w:tc>
      </w:tr>
      <w:tr w:rsidR="001762E5" w:rsidRPr="001762E5" w14:paraId="5E6C82C7" w14:textId="77777777" w:rsidTr="001762E5">
        <w:trPr>
          <w:cantSplit/>
        </w:trPr>
        <w:tc>
          <w:tcPr>
            <w:tcW w:w="1427" w:type="dxa"/>
            <w:vMerge/>
            <w:tcBorders>
              <w:top w:val="nil"/>
              <w:left w:val="nil"/>
              <w:right w:val="nil"/>
            </w:tcBorders>
            <w:shd w:val="clear" w:color="auto" w:fill="FFFFFF"/>
          </w:tcPr>
          <w:p w14:paraId="140EC4AF" w14:textId="77777777" w:rsidR="001762E5" w:rsidRPr="001762E5" w:rsidRDefault="001762E5" w:rsidP="001762E5">
            <w:pPr>
              <w:rPr>
                <w:rFonts w:ascii="Times New Roman" w:hAnsi="Times New Roman" w:cs="Times New Roman"/>
                <w:color w:val="FF0000"/>
                <w:lang/>
              </w:rPr>
            </w:pPr>
          </w:p>
        </w:tc>
        <w:tc>
          <w:tcPr>
            <w:tcW w:w="1609" w:type="dxa"/>
            <w:tcBorders>
              <w:top w:val="nil"/>
              <w:left w:val="nil"/>
              <w:bottom w:val="nil"/>
              <w:right w:val="nil"/>
            </w:tcBorders>
            <w:shd w:val="clear" w:color="auto" w:fill="FFFFFF"/>
          </w:tcPr>
          <w:p w14:paraId="159C1AE9"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Huynh-Feldt</w:t>
            </w:r>
          </w:p>
        </w:tc>
        <w:tc>
          <w:tcPr>
            <w:tcW w:w="1368" w:type="dxa"/>
            <w:tcBorders>
              <w:top w:val="nil"/>
              <w:left w:val="nil"/>
              <w:bottom w:val="nil"/>
              <w:right w:val="nil"/>
            </w:tcBorders>
            <w:shd w:val="clear" w:color="auto" w:fill="FFFFFF"/>
          </w:tcPr>
          <w:p w14:paraId="20C10C00"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10413.906</w:t>
            </w:r>
          </w:p>
        </w:tc>
        <w:tc>
          <w:tcPr>
            <w:tcW w:w="871" w:type="dxa"/>
            <w:tcBorders>
              <w:top w:val="nil"/>
              <w:left w:val="nil"/>
              <w:bottom w:val="nil"/>
              <w:right w:val="nil"/>
            </w:tcBorders>
            <w:shd w:val="clear" w:color="auto" w:fill="FFFFFF"/>
          </w:tcPr>
          <w:p w14:paraId="28F62E0C"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63.187</w:t>
            </w:r>
          </w:p>
        </w:tc>
        <w:tc>
          <w:tcPr>
            <w:tcW w:w="1368" w:type="dxa"/>
            <w:tcBorders>
              <w:top w:val="nil"/>
              <w:left w:val="nil"/>
              <w:bottom w:val="nil"/>
              <w:right w:val="nil"/>
            </w:tcBorders>
            <w:shd w:val="clear" w:color="auto" w:fill="FFFFFF"/>
          </w:tcPr>
          <w:p w14:paraId="0751583B"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164.810</w:t>
            </w:r>
          </w:p>
        </w:tc>
        <w:tc>
          <w:tcPr>
            <w:tcW w:w="751" w:type="dxa"/>
            <w:tcBorders>
              <w:top w:val="nil"/>
              <w:left w:val="nil"/>
              <w:bottom w:val="nil"/>
              <w:right w:val="nil"/>
            </w:tcBorders>
            <w:shd w:val="clear" w:color="auto" w:fill="FFFFFF"/>
            <w:vAlign w:val="center"/>
          </w:tcPr>
          <w:p w14:paraId="56B2890D" w14:textId="77777777" w:rsidR="001762E5" w:rsidRPr="001762E5" w:rsidRDefault="001762E5" w:rsidP="001762E5">
            <w:pPr>
              <w:rPr>
                <w:rFonts w:ascii="Times New Roman" w:hAnsi="Times New Roman" w:cs="Times New Roman"/>
                <w:color w:val="FF0000"/>
                <w:lang/>
              </w:rPr>
            </w:pPr>
          </w:p>
        </w:tc>
        <w:tc>
          <w:tcPr>
            <w:tcW w:w="646" w:type="dxa"/>
            <w:tcBorders>
              <w:top w:val="nil"/>
              <w:left w:val="nil"/>
              <w:bottom w:val="nil"/>
              <w:right w:val="nil"/>
            </w:tcBorders>
            <w:shd w:val="clear" w:color="auto" w:fill="FFFFFF"/>
            <w:vAlign w:val="center"/>
          </w:tcPr>
          <w:p w14:paraId="1A40ABB7" w14:textId="77777777" w:rsidR="001762E5" w:rsidRPr="001762E5" w:rsidRDefault="001762E5" w:rsidP="001762E5">
            <w:pPr>
              <w:rPr>
                <w:rFonts w:ascii="Times New Roman" w:hAnsi="Times New Roman" w:cs="Times New Roman"/>
                <w:color w:val="FF0000"/>
                <w:lang/>
              </w:rPr>
            </w:pPr>
          </w:p>
        </w:tc>
        <w:tc>
          <w:tcPr>
            <w:tcW w:w="1368" w:type="dxa"/>
            <w:tcBorders>
              <w:top w:val="nil"/>
              <w:left w:val="nil"/>
              <w:bottom w:val="nil"/>
              <w:right w:val="nil"/>
            </w:tcBorders>
            <w:shd w:val="clear" w:color="auto" w:fill="FFFFFF"/>
            <w:vAlign w:val="center"/>
          </w:tcPr>
          <w:p w14:paraId="3E0845DA" w14:textId="77777777" w:rsidR="001762E5" w:rsidRPr="001762E5" w:rsidRDefault="001762E5" w:rsidP="001762E5">
            <w:pPr>
              <w:rPr>
                <w:rFonts w:ascii="Times New Roman" w:hAnsi="Times New Roman" w:cs="Times New Roman"/>
                <w:color w:val="FF0000"/>
                <w:lang/>
              </w:rPr>
            </w:pPr>
          </w:p>
        </w:tc>
      </w:tr>
      <w:tr w:rsidR="001762E5" w:rsidRPr="001762E5" w14:paraId="3CB3A8E4" w14:textId="77777777" w:rsidTr="001762E5">
        <w:trPr>
          <w:cantSplit/>
        </w:trPr>
        <w:tc>
          <w:tcPr>
            <w:tcW w:w="1427" w:type="dxa"/>
            <w:vMerge/>
            <w:tcBorders>
              <w:top w:val="nil"/>
              <w:left w:val="nil"/>
              <w:right w:val="nil"/>
            </w:tcBorders>
            <w:shd w:val="clear" w:color="auto" w:fill="FFFFFF"/>
          </w:tcPr>
          <w:p w14:paraId="03E1EA2F" w14:textId="77777777" w:rsidR="001762E5" w:rsidRPr="001762E5" w:rsidRDefault="001762E5" w:rsidP="001762E5">
            <w:pPr>
              <w:rPr>
                <w:rFonts w:ascii="Times New Roman" w:hAnsi="Times New Roman" w:cs="Times New Roman"/>
                <w:color w:val="FF0000"/>
                <w:lang/>
              </w:rPr>
            </w:pPr>
          </w:p>
        </w:tc>
        <w:tc>
          <w:tcPr>
            <w:tcW w:w="1609" w:type="dxa"/>
            <w:tcBorders>
              <w:top w:val="nil"/>
              <w:left w:val="nil"/>
              <w:right w:val="nil"/>
            </w:tcBorders>
            <w:shd w:val="clear" w:color="auto" w:fill="FFFFFF"/>
          </w:tcPr>
          <w:p w14:paraId="0CE1B10B"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Lower-bound</w:t>
            </w:r>
          </w:p>
        </w:tc>
        <w:tc>
          <w:tcPr>
            <w:tcW w:w="1368" w:type="dxa"/>
            <w:tcBorders>
              <w:top w:val="nil"/>
              <w:left w:val="nil"/>
              <w:right w:val="nil"/>
            </w:tcBorders>
            <w:shd w:val="clear" w:color="auto" w:fill="FFFFFF"/>
          </w:tcPr>
          <w:p w14:paraId="4951ADAA"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10413.906</w:t>
            </w:r>
          </w:p>
        </w:tc>
        <w:tc>
          <w:tcPr>
            <w:tcW w:w="871" w:type="dxa"/>
            <w:tcBorders>
              <w:top w:val="nil"/>
              <w:left w:val="nil"/>
              <w:right w:val="nil"/>
            </w:tcBorders>
            <w:shd w:val="clear" w:color="auto" w:fill="FFFFFF"/>
          </w:tcPr>
          <w:p w14:paraId="5D803536"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23.000</w:t>
            </w:r>
          </w:p>
        </w:tc>
        <w:tc>
          <w:tcPr>
            <w:tcW w:w="1368" w:type="dxa"/>
            <w:tcBorders>
              <w:top w:val="nil"/>
              <w:left w:val="nil"/>
              <w:right w:val="nil"/>
            </w:tcBorders>
            <w:shd w:val="clear" w:color="auto" w:fill="FFFFFF"/>
          </w:tcPr>
          <w:p w14:paraId="1A864C62"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452.779</w:t>
            </w:r>
          </w:p>
        </w:tc>
        <w:tc>
          <w:tcPr>
            <w:tcW w:w="751" w:type="dxa"/>
            <w:tcBorders>
              <w:top w:val="nil"/>
              <w:left w:val="nil"/>
              <w:right w:val="nil"/>
            </w:tcBorders>
            <w:shd w:val="clear" w:color="auto" w:fill="FFFFFF"/>
            <w:vAlign w:val="center"/>
          </w:tcPr>
          <w:p w14:paraId="2D2D176E" w14:textId="77777777" w:rsidR="001762E5" w:rsidRPr="001762E5" w:rsidRDefault="001762E5" w:rsidP="001762E5">
            <w:pPr>
              <w:rPr>
                <w:rFonts w:ascii="Times New Roman" w:hAnsi="Times New Roman" w:cs="Times New Roman"/>
                <w:color w:val="FF0000"/>
                <w:lang/>
              </w:rPr>
            </w:pPr>
          </w:p>
        </w:tc>
        <w:tc>
          <w:tcPr>
            <w:tcW w:w="646" w:type="dxa"/>
            <w:tcBorders>
              <w:top w:val="nil"/>
              <w:left w:val="nil"/>
              <w:right w:val="nil"/>
            </w:tcBorders>
            <w:shd w:val="clear" w:color="auto" w:fill="FFFFFF"/>
            <w:vAlign w:val="center"/>
          </w:tcPr>
          <w:p w14:paraId="35E8A9E8" w14:textId="77777777" w:rsidR="001762E5" w:rsidRPr="001762E5" w:rsidRDefault="001762E5" w:rsidP="001762E5">
            <w:pPr>
              <w:rPr>
                <w:rFonts w:ascii="Times New Roman" w:hAnsi="Times New Roman" w:cs="Times New Roman"/>
                <w:color w:val="FF0000"/>
                <w:lang/>
              </w:rPr>
            </w:pPr>
          </w:p>
        </w:tc>
        <w:tc>
          <w:tcPr>
            <w:tcW w:w="1368" w:type="dxa"/>
            <w:tcBorders>
              <w:top w:val="nil"/>
              <w:left w:val="nil"/>
              <w:right w:val="nil"/>
            </w:tcBorders>
            <w:shd w:val="clear" w:color="auto" w:fill="FFFFFF"/>
            <w:vAlign w:val="center"/>
          </w:tcPr>
          <w:p w14:paraId="39CB060B" w14:textId="77777777" w:rsidR="001762E5" w:rsidRPr="001762E5" w:rsidRDefault="001762E5" w:rsidP="001762E5">
            <w:pPr>
              <w:rPr>
                <w:rFonts w:ascii="Times New Roman" w:hAnsi="Times New Roman" w:cs="Times New Roman"/>
                <w:color w:val="FF0000"/>
                <w:lang/>
              </w:rPr>
            </w:pPr>
          </w:p>
        </w:tc>
      </w:tr>
    </w:tbl>
    <w:p w14:paraId="17F4CC14" w14:textId="2E81FB15" w:rsidR="008F2692" w:rsidRDefault="008F2692" w:rsidP="008F2692">
      <w:pPr>
        <w:rPr>
          <w:rFonts w:ascii="Times New Roman" w:hAnsi="Times New Roman" w:cs="Times New Roman"/>
        </w:rPr>
      </w:pPr>
    </w:p>
    <w:p w14:paraId="4B8A216E" w14:textId="16C454D0" w:rsidR="001762E5" w:rsidRPr="001762E5" w:rsidRDefault="001762E5" w:rsidP="008F2692">
      <w:pPr>
        <w:rPr>
          <w:rFonts w:ascii="Times New Roman" w:hAnsi="Times New Roman" w:cs="Times New Roman"/>
          <w:color w:val="FF0000"/>
        </w:rPr>
      </w:pPr>
      <w:r w:rsidRPr="001762E5">
        <w:rPr>
          <w:rFonts w:ascii="Times New Roman" w:hAnsi="Times New Roman" w:cs="Times New Roman"/>
          <w:color w:val="FF0000"/>
        </w:rPr>
        <w:t>F(3,69) = 1.843, p = 0.148, n</w:t>
      </w:r>
      <w:r w:rsidRPr="001762E5">
        <w:rPr>
          <w:rFonts w:ascii="Times New Roman" w:hAnsi="Times New Roman" w:cs="Times New Roman"/>
          <w:color w:val="FF0000"/>
          <w:vertAlign w:val="superscript"/>
        </w:rPr>
        <w:t>2</w:t>
      </w:r>
      <w:r w:rsidRPr="001762E5">
        <w:rPr>
          <w:rFonts w:ascii="Times New Roman" w:hAnsi="Times New Roman" w:cs="Times New Roman"/>
          <w:color w:val="FF0000"/>
        </w:rPr>
        <w:t xml:space="preserve"> = 0.07</w:t>
      </w:r>
    </w:p>
    <w:p w14:paraId="3FF72F6D" w14:textId="77777777" w:rsidR="00B4239F" w:rsidRPr="00F80822" w:rsidRDefault="008F2692" w:rsidP="008F2692">
      <w:pPr>
        <w:rPr>
          <w:rFonts w:ascii="Times New Roman" w:hAnsi="Times New Roman" w:cs="Times New Roman"/>
        </w:rPr>
      </w:pPr>
      <w:r w:rsidRPr="00F80822">
        <w:rPr>
          <w:rFonts w:ascii="Times New Roman" w:hAnsi="Times New Roman" w:cs="Times New Roman"/>
        </w:rPr>
        <w:t xml:space="preserve">3. Do you reject the null hypothesis? What is the answer to the research question? </w:t>
      </w:r>
    </w:p>
    <w:p w14:paraId="2545D15E" w14:textId="4CB46799" w:rsidR="008F2692" w:rsidRPr="00F80822" w:rsidRDefault="008F2692" w:rsidP="008F2692">
      <w:pPr>
        <w:rPr>
          <w:rFonts w:ascii="Times New Roman" w:hAnsi="Times New Roman" w:cs="Times New Roman"/>
          <w:color w:val="FF0000"/>
        </w:rPr>
      </w:pPr>
      <w:r w:rsidRPr="00F80822">
        <w:rPr>
          <w:rFonts w:ascii="Times New Roman" w:hAnsi="Times New Roman" w:cs="Times New Roman"/>
          <w:color w:val="FF0000"/>
          <w:sz w:val="20"/>
          <w:szCs w:val="20"/>
        </w:rPr>
        <w:t>(2 points total, 1 for each question)</w:t>
      </w:r>
    </w:p>
    <w:p w14:paraId="133E12BC" w14:textId="65B55F31" w:rsidR="008F2692" w:rsidRPr="00F80822" w:rsidRDefault="008F2692" w:rsidP="008F2692">
      <w:pPr>
        <w:rPr>
          <w:rFonts w:ascii="Times New Roman" w:hAnsi="Times New Roman" w:cs="Times New Roman"/>
          <w:color w:val="4472C4" w:themeColor="accent1"/>
        </w:rPr>
      </w:pPr>
    </w:p>
    <w:p w14:paraId="7A11D801" w14:textId="4F18A458" w:rsidR="00433F3A" w:rsidRPr="001762E5" w:rsidRDefault="001762E5" w:rsidP="008F2692">
      <w:pPr>
        <w:rPr>
          <w:rFonts w:ascii="Times New Roman" w:hAnsi="Times New Roman" w:cs="Times New Roman"/>
          <w:color w:val="FF0000"/>
        </w:rPr>
      </w:pPr>
      <w:r w:rsidRPr="001762E5">
        <w:rPr>
          <w:rFonts w:ascii="Times New Roman" w:hAnsi="Times New Roman" w:cs="Times New Roman"/>
          <w:color w:val="FF0000"/>
        </w:rPr>
        <w:t>Fail to reject the null hypothesis  since p&gt;0.05. Therefore the answer to the research question is that there is no statistically significant difference between the levels</w:t>
      </w:r>
    </w:p>
    <w:p w14:paraId="0EB8540C" w14:textId="3ACF024B" w:rsidR="00B4239F" w:rsidRPr="00F80822" w:rsidRDefault="008F2692" w:rsidP="008F2692">
      <w:pPr>
        <w:rPr>
          <w:rFonts w:ascii="Times New Roman" w:hAnsi="Times New Roman" w:cs="Times New Roman"/>
        </w:rPr>
      </w:pPr>
      <w:r w:rsidRPr="00F80822">
        <w:rPr>
          <w:rFonts w:ascii="Times New Roman" w:hAnsi="Times New Roman" w:cs="Times New Roman"/>
        </w:rPr>
        <w:t xml:space="preserve">4. Request simple contrasts for the variable of “session” if you did not do so when you ran the ANOVA. Examine the contrasts and discuss your observation regarding any changes or lack of changes between the different sessions. </w:t>
      </w:r>
      <w:r w:rsidR="00B4239F" w:rsidRPr="00F80822">
        <w:rPr>
          <w:rFonts w:ascii="Times New Roman" w:hAnsi="Times New Roman" w:cs="Times New Roman"/>
        </w:rPr>
        <w:t>Be sure to paste the relevant output table here to support your answer.</w:t>
      </w:r>
    </w:p>
    <w:p w14:paraId="4F6180ED" w14:textId="08E33015" w:rsidR="008F2692" w:rsidRPr="00F80822" w:rsidRDefault="008F2692" w:rsidP="008F2692">
      <w:pPr>
        <w:rPr>
          <w:rFonts w:ascii="Times New Roman" w:hAnsi="Times New Roman" w:cs="Times New Roman"/>
          <w:color w:val="FF0000"/>
        </w:rPr>
      </w:pPr>
      <w:r w:rsidRPr="00F80822">
        <w:rPr>
          <w:rFonts w:ascii="Times New Roman" w:hAnsi="Times New Roman" w:cs="Times New Roman"/>
          <w:color w:val="FF0000"/>
          <w:sz w:val="20"/>
          <w:szCs w:val="20"/>
        </w:rPr>
        <w:t>(2 points total: discussion of significant differences=1, discussion of non-significant differences=1)</w:t>
      </w:r>
    </w:p>
    <w:p w14:paraId="392154B4" w14:textId="77777777" w:rsidR="001762E5" w:rsidRPr="001762E5" w:rsidRDefault="001762E5" w:rsidP="001762E5">
      <w:pPr>
        <w:rPr>
          <w:rFonts w:ascii="Times New Roman" w:hAnsi="Times New Roman" w:cs="Times New Roman"/>
          <w:lang/>
        </w:rPr>
      </w:pPr>
    </w:p>
    <w:tbl>
      <w:tblPr>
        <w:tblW w:w="88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61"/>
        <w:gridCol w:w="1076"/>
        <w:gridCol w:w="1399"/>
        <w:gridCol w:w="660"/>
        <w:gridCol w:w="1399"/>
        <w:gridCol w:w="769"/>
        <w:gridCol w:w="660"/>
        <w:gridCol w:w="1399"/>
      </w:tblGrid>
      <w:tr w:rsidR="001762E5" w:rsidRPr="001762E5" w14:paraId="00317099" w14:textId="77777777">
        <w:trPr>
          <w:cantSplit/>
        </w:trPr>
        <w:tc>
          <w:tcPr>
            <w:tcW w:w="8817" w:type="dxa"/>
            <w:gridSpan w:val="8"/>
            <w:tcBorders>
              <w:top w:val="nil"/>
              <w:left w:val="nil"/>
              <w:bottom w:val="nil"/>
              <w:right w:val="nil"/>
            </w:tcBorders>
            <w:shd w:val="clear" w:color="auto" w:fill="FFFFFF"/>
            <w:vAlign w:val="center"/>
          </w:tcPr>
          <w:p w14:paraId="4EBB3D74"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i/>
                <w:iCs/>
                <w:color w:val="FF0000"/>
                <w:lang/>
              </w:rPr>
              <w:t>Tests of Within-Subjects Contrasts</w:t>
            </w:r>
          </w:p>
        </w:tc>
      </w:tr>
      <w:tr w:rsidR="001762E5" w:rsidRPr="001762E5" w14:paraId="77114200" w14:textId="77777777">
        <w:trPr>
          <w:cantSplit/>
        </w:trPr>
        <w:tc>
          <w:tcPr>
            <w:tcW w:w="8817" w:type="dxa"/>
            <w:gridSpan w:val="8"/>
            <w:tcBorders>
              <w:top w:val="nil"/>
              <w:left w:val="nil"/>
              <w:bottom w:val="nil"/>
              <w:right w:val="nil"/>
            </w:tcBorders>
            <w:shd w:val="clear" w:color="auto" w:fill="FFFFFF"/>
            <w:vAlign w:val="bottom"/>
          </w:tcPr>
          <w:p w14:paraId="03B94ED0"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 xml:space="preserve">Measure:   MEASURE_1  </w:t>
            </w:r>
          </w:p>
        </w:tc>
      </w:tr>
      <w:tr w:rsidR="001762E5" w:rsidRPr="001762E5" w14:paraId="5F0DB6A3" w14:textId="77777777">
        <w:trPr>
          <w:cantSplit/>
        </w:trPr>
        <w:tc>
          <w:tcPr>
            <w:tcW w:w="1460" w:type="dxa"/>
            <w:tcBorders>
              <w:left w:val="nil"/>
              <w:right w:val="nil"/>
            </w:tcBorders>
            <w:shd w:val="clear" w:color="auto" w:fill="FFFFFF"/>
            <w:vAlign w:val="bottom"/>
          </w:tcPr>
          <w:p w14:paraId="6C1DEA4D"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Source</w:t>
            </w:r>
          </w:p>
        </w:tc>
        <w:tc>
          <w:tcPr>
            <w:tcW w:w="1075" w:type="dxa"/>
            <w:tcBorders>
              <w:left w:val="nil"/>
              <w:right w:val="nil"/>
            </w:tcBorders>
            <w:shd w:val="clear" w:color="auto" w:fill="FFFFFF"/>
            <w:vAlign w:val="bottom"/>
          </w:tcPr>
          <w:p w14:paraId="52B28009"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factor1</w:t>
            </w:r>
          </w:p>
        </w:tc>
        <w:tc>
          <w:tcPr>
            <w:tcW w:w="1398" w:type="dxa"/>
            <w:tcBorders>
              <w:left w:val="nil"/>
              <w:right w:val="nil"/>
            </w:tcBorders>
            <w:shd w:val="clear" w:color="auto" w:fill="FFFFFF"/>
            <w:vAlign w:val="bottom"/>
          </w:tcPr>
          <w:p w14:paraId="24E6C10C"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i/>
                <w:iCs/>
                <w:color w:val="FF0000"/>
                <w:lang/>
              </w:rPr>
              <w:t>Type III Sum of Squares</w:t>
            </w:r>
          </w:p>
        </w:tc>
        <w:tc>
          <w:tcPr>
            <w:tcW w:w="660" w:type="dxa"/>
            <w:tcBorders>
              <w:left w:val="nil"/>
              <w:right w:val="nil"/>
            </w:tcBorders>
            <w:shd w:val="clear" w:color="auto" w:fill="FFFFFF"/>
            <w:vAlign w:val="bottom"/>
          </w:tcPr>
          <w:p w14:paraId="4388B2CA"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i/>
                <w:iCs/>
                <w:color w:val="FF0000"/>
                <w:lang/>
              </w:rPr>
              <w:t>df</w:t>
            </w:r>
          </w:p>
        </w:tc>
        <w:tc>
          <w:tcPr>
            <w:tcW w:w="1398" w:type="dxa"/>
            <w:tcBorders>
              <w:left w:val="nil"/>
              <w:right w:val="nil"/>
            </w:tcBorders>
            <w:shd w:val="clear" w:color="auto" w:fill="FFFFFF"/>
            <w:vAlign w:val="bottom"/>
          </w:tcPr>
          <w:p w14:paraId="6E3FC985"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i/>
                <w:iCs/>
                <w:color w:val="FF0000"/>
                <w:lang/>
              </w:rPr>
              <w:t>Mean Square</w:t>
            </w:r>
          </w:p>
        </w:tc>
        <w:tc>
          <w:tcPr>
            <w:tcW w:w="768" w:type="dxa"/>
            <w:tcBorders>
              <w:left w:val="nil"/>
              <w:right w:val="nil"/>
            </w:tcBorders>
            <w:shd w:val="clear" w:color="auto" w:fill="FFFFFF"/>
            <w:vAlign w:val="bottom"/>
          </w:tcPr>
          <w:p w14:paraId="2022E0DD"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i/>
                <w:iCs/>
                <w:color w:val="FF0000"/>
                <w:lang/>
              </w:rPr>
              <w:t>F</w:t>
            </w:r>
          </w:p>
        </w:tc>
        <w:tc>
          <w:tcPr>
            <w:tcW w:w="660" w:type="dxa"/>
            <w:tcBorders>
              <w:left w:val="nil"/>
              <w:right w:val="nil"/>
            </w:tcBorders>
            <w:shd w:val="clear" w:color="auto" w:fill="FFFFFF"/>
            <w:vAlign w:val="bottom"/>
          </w:tcPr>
          <w:p w14:paraId="75194756"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i/>
                <w:iCs/>
                <w:color w:val="FF0000"/>
                <w:lang/>
              </w:rPr>
              <w:t>Sig.</w:t>
            </w:r>
          </w:p>
        </w:tc>
        <w:tc>
          <w:tcPr>
            <w:tcW w:w="1398" w:type="dxa"/>
            <w:tcBorders>
              <w:left w:val="nil"/>
              <w:right w:val="nil"/>
            </w:tcBorders>
            <w:shd w:val="clear" w:color="auto" w:fill="FFFFFF"/>
            <w:vAlign w:val="bottom"/>
          </w:tcPr>
          <w:p w14:paraId="65D2B244"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i/>
                <w:iCs/>
                <w:color w:val="FF0000"/>
                <w:lang/>
              </w:rPr>
              <w:t>Partial Eta Squared</w:t>
            </w:r>
          </w:p>
        </w:tc>
      </w:tr>
      <w:tr w:rsidR="001762E5" w:rsidRPr="001762E5" w14:paraId="444561DC" w14:textId="77777777">
        <w:trPr>
          <w:cantSplit/>
        </w:trPr>
        <w:tc>
          <w:tcPr>
            <w:tcW w:w="1460" w:type="dxa"/>
            <w:vMerge w:val="restart"/>
            <w:tcBorders>
              <w:left w:val="nil"/>
              <w:right w:val="nil"/>
            </w:tcBorders>
            <w:shd w:val="clear" w:color="auto" w:fill="FFFFFF"/>
          </w:tcPr>
          <w:p w14:paraId="2C24868C"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factor1</w:t>
            </w:r>
          </w:p>
        </w:tc>
        <w:tc>
          <w:tcPr>
            <w:tcW w:w="1075" w:type="dxa"/>
            <w:tcBorders>
              <w:left w:val="nil"/>
              <w:bottom w:val="nil"/>
              <w:right w:val="nil"/>
            </w:tcBorders>
            <w:shd w:val="clear" w:color="auto" w:fill="FFFFFF"/>
          </w:tcPr>
          <w:p w14:paraId="104A81F4"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Linear</w:t>
            </w:r>
          </w:p>
        </w:tc>
        <w:tc>
          <w:tcPr>
            <w:tcW w:w="1398" w:type="dxa"/>
            <w:tcBorders>
              <w:left w:val="nil"/>
              <w:bottom w:val="nil"/>
              <w:right w:val="nil"/>
            </w:tcBorders>
            <w:shd w:val="clear" w:color="auto" w:fill="FFFFFF"/>
          </w:tcPr>
          <w:p w14:paraId="15681FFF"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807.927</w:t>
            </w:r>
          </w:p>
        </w:tc>
        <w:tc>
          <w:tcPr>
            <w:tcW w:w="660" w:type="dxa"/>
            <w:tcBorders>
              <w:left w:val="nil"/>
              <w:bottom w:val="nil"/>
              <w:right w:val="nil"/>
            </w:tcBorders>
            <w:shd w:val="clear" w:color="auto" w:fill="FFFFFF"/>
          </w:tcPr>
          <w:p w14:paraId="56A02F82"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w:t>
            </w:r>
          </w:p>
        </w:tc>
        <w:tc>
          <w:tcPr>
            <w:tcW w:w="1398" w:type="dxa"/>
            <w:tcBorders>
              <w:left w:val="nil"/>
              <w:bottom w:val="nil"/>
              <w:right w:val="nil"/>
            </w:tcBorders>
            <w:shd w:val="clear" w:color="auto" w:fill="FFFFFF"/>
          </w:tcPr>
          <w:p w14:paraId="5A4B7F11"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807.927</w:t>
            </w:r>
          </w:p>
        </w:tc>
        <w:tc>
          <w:tcPr>
            <w:tcW w:w="768" w:type="dxa"/>
            <w:tcBorders>
              <w:left w:val="nil"/>
              <w:bottom w:val="nil"/>
              <w:right w:val="nil"/>
            </w:tcBorders>
            <w:shd w:val="clear" w:color="auto" w:fill="FFFFFF"/>
          </w:tcPr>
          <w:p w14:paraId="1D569E26"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5.144</w:t>
            </w:r>
          </w:p>
        </w:tc>
        <w:tc>
          <w:tcPr>
            <w:tcW w:w="660" w:type="dxa"/>
            <w:tcBorders>
              <w:left w:val="nil"/>
              <w:bottom w:val="nil"/>
              <w:right w:val="nil"/>
            </w:tcBorders>
            <w:shd w:val="clear" w:color="auto" w:fill="FFFFFF"/>
          </w:tcPr>
          <w:p w14:paraId="1EFDCBA8"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.033</w:t>
            </w:r>
          </w:p>
        </w:tc>
        <w:tc>
          <w:tcPr>
            <w:tcW w:w="1398" w:type="dxa"/>
            <w:tcBorders>
              <w:left w:val="nil"/>
              <w:bottom w:val="nil"/>
              <w:right w:val="nil"/>
            </w:tcBorders>
            <w:shd w:val="clear" w:color="auto" w:fill="FFFFFF"/>
          </w:tcPr>
          <w:p w14:paraId="097ABA2F"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.183</w:t>
            </w:r>
          </w:p>
        </w:tc>
      </w:tr>
      <w:tr w:rsidR="001762E5" w:rsidRPr="001762E5" w14:paraId="14552654" w14:textId="77777777">
        <w:trPr>
          <w:cantSplit/>
        </w:trPr>
        <w:tc>
          <w:tcPr>
            <w:tcW w:w="1460" w:type="dxa"/>
            <w:vMerge/>
            <w:tcBorders>
              <w:left w:val="nil"/>
              <w:right w:val="nil"/>
            </w:tcBorders>
            <w:shd w:val="clear" w:color="auto" w:fill="FFFFFF"/>
          </w:tcPr>
          <w:p w14:paraId="34C80505" w14:textId="77777777" w:rsidR="001762E5" w:rsidRPr="001762E5" w:rsidRDefault="001762E5" w:rsidP="001762E5">
            <w:pPr>
              <w:rPr>
                <w:rFonts w:ascii="Times New Roman" w:hAnsi="Times New Roman" w:cs="Times New Roman"/>
                <w:color w:val="FF0000"/>
                <w:lang/>
              </w:rPr>
            </w:pPr>
          </w:p>
        </w:tc>
        <w:tc>
          <w:tcPr>
            <w:tcW w:w="1075" w:type="dxa"/>
            <w:tcBorders>
              <w:top w:val="nil"/>
              <w:left w:val="nil"/>
              <w:bottom w:val="nil"/>
              <w:right w:val="nil"/>
            </w:tcBorders>
            <w:shd w:val="clear" w:color="auto" w:fill="FFFFFF"/>
          </w:tcPr>
          <w:p w14:paraId="78757152"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Quadratic</w:t>
            </w:r>
          </w:p>
        </w:tc>
        <w:tc>
          <w:tcPr>
            <w:tcW w:w="1398" w:type="dxa"/>
            <w:tcBorders>
              <w:top w:val="nil"/>
              <w:left w:val="nil"/>
              <w:bottom w:val="nil"/>
              <w:right w:val="nil"/>
            </w:tcBorders>
            <w:shd w:val="clear" w:color="auto" w:fill="FFFFFF"/>
          </w:tcPr>
          <w:p w14:paraId="4C895531"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14.947</w:t>
            </w:r>
          </w:p>
        </w:tc>
        <w:tc>
          <w:tcPr>
            <w:tcW w:w="660" w:type="dxa"/>
            <w:tcBorders>
              <w:top w:val="nil"/>
              <w:left w:val="nil"/>
              <w:bottom w:val="nil"/>
              <w:right w:val="nil"/>
            </w:tcBorders>
            <w:shd w:val="clear" w:color="auto" w:fill="FFFFFF"/>
          </w:tcPr>
          <w:p w14:paraId="4B962320"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w:t>
            </w:r>
          </w:p>
        </w:tc>
        <w:tc>
          <w:tcPr>
            <w:tcW w:w="1398" w:type="dxa"/>
            <w:tcBorders>
              <w:top w:val="nil"/>
              <w:left w:val="nil"/>
              <w:bottom w:val="nil"/>
              <w:right w:val="nil"/>
            </w:tcBorders>
            <w:shd w:val="clear" w:color="auto" w:fill="FFFFFF"/>
          </w:tcPr>
          <w:p w14:paraId="59CE52CC"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14.947</w:t>
            </w:r>
          </w:p>
        </w:tc>
        <w:tc>
          <w:tcPr>
            <w:tcW w:w="768" w:type="dxa"/>
            <w:tcBorders>
              <w:top w:val="nil"/>
              <w:left w:val="nil"/>
              <w:bottom w:val="nil"/>
              <w:right w:val="nil"/>
            </w:tcBorders>
            <w:shd w:val="clear" w:color="auto" w:fill="FFFFFF"/>
          </w:tcPr>
          <w:p w14:paraId="5B4B4396"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.106</w:t>
            </w:r>
          </w:p>
        </w:tc>
        <w:tc>
          <w:tcPr>
            <w:tcW w:w="660" w:type="dxa"/>
            <w:tcBorders>
              <w:top w:val="nil"/>
              <w:left w:val="nil"/>
              <w:bottom w:val="nil"/>
              <w:right w:val="nil"/>
            </w:tcBorders>
            <w:shd w:val="clear" w:color="auto" w:fill="FFFFFF"/>
          </w:tcPr>
          <w:p w14:paraId="716CA569"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.748</w:t>
            </w:r>
          </w:p>
        </w:tc>
        <w:tc>
          <w:tcPr>
            <w:tcW w:w="1398" w:type="dxa"/>
            <w:tcBorders>
              <w:top w:val="nil"/>
              <w:left w:val="nil"/>
              <w:bottom w:val="nil"/>
              <w:right w:val="nil"/>
            </w:tcBorders>
            <w:shd w:val="clear" w:color="auto" w:fill="FFFFFF"/>
          </w:tcPr>
          <w:p w14:paraId="701297C4"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.005</w:t>
            </w:r>
          </w:p>
        </w:tc>
      </w:tr>
      <w:tr w:rsidR="001762E5" w:rsidRPr="001762E5" w14:paraId="3D246FD8" w14:textId="77777777">
        <w:trPr>
          <w:cantSplit/>
        </w:trPr>
        <w:tc>
          <w:tcPr>
            <w:tcW w:w="1460" w:type="dxa"/>
            <w:vMerge/>
            <w:tcBorders>
              <w:left w:val="nil"/>
              <w:right w:val="nil"/>
            </w:tcBorders>
            <w:shd w:val="clear" w:color="auto" w:fill="FFFFFF"/>
          </w:tcPr>
          <w:p w14:paraId="21AC1C31" w14:textId="77777777" w:rsidR="001762E5" w:rsidRPr="001762E5" w:rsidRDefault="001762E5" w:rsidP="001762E5">
            <w:pPr>
              <w:rPr>
                <w:rFonts w:ascii="Times New Roman" w:hAnsi="Times New Roman" w:cs="Times New Roman"/>
                <w:color w:val="FF0000"/>
                <w:lang/>
              </w:rPr>
            </w:pPr>
          </w:p>
        </w:tc>
        <w:tc>
          <w:tcPr>
            <w:tcW w:w="1075" w:type="dxa"/>
            <w:tcBorders>
              <w:top w:val="nil"/>
              <w:left w:val="nil"/>
              <w:right w:val="nil"/>
            </w:tcBorders>
            <w:shd w:val="clear" w:color="auto" w:fill="FFFFFF"/>
          </w:tcPr>
          <w:p w14:paraId="62C235B4"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Cubic</w:t>
            </w:r>
          </w:p>
        </w:tc>
        <w:tc>
          <w:tcPr>
            <w:tcW w:w="1398" w:type="dxa"/>
            <w:tcBorders>
              <w:top w:val="nil"/>
              <w:left w:val="nil"/>
              <w:right w:val="nil"/>
            </w:tcBorders>
            <w:shd w:val="clear" w:color="auto" w:fill="FFFFFF"/>
          </w:tcPr>
          <w:p w14:paraId="4F93132E"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11.402</w:t>
            </w:r>
          </w:p>
        </w:tc>
        <w:tc>
          <w:tcPr>
            <w:tcW w:w="660" w:type="dxa"/>
            <w:tcBorders>
              <w:top w:val="nil"/>
              <w:left w:val="nil"/>
              <w:right w:val="nil"/>
            </w:tcBorders>
            <w:shd w:val="clear" w:color="auto" w:fill="FFFFFF"/>
          </w:tcPr>
          <w:p w14:paraId="5853AEEA"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w:t>
            </w:r>
          </w:p>
        </w:tc>
        <w:tc>
          <w:tcPr>
            <w:tcW w:w="1398" w:type="dxa"/>
            <w:tcBorders>
              <w:top w:val="nil"/>
              <w:left w:val="nil"/>
              <w:right w:val="nil"/>
            </w:tcBorders>
            <w:shd w:val="clear" w:color="auto" w:fill="FFFFFF"/>
          </w:tcPr>
          <w:p w14:paraId="1D6A33BB"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11.402</w:t>
            </w:r>
          </w:p>
        </w:tc>
        <w:tc>
          <w:tcPr>
            <w:tcW w:w="768" w:type="dxa"/>
            <w:tcBorders>
              <w:top w:val="nil"/>
              <w:left w:val="nil"/>
              <w:right w:val="nil"/>
            </w:tcBorders>
            <w:shd w:val="clear" w:color="auto" w:fill="FFFFFF"/>
          </w:tcPr>
          <w:p w14:paraId="0E4F55EB"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.074</w:t>
            </w:r>
          </w:p>
        </w:tc>
        <w:tc>
          <w:tcPr>
            <w:tcW w:w="660" w:type="dxa"/>
            <w:tcBorders>
              <w:top w:val="nil"/>
              <w:left w:val="nil"/>
              <w:right w:val="nil"/>
            </w:tcBorders>
            <w:shd w:val="clear" w:color="auto" w:fill="FFFFFF"/>
          </w:tcPr>
          <w:p w14:paraId="149FC8B4"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.788</w:t>
            </w:r>
          </w:p>
        </w:tc>
        <w:tc>
          <w:tcPr>
            <w:tcW w:w="1398" w:type="dxa"/>
            <w:tcBorders>
              <w:top w:val="nil"/>
              <w:left w:val="nil"/>
              <w:right w:val="nil"/>
            </w:tcBorders>
            <w:shd w:val="clear" w:color="auto" w:fill="FFFFFF"/>
          </w:tcPr>
          <w:p w14:paraId="50E35AEF"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.003</w:t>
            </w:r>
          </w:p>
        </w:tc>
      </w:tr>
      <w:tr w:rsidR="001762E5" w:rsidRPr="001762E5" w14:paraId="507EFD63" w14:textId="77777777">
        <w:trPr>
          <w:cantSplit/>
        </w:trPr>
        <w:tc>
          <w:tcPr>
            <w:tcW w:w="1460" w:type="dxa"/>
            <w:vMerge w:val="restart"/>
            <w:tcBorders>
              <w:top w:val="nil"/>
              <w:left w:val="nil"/>
              <w:right w:val="nil"/>
            </w:tcBorders>
            <w:shd w:val="clear" w:color="auto" w:fill="FFFFFF"/>
          </w:tcPr>
          <w:p w14:paraId="39E39653"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lastRenderedPageBreak/>
              <w:t>Error(factor1)</w:t>
            </w:r>
          </w:p>
        </w:tc>
        <w:tc>
          <w:tcPr>
            <w:tcW w:w="1075" w:type="dxa"/>
            <w:tcBorders>
              <w:top w:val="nil"/>
              <w:left w:val="nil"/>
              <w:bottom w:val="nil"/>
              <w:right w:val="nil"/>
            </w:tcBorders>
            <w:shd w:val="clear" w:color="auto" w:fill="FFFFFF"/>
          </w:tcPr>
          <w:p w14:paraId="6B0AB45C"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Linear</w:t>
            </w:r>
          </w:p>
        </w:tc>
        <w:tc>
          <w:tcPr>
            <w:tcW w:w="1398" w:type="dxa"/>
            <w:tcBorders>
              <w:top w:val="nil"/>
              <w:left w:val="nil"/>
              <w:bottom w:val="nil"/>
              <w:right w:val="nil"/>
            </w:tcBorders>
            <w:shd w:val="clear" w:color="auto" w:fill="FFFFFF"/>
          </w:tcPr>
          <w:p w14:paraId="14B60ED5"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3612.648</w:t>
            </w:r>
          </w:p>
        </w:tc>
        <w:tc>
          <w:tcPr>
            <w:tcW w:w="660" w:type="dxa"/>
            <w:tcBorders>
              <w:top w:val="nil"/>
              <w:left w:val="nil"/>
              <w:bottom w:val="nil"/>
              <w:right w:val="nil"/>
            </w:tcBorders>
            <w:shd w:val="clear" w:color="auto" w:fill="FFFFFF"/>
          </w:tcPr>
          <w:p w14:paraId="2763B9F4"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23</w:t>
            </w:r>
          </w:p>
        </w:tc>
        <w:tc>
          <w:tcPr>
            <w:tcW w:w="1398" w:type="dxa"/>
            <w:tcBorders>
              <w:top w:val="nil"/>
              <w:left w:val="nil"/>
              <w:bottom w:val="nil"/>
              <w:right w:val="nil"/>
            </w:tcBorders>
            <w:shd w:val="clear" w:color="auto" w:fill="FFFFFF"/>
          </w:tcPr>
          <w:p w14:paraId="37E17E70"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157.072</w:t>
            </w:r>
          </w:p>
        </w:tc>
        <w:tc>
          <w:tcPr>
            <w:tcW w:w="768" w:type="dxa"/>
            <w:tcBorders>
              <w:top w:val="nil"/>
              <w:left w:val="nil"/>
              <w:bottom w:val="nil"/>
              <w:right w:val="nil"/>
            </w:tcBorders>
            <w:shd w:val="clear" w:color="auto" w:fill="FFFFFF"/>
            <w:vAlign w:val="center"/>
          </w:tcPr>
          <w:p w14:paraId="60BC5C63" w14:textId="77777777" w:rsidR="001762E5" w:rsidRPr="001762E5" w:rsidRDefault="001762E5" w:rsidP="001762E5">
            <w:pPr>
              <w:rPr>
                <w:rFonts w:ascii="Times New Roman" w:hAnsi="Times New Roman" w:cs="Times New Roman"/>
                <w:color w:val="FF0000"/>
                <w:lang/>
              </w:rPr>
            </w:pPr>
          </w:p>
        </w:tc>
        <w:tc>
          <w:tcPr>
            <w:tcW w:w="660" w:type="dxa"/>
            <w:tcBorders>
              <w:top w:val="nil"/>
              <w:left w:val="nil"/>
              <w:bottom w:val="nil"/>
              <w:right w:val="nil"/>
            </w:tcBorders>
            <w:shd w:val="clear" w:color="auto" w:fill="FFFFFF"/>
            <w:vAlign w:val="center"/>
          </w:tcPr>
          <w:p w14:paraId="353129AB" w14:textId="77777777" w:rsidR="001762E5" w:rsidRPr="001762E5" w:rsidRDefault="001762E5" w:rsidP="001762E5">
            <w:pPr>
              <w:rPr>
                <w:rFonts w:ascii="Times New Roman" w:hAnsi="Times New Roman" w:cs="Times New Roman"/>
                <w:color w:val="FF0000"/>
                <w:lang/>
              </w:rPr>
            </w:pPr>
          </w:p>
        </w:tc>
        <w:tc>
          <w:tcPr>
            <w:tcW w:w="1398" w:type="dxa"/>
            <w:tcBorders>
              <w:top w:val="nil"/>
              <w:left w:val="nil"/>
              <w:bottom w:val="nil"/>
              <w:right w:val="nil"/>
            </w:tcBorders>
            <w:shd w:val="clear" w:color="auto" w:fill="FFFFFF"/>
            <w:vAlign w:val="center"/>
          </w:tcPr>
          <w:p w14:paraId="3A184795" w14:textId="77777777" w:rsidR="001762E5" w:rsidRPr="001762E5" w:rsidRDefault="001762E5" w:rsidP="001762E5">
            <w:pPr>
              <w:rPr>
                <w:rFonts w:ascii="Times New Roman" w:hAnsi="Times New Roman" w:cs="Times New Roman"/>
                <w:color w:val="FF0000"/>
                <w:lang/>
              </w:rPr>
            </w:pPr>
          </w:p>
        </w:tc>
      </w:tr>
      <w:tr w:rsidR="001762E5" w:rsidRPr="001762E5" w14:paraId="4BB36224" w14:textId="77777777">
        <w:trPr>
          <w:cantSplit/>
        </w:trPr>
        <w:tc>
          <w:tcPr>
            <w:tcW w:w="1460" w:type="dxa"/>
            <w:vMerge/>
            <w:tcBorders>
              <w:top w:val="nil"/>
              <w:left w:val="nil"/>
              <w:right w:val="nil"/>
            </w:tcBorders>
            <w:shd w:val="clear" w:color="auto" w:fill="FFFFFF"/>
          </w:tcPr>
          <w:p w14:paraId="32CBAC23" w14:textId="77777777" w:rsidR="001762E5" w:rsidRPr="001762E5" w:rsidRDefault="001762E5" w:rsidP="001762E5">
            <w:pPr>
              <w:rPr>
                <w:rFonts w:ascii="Times New Roman" w:hAnsi="Times New Roman" w:cs="Times New Roman"/>
                <w:color w:val="FF0000"/>
                <w:lang/>
              </w:rPr>
            </w:pPr>
          </w:p>
        </w:tc>
        <w:tc>
          <w:tcPr>
            <w:tcW w:w="1075" w:type="dxa"/>
            <w:tcBorders>
              <w:top w:val="nil"/>
              <w:left w:val="nil"/>
              <w:bottom w:val="nil"/>
              <w:right w:val="nil"/>
            </w:tcBorders>
            <w:shd w:val="clear" w:color="auto" w:fill="FFFFFF"/>
          </w:tcPr>
          <w:p w14:paraId="4A978724"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Quadratic</w:t>
            </w:r>
          </w:p>
        </w:tc>
        <w:tc>
          <w:tcPr>
            <w:tcW w:w="1398" w:type="dxa"/>
            <w:tcBorders>
              <w:top w:val="nil"/>
              <w:left w:val="nil"/>
              <w:bottom w:val="nil"/>
              <w:right w:val="nil"/>
            </w:tcBorders>
            <w:shd w:val="clear" w:color="auto" w:fill="FFFFFF"/>
          </w:tcPr>
          <w:p w14:paraId="32285469"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3249.476</w:t>
            </w:r>
          </w:p>
        </w:tc>
        <w:tc>
          <w:tcPr>
            <w:tcW w:w="660" w:type="dxa"/>
            <w:tcBorders>
              <w:top w:val="nil"/>
              <w:left w:val="nil"/>
              <w:bottom w:val="nil"/>
              <w:right w:val="nil"/>
            </w:tcBorders>
            <w:shd w:val="clear" w:color="auto" w:fill="FFFFFF"/>
          </w:tcPr>
          <w:p w14:paraId="503AFBF0"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23</w:t>
            </w:r>
          </w:p>
        </w:tc>
        <w:tc>
          <w:tcPr>
            <w:tcW w:w="1398" w:type="dxa"/>
            <w:tcBorders>
              <w:top w:val="nil"/>
              <w:left w:val="nil"/>
              <w:bottom w:val="nil"/>
              <w:right w:val="nil"/>
            </w:tcBorders>
            <w:shd w:val="clear" w:color="auto" w:fill="FFFFFF"/>
          </w:tcPr>
          <w:p w14:paraId="01DFFE15"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141.282</w:t>
            </w:r>
          </w:p>
        </w:tc>
        <w:tc>
          <w:tcPr>
            <w:tcW w:w="768" w:type="dxa"/>
            <w:tcBorders>
              <w:top w:val="nil"/>
              <w:left w:val="nil"/>
              <w:bottom w:val="nil"/>
              <w:right w:val="nil"/>
            </w:tcBorders>
            <w:shd w:val="clear" w:color="auto" w:fill="FFFFFF"/>
            <w:vAlign w:val="center"/>
          </w:tcPr>
          <w:p w14:paraId="09232195" w14:textId="77777777" w:rsidR="001762E5" w:rsidRPr="001762E5" w:rsidRDefault="001762E5" w:rsidP="001762E5">
            <w:pPr>
              <w:rPr>
                <w:rFonts w:ascii="Times New Roman" w:hAnsi="Times New Roman" w:cs="Times New Roman"/>
                <w:color w:val="FF0000"/>
                <w:lang/>
              </w:rPr>
            </w:pPr>
          </w:p>
        </w:tc>
        <w:tc>
          <w:tcPr>
            <w:tcW w:w="660" w:type="dxa"/>
            <w:tcBorders>
              <w:top w:val="nil"/>
              <w:left w:val="nil"/>
              <w:bottom w:val="nil"/>
              <w:right w:val="nil"/>
            </w:tcBorders>
            <w:shd w:val="clear" w:color="auto" w:fill="FFFFFF"/>
            <w:vAlign w:val="center"/>
          </w:tcPr>
          <w:p w14:paraId="23CBFC38" w14:textId="77777777" w:rsidR="001762E5" w:rsidRPr="001762E5" w:rsidRDefault="001762E5" w:rsidP="001762E5">
            <w:pPr>
              <w:rPr>
                <w:rFonts w:ascii="Times New Roman" w:hAnsi="Times New Roman" w:cs="Times New Roman"/>
                <w:color w:val="FF0000"/>
                <w:lang/>
              </w:rPr>
            </w:pPr>
          </w:p>
        </w:tc>
        <w:tc>
          <w:tcPr>
            <w:tcW w:w="1398" w:type="dxa"/>
            <w:tcBorders>
              <w:top w:val="nil"/>
              <w:left w:val="nil"/>
              <w:bottom w:val="nil"/>
              <w:right w:val="nil"/>
            </w:tcBorders>
            <w:shd w:val="clear" w:color="auto" w:fill="FFFFFF"/>
            <w:vAlign w:val="center"/>
          </w:tcPr>
          <w:p w14:paraId="6397A575" w14:textId="77777777" w:rsidR="001762E5" w:rsidRPr="001762E5" w:rsidRDefault="001762E5" w:rsidP="001762E5">
            <w:pPr>
              <w:rPr>
                <w:rFonts w:ascii="Times New Roman" w:hAnsi="Times New Roman" w:cs="Times New Roman"/>
                <w:color w:val="FF0000"/>
                <w:lang/>
              </w:rPr>
            </w:pPr>
          </w:p>
        </w:tc>
      </w:tr>
      <w:tr w:rsidR="001762E5" w:rsidRPr="001762E5" w14:paraId="31796354" w14:textId="77777777">
        <w:trPr>
          <w:cantSplit/>
        </w:trPr>
        <w:tc>
          <w:tcPr>
            <w:tcW w:w="1460" w:type="dxa"/>
            <w:vMerge/>
            <w:tcBorders>
              <w:top w:val="nil"/>
              <w:left w:val="nil"/>
              <w:right w:val="nil"/>
            </w:tcBorders>
            <w:shd w:val="clear" w:color="auto" w:fill="FFFFFF"/>
          </w:tcPr>
          <w:p w14:paraId="3BC8DF23" w14:textId="77777777" w:rsidR="001762E5" w:rsidRPr="001762E5" w:rsidRDefault="001762E5" w:rsidP="001762E5">
            <w:pPr>
              <w:rPr>
                <w:rFonts w:ascii="Times New Roman" w:hAnsi="Times New Roman" w:cs="Times New Roman"/>
                <w:color w:val="FF0000"/>
                <w:lang/>
              </w:rPr>
            </w:pPr>
          </w:p>
        </w:tc>
        <w:tc>
          <w:tcPr>
            <w:tcW w:w="1075" w:type="dxa"/>
            <w:tcBorders>
              <w:top w:val="nil"/>
              <w:left w:val="nil"/>
              <w:right w:val="nil"/>
            </w:tcBorders>
            <w:shd w:val="clear" w:color="auto" w:fill="FFFFFF"/>
          </w:tcPr>
          <w:p w14:paraId="24251650"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Cubic</w:t>
            </w:r>
          </w:p>
        </w:tc>
        <w:tc>
          <w:tcPr>
            <w:tcW w:w="1398" w:type="dxa"/>
            <w:tcBorders>
              <w:top w:val="nil"/>
              <w:left w:val="nil"/>
              <w:right w:val="nil"/>
            </w:tcBorders>
            <w:shd w:val="clear" w:color="auto" w:fill="FFFFFF"/>
          </w:tcPr>
          <w:p w14:paraId="3DD5B150"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3551.781</w:t>
            </w:r>
          </w:p>
        </w:tc>
        <w:tc>
          <w:tcPr>
            <w:tcW w:w="660" w:type="dxa"/>
            <w:tcBorders>
              <w:top w:val="nil"/>
              <w:left w:val="nil"/>
              <w:right w:val="nil"/>
            </w:tcBorders>
            <w:shd w:val="clear" w:color="auto" w:fill="FFFFFF"/>
          </w:tcPr>
          <w:p w14:paraId="4A001105"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23</w:t>
            </w:r>
          </w:p>
        </w:tc>
        <w:tc>
          <w:tcPr>
            <w:tcW w:w="1398" w:type="dxa"/>
            <w:tcBorders>
              <w:top w:val="nil"/>
              <w:left w:val="nil"/>
              <w:right w:val="nil"/>
            </w:tcBorders>
            <w:shd w:val="clear" w:color="auto" w:fill="FFFFFF"/>
          </w:tcPr>
          <w:p w14:paraId="7F99C72D" w14:textId="77777777" w:rsidR="001762E5" w:rsidRPr="001762E5" w:rsidRDefault="001762E5" w:rsidP="001762E5">
            <w:pPr>
              <w:rPr>
                <w:rFonts w:ascii="Times New Roman" w:hAnsi="Times New Roman" w:cs="Times New Roman"/>
                <w:color w:val="FF0000"/>
                <w:lang/>
              </w:rPr>
            </w:pPr>
            <w:r w:rsidRPr="001762E5">
              <w:rPr>
                <w:rFonts w:ascii="Times New Roman" w:hAnsi="Times New Roman" w:cs="Times New Roman"/>
                <w:color w:val="FF0000"/>
                <w:lang/>
              </w:rPr>
              <w:t>154.425</w:t>
            </w:r>
          </w:p>
        </w:tc>
        <w:tc>
          <w:tcPr>
            <w:tcW w:w="768" w:type="dxa"/>
            <w:tcBorders>
              <w:top w:val="nil"/>
              <w:left w:val="nil"/>
              <w:right w:val="nil"/>
            </w:tcBorders>
            <w:shd w:val="clear" w:color="auto" w:fill="FFFFFF"/>
            <w:vAlign w:val="center"/>
          </w:tcPr>
          <w:p w14:paraId="497B0BCC" w14:textId="77777777" w:rsidR="001762E5" w:rsidRPr="001762E5" w:rsidRDefault="001762E5" w:rsidP="001762E5">
            <w:pPr>
              <w:rPr>
                <w:rFonts w:ascii="Times New Roman" w:hAnsi="Times New Roman" w:cs="Times New Roman"/>
                <w:color w:val="FF0000"/>
                <w:lang/>
              </w:rPr>
            </w:pPr>
          </w:p>
        </w:tc>
        <w:tc>
          <w:tcPr>
            <w:tcW w:w="660" w:type="dxa"/>
            <w:tcBorders>
              <w:top w:val="nil"/>
              <w:left w:val="nil"/>
              <w:right w:val="nil"/>
            </w:tcBorders>
            <w:shd w:val="clear" w:color="auto" w:fill="FFFFFF"/>
            <w:vAlign w:val="center"/>
          </w:tcPr>
          <w:p w14:paraId="10807418" w14:textId="77777777" w:rsidR="001762E5" w:rsidRPr="001762E5" w:rsidRDefault="001762E5" w:rsidP="001762E5">
            <w:pPr>
              <w:rPr>
                <w:rFonts w:ascii="Times New Roman" w:hAnsi="Times New Roman" w:cs="Times New Roman"/>
                <w:color w:val="FF0000"/>
                <w:lang/>
              </w:rPr>
            </w:pPr>
          </w:p>
        </w:tc>
        <w:tc>
          <w:tcPr>
            <w:tcW w:w="1398" w:type="dxa"/>
            <w:tcBorders>
              <w:top w:val="nil"/>
              <w:left w:val="nil"/>
              <w:right w:val="nil"/>
            </w:tcBorders>
            <w:shd w:val="clear" w:color="auto" w:fill="FFFFFF"/>
            <w:vAlign w:val="center"/>
          </w:tcPr>
          <w:p w14:paraId="2AF26E2C" w14:textId="77777777" w:rsidR="001762E5" w:rsidRPr="001762E5" w:rsidRDefault="001762E5" w:rsidP="001762E5">
            <w:pPr>
              <w:rPr>
                <w:rFonts w:ascii="Times New Roman" w:hAnsi="Times New Roman" w:cs="Times New Roman"/>
                <w:color w:val="FF0000"/>
                <w:lang/>
              </w:rPr>
            </w:pPr>
          </w:p>
        </w:tc>
      </w:tr>
    </w:tbl>
    <w:p w14:paraId="18E46316" w14:textId="77777777" w:rsidR="001762E5" w:rsidRPr="001762E5" w:rsidRDefault="001762E5" w:rsidP="001762E5">
      <w:pPr>
        <w:rPr>
          <w:rFonts w:ascii="Times New Roman" w:hAnsi="Times New Roman" w:cs="Times New Roman"/>
          <w:color w:val="FF0000"/>
          <w:lang/>
        </w:rPr>
      </w:pPr>
    </w:p>
    <w:p w14:paraId="41462B85" w14:textId="075035EE" w:rsidR="008F2692" w:rsidRPr="001762E5" w:rsidRDefault="001762E5" w:rsidP="008F2692">
      <w:pPr>
        <w:rPr>
          <w:rFonts w:ascii="Times New Roman" w:hAnsi="Times New Roman" w:cs="Times New Roman"/>
          <w:color w:val="FF0000"/>
        </w:rPr>
      </w:pPr>
      <w:r w:rsidRPr="001762E5">
        <w:rPr>
          <w:rFonts w:ascii="Times New Roman" w:hAnsi="Times New Roman" w:cs="Times New Roman"/>
          <w:color w:val="FF0000"/>
        </w:rPr>
        <w:t>The analysis shows that there was no significant interaction between the different levels that were included in the analysis. The findings show that each of the sessions is statistically dependent on each other  which explains the findings.</w:t>
      </w:r>
    </w:p>
    <w:p w14:paraId="3C006415" w14:textId="0AFC503D" w:rsidR="008F2692" w:rsidRPr="00F80822" w:rsidRDefault="008F2692" w:rsidP="008F2692">
      <w:pPr>
        <w:rPr>
          <w:rFonts w:ascii="Times New Roman" w:hAnsi="Times New Roman" w:cs="Times New Roman"/>
        </w:rPr>
      </w:pPr>
    </w:p>
    <w:p w14:paraId="760C6081" w14:textId="6195C24E" w:rsidR="008F2692" w:rsidRPr="00F80822" w:rsidRDefault="008F2692" w:rsidP="008F2692">
      <w:pPr>
        <w:rPr>
          <w:rFonts w:ascii="Times New Roman" w:hAnsi="Times New Roman" w:cs="Times New Roman"/>
        </w:rPr>
      </w:pPr>
      <w:r w:rsidRPr="00F80822">
        <w:rPr>
          <w:rFonts w:ascii="Times New Roman" w:hAnsi="Times New Roman" w:cs="Times New Roman"/>
        </w:rPr>
        <w:t>5. Request a plot to show the color memory performance from session 1 to session 4. What information does this graph provide in addition to the test results reported above?</w:t>
      </w:r>
      <w:r w:rsidR="00B4239F" w:rsidRPr="00F80822">
        <w:rPr>
          <w:rFonts w:ascii="Times New Roman" w:hAnsi="Times New Roman" w:cs="Times New Roman"/>
        </w:rPr>
        <w:t xml:space="preserve"> Be sure to paste the graph here to support your answer.</w:t>
      </w:r>
      <w:r w:rsidRPr="00F80822">
        <w:rPr>
          <w:rFonts w:ascii="Times New Roman" w:hAnsi="Times New Roman" w:cs="Times New Roman"/>
        </w:rPr>
        <w:t xml:space="preserve"> </w:t>
      </w:r>
      <w:r w:rsidRPr="00F80822">
        <w:rPr>
          <w:rFonts w:ascii="Times New Roman" w:hAnsi="Times New Roman" w:cs="Times New Roman"/>
          <w:color w:val="FF0000"/>
          <w:sz w:val="20"/>
          <w:szCs w:val="20"/>
        </w:rPr>
        <w:t>(2 points: 1 point for the plot, 1 point for the answer)</w:t>
      </w:r>
    </w:p>
    <w:p w14:paraId="4FA8B151" w14:textId="50745681" w:rsidR="001762E5" w:rsidRPr="001762E5" w:rsidRDefault="001762E5" w:rsidP="001762E5">
      <w:pPr>
        <w:rPr>
          <w:rFonts w:ascii="Times New Roman" w:hAnsi="Times New Roman" w:cs="Times New Roman"/>
          <w:i/>
          <w:color w:val="70AD47" w:themeColor="accent6"/>
          <w:lang/>
        </w:rPr>
      </w:pPr>
      <w:r w:rsidRPr="001762E5">
        <w:rPr>
          <w:rFonts w:ascii="Times New Roman" w:hAnsi="Times New Roman" w:cs="Times New Roman"/>
          <w:i/>
          <w:noProof/>
          <w:color w:val="70AD47" w:themeColor="accent6"/>
          <w:lang/>
        </w:rPr>
        <w:drawing>
          <wp:inline distT="0" distB="0" distL="0" distR="0" wp14:anchorId="6CDF5ABB" wp14:editId="7AA96AD5">
            <wp:extent cx="5943600" cy="47586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758690"/>
                    </a:xfrm>
                    <a:prstGeom prst="rect">
                      <a:avLst/>
                    </a:prstGeom>
                    <a:noFill/>
                    <a:ln>
                      <a:noFill/>
                    </a:ln>
                  </pic:spPr>
                </pic:pic>
              </a:graphicData>
            </a:graphic>
          </wp:inline>
        </w:drawing>
      </w:r>
    </w:p>
    <w:p w14:paraId="4F54534E" w14:textId="77777777" w:rsidR="001762E5" w:rsidRPr="001762E5" w:rsidRDefault="001762E5" w:rsidP="001762E5">
      <w:pPr>
        <w:rPr>
          <w:rFonts w:ascii="Times New Roman" w:hAnsi="Times New Roman" w:cs="Times New Roman"/>
          <w:i/>
          <w:color w:val="70AD47" w:themeColor="accent6"/>
          <w:lang/>
        </w:rPr>
      </w:pPr>
    </w:p>
    <w:p w14:paraId="6B236900" w14:textId="31EA77F9" w:rsidR="001B32E9" w:rsidRPr="001762E5" w:rsidRDefault="001762E5" w:rsidP="008F2692">
      <w:pPr>
        <w:rPr>
          <w:rFonts w:ascii="Times New Roman" w:hAnsi="Times New Roman" w:cs="Times New Roman"/>
          <w:color w:val="FF0000"/>
        </w:rPr>
      </w:pPr>
      <w:r w:rsidRPr="001762E5">
        <w:rPr>
          <w:rFonts w:ascii="Times New Roman" w:hAnsi="Times New Roman" w:cs="Times New Roman"/>
          <w:color w:val="FF0000"/>
        </w:rPr>
        <w:t>The analysis shows that memory score was steady across the different sessions  which highlights the significant increase across different times.</w:t>
      </w:r>
    </w:p>
    <w:sectPr w:rsidR="001B32E9" w:rsidRPr="001762E5" w:rsidSect="00CB3A1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201B05" w14:textId="77777777" w:rsidR="003B3DCE" w:rsidRDefault="003B3DCE" w:rsidP="00D57028">
      <w:r>
        <w:separator/>
      </w:r>
    </w:p>
  </w:endnote>
  <w:endnote w:type="continuationSeparator" w:id="0">
    <w:p w14:paraId="1360339F" w14:textId="77777777" w:rsidR="003B3DCE" w:rsidRDefault="003B3DCE" w:rsidP="00D5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1002AFF" w:usb1="C000E47F" w:usb2="0000002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722152" w14:textId="77777777" w:rsidR="003B3DCE" w:rsidRDefault="003B3DCE" w:rsidP="00D57028">
      <w:r>
        <w:separator/>
      </w:r>
    </w:p>
  </w:footnote>
  <w:footnote w:type="continuationSeparator" w:id="0">
    <w:p w14:paraId="733A4693" w14:textId="77777777" w:rsidR="003B3DCE" w:rsidRDefault="003B3DCE" w:rsidP="00D57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9AB3B" w14:textId="0EB259F4" w:rsidR="00D57028" w:rsidRPr="00D57028" w:rsidRDefault="00867885" w:rsidP="00D57028">
    <w:pPr>
      <w:pStyle w:val="Header"/>
      <w:jc w:val="right"/>
      <w:rPr>
        <w:sz w:val="20"/>
        <w:szCs w:val="20"/>
      </w:rPr>
    </w:pPr>
    <w:r>
      <w:rPr>
        <w:sz w:val="20"/>
        <w:szCs w:val="20"/>
      </w:rPr>
      <w:t>SpringA2019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108AE"/>
    <w:multiLevelType w:val="hybridMultilevel"/>
    <w:tmpl w:val="66BA7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7228A7"/>
    <w:multiLevelType w:val="hybridMultilevel"/>
    <w:tmpl w:val="762C12DC"/>
    <w:lvl w:ilvl="0" w:tplc="C394B840">
      <w:start w:val="1"/>
      <w:numFmt w:val="bullet"/>
      <w:lvlText w:val=""/>
      <w:lvlJc w:val="left"/>
      <w:pPr>
        <w:tabs>
          <w:tab w:val="num" w:pos="720"/>
        </w:tabs>
        <w:ind w:left="720" w:hanging="360"/>
      </w:pPr>
      <w:rPr>
        <w:rFonts w:ascii="Wingdings 2" w:hAnsi="Wingdings 2" w:hint="default"/>
      </w:rPr>
    </w:lvl>
    <w:lvl w:ilvl="1" w:tplc="124E7CF2" w:tentative="1">
      <w:start w:val="1"/>
      <w:numFmt w:val="bullet"/>
      <w:lvlText w:val=""/>
      <w:lvlJc w:val="left"/>
      <w:pPr>
        <w:tabs>
          <w:tab w:val="num" w:pos="1440"/>
        </w:tabs>
        <w:ind w:left="1440" w:hanging="360"/>
      </w:pPr>
      <w:rPr>
        <w:rFonts w:ascii="Wingdings 2" w:hAnsi="Wingdings 2" w:hint="default"/>
      </w:rPr>
    </w:lvl>
    <w:lvl w:ilvl="2" w:tplc="BDB0A226" w:tentative="1">
      <w:start w:val="1"/>
      <w:numFmt w:val="bullet"/>
      <w:lvlText w:val=""/>
      <w:lvlJc w:val="left"/>
      <w:pPr>
        <w:tabs>
          <w:tab w:val="num" w:pos="2160"/>
        </w:tabs>
        <w:ind w:left="2160" w:hanging="360"/>
      </w:pPr>
      <w:rPr>
        <w:rFonts w:ascii="Wingdings 2" w:hAnsi="Wingdings 2" w:hint="default"/>
      </w:rPr>
    </w:lvl>
    <w:lvl w:ilvl="3" w:tplc="007CDCAC" w:tentative="1">
      <w:start w:val="1"/>
      <w:numFmt w:val="bullet"/>
      <w:lvlText w:val=""/>
      <w:lvlJc w:val="left"/>
      <w:pPr>
        <w:tabs>
          <w:tab w:val="num" w:pos="2880"/>
        </w:tabs>
        <w:ind w:left="2880" w:hanging="360"/>
      </w:pPr>
      <w:rPr>
        <w:rFonts w:ascii="Wingdings 2" w:hAnsi="Wingdings 2" w:hint="default"/>
      </w:rPr>
    </w:lvl>
    <w:lvl w:ilvl="4" w:tplc="64F226D6" w:tentative="1">
      <w:start w:val="1"/>
      <w:numFmt w:val="bullet"/>
      <w:lvlText w:val=""/>
      <w:lvlJc w:val="left"/>
      <w:pPr>
        <w:tabs>
          <w:tab w:val="num" w:pos="3600"/>
        </w:tabs>
        <w:ind w:left="3600" w:hanging="360"/>
      </w:pPr>
      <w:rPr>
        <w:rFonts w:ascii="Wingdings 2" w:hAnsi="Wingdings 2" w:hint="default"/>
      </w:rPr>
    </w:lvl>
    <w:lvl w:ilvl="5" w:tplc="47E6D092" w:tentative="1">
      <w:start w:val="1"/>
      <w:numFmt w:val="bullet"/>
      <w:lvlText w:val=""/>
      <w:lvlJc w:val="left"/>
      <w:pPr>
        <w:tabs>
          <w:tab w:val="num" w:pos="4320"/>
        </w:tabs>
        <w:ind w:left="4320" w:hanging="360"/>
      </w:pPr>
      <w:rPr>
        <w:rFonts w:ascii="Wingdings 2" w:hAnsi="Wingdings 2" w:hint="default"/>
      </w:rPr>
    </w:lvl>
    <w:lvl w:ilvl="6" w:tplc="0B7E6210" w:tentative="1">
      <w:start w:val="1"/>
      <w:numFmt w:val="bullet"/>
      <w:lvlText w:val=""/>
      <w:lvlJc w:val="left"/>
      <w:pPr>
        <w:tabs>
          <w:tab w:val="num" w:pos="5040"/>
        </w:tabs>
        <w:ind w:left="5040" w:hanging="360"/>
      </w:pPr>
      <w:rPr>
        <w:rFonts w:ascii="Wingdings 2" w:hAnsi="Wingdings 2" w:hint="default"/>
      </w:rPr>
    </w:lvl>
    <w:lvl w:ilvl="7" w:tplc="5392884E" w:tentative="1">
      <w:start w:val="1"/>
      <w:numFmt w:val="bullet"/>
      <w:lvlText w:val=""/>
      <w:lvlJc w:val="left"/>
      <w:pPr>
        <w:tabs>
          <w:tab w:val="num" w:pos="5760"/>
        </w:tabs>
        <w:ind w:left="5760" w:hanging="360"/>
      </w:pPr>
      <w:rPr>
        <w:rFonts w:ascii="Wingdings 2" w:hAnsi="Wingdings 2" w:hint="default"/>
      </w:rPr>
    </w:lvl>
    <w:lvl w:ilvl="8" w:tplc="8376DF6C"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53C50070"/>
    <w:multiLevelType w:val="hybridMultilevel"/>
    <w:tmpl w:val="088E7E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MbAwsjQ2MDQ2sDRQ0lEKTi0uzszPAykwqgUAK3/qKSwAAAA="/>
  </w:docVars>
  <w:rsids>
    <w:rsidRoot w:val="00A71B45"/>
    <w:rsid w:val="000006A3"/>
    <w:rsid w:val="000028FD"/>
    <w:rsid w:val="00042206"/>
    <w:rsid w:val="00074C6E"/>
    <w:rsid w:val="00092B34"/>
    <w:rsid w:val="000C5930"/>
    <w:rsid w:val="000F609B"/>
    <w:rsid w:val="001018F4"/>
    <w:rsid w:val="001277A4"/>
    <w:rsid w:val="001303F4"/>
    <w:rsid w:val="00130D9E"/>
    <w:rsid w:val="001762E5"/>
    <w:rsid w:val="00185A42"/>
    <w:rsid w:val="0019374F"/>
    <w:rsid w:val="001A3462"/>
    <w:rsid w:val="001B32E9"/>
    <w:rsid w:val="001E3FCA"/>
    <w:rsid w:val="001E6E33"/>
    <w:rsid w:val="002041BC"/>
    <w:rsid w:val="0021132C"/>
    <w:rsid w:val="00217EB5"/>
    <w:rsid w:val="0024194D"/>
    <w:rsid w:val="0024565B"/>
    <w:rsid w:val="0027368E"/>
    <w:rsid w:val="0027498F"/>
    <w:rsid w:val="00284A36"/>
    <w:rsid w:val="002B6466"/>
    <w:rsid w:val="002C74BB"/>
    <w:rsid w:val="002D47AB"/>
    <w:rsid w:val="002D609C"/>
    <w:rsid w:val="00336D31"/>
    <w:rsid w:val="003475C4"/>
    <w:rsid w:val="00357970"/>
    <w:rsid w:val="00357CBF"/>
    <w:rsid w:val="00362B89"/>
    <w:rsid w:val="0037489E"/>
    <w:rsid w:val="003766DA"/>
    <w:rsid w:val="003923BF"/>
    <w:rsid w:val="003A056D"/>
    <w:rsid w:val="003B3DCE"/>
    <w:rsid w:val="003E2F87"/>
    <w:rsid w:val="003F1933"/>
    <w:rsid w:val="004168EC"/>
    <w:rsid w:val="00430EAA"/>
    <w:rsid w:val="0043280F"/>
    <w:rsid w:val="00433F3A"/>
    <w:rsid w:val="004348C9"/>
    <w:rsid w:val="00453ECC"/>
    <w:rsid w:val="00464AC9"/>
    <w:rsid w:val="00482CE2"/>
    <w:rsid w:val="00493BBD"/>
    <w:rsid w:val="004D539D"/>
    <w:rsid w:val="004E640C"/>
    <w:rsid w:val="004E656B"/>
    <w:rsid w:val="00555EC0"/>
    <w:rsid w:val="005875FB"/>
    <w:rsid w:val="005B2A6F"/>
    <w:rsid w:val="005C44DB"/>
    <w:rsid w:val="005E3BA8"/>
    <w:rsid w:val="00602167"/>
    <w:rsid w:val="00620652"/>
    <w:rsid w:val="00653323"/>
    <w:rsid w:val="00653B16"/>
    <w:rsid w:val="00663840"/>
    <w:rsid w:val="006865DF"/>
    <w:rsid w:val="006A1BBD"/>
    <w:rsid w:val="006B2263"/>
    <w:rsid w:val="006D4D10"/>
    <w:rsid w:val="006E05C6"/>
    <w:rsid w:val="007002CF"/>
    <w:rsid w:val="00700F47"/>
    <w:rsid w:val="00702B0A"/>
    <w:rsid w:val="0070736E"/>
    <w:rsid w:val="00722E07"/>
    <w:rsid w:val="007340A7"/>
    <w:rsid w:val="00752E7E"/>
    <w:rsid w:val="00756950"/>
    <w:rsid w:val="00762A74"/>
    <w:rsid w:val="007875FE"/>
    <w:rsid w:val="00787B12"/>
    <w:rsid w:val="00797EAA"/>
    <w:rsid w:val="007B3A2F"/>
    <w:rsid w:val="007F69A3"/>
    <w:rsid w:val="00805B30"/>
    <w:rsid w:val="00823AD9"/>
    <w:rsid w:val="00830E38"/>
    <w:rsid w:val="00867885"/>
    <w:rsid w:val="00875E16"/>
    <w:rsid w:val="00877A03"/>
    <w:rsid w:val="0089496B"/>
    <w:rsid w:val="008A039A"/>
    <w:rsid w:val="008B4A56"/>
    <w:rsid w:val="008D2DDF"/>
    <w:rsid w:val="008E03C1"/>
    <w:rsid w:val="008E4098"/>
    <w:rsid w:val="008F2692"/>
    <w:rsid w:val="00931219"/>
    <w:rsid w:val="00935870"/>
    <w:rsid w:val="00960C9C"/>
    <w:rsid w:val="00997838"/>
    <w:rsid w:val="009C279D"/>
    <w:rsid w:val="009D08C1"/>
    <w:rsid w:val="009D3447"/>
    <w:rsid w:val="009E1729"/>
    <w:rsid w:val="009F31F6"/>
    <w:rsid w:val="00A105C8"/>
    <w:rsid w:val="00A30334"/>
    <w:rsid w:val="00A336AB"/>
    <w:rsid w:val="00A65713"/>
    <w:rsid w:val="00A67AFA"/>
    <w:rsid w:val="00A71B45"/>
    <w:rsid w:val="00AC0A7A"/>
    <w:rsid w:val="00AC778C"/>
    <w:rsid w:val="00AD1EB2"/>
    <w:rsid w:val="00AF5131"/>
    <w:rsid w:val="00AF7AEE"/>
    <w:rsid w:val="00B13432"/>
    <w:rsid w:val="00B4239F"/>
    <w:rsid w:val="00B52B36"/>
    <w:rsid w:val="00B71B2E"/>
    <w:rsid w:val="00B75565"/>
    <w:rsid w:val="00B8628E"/>
    <w:rsid w:val="00B94853"/>
    <w:rsid w:val="00BD6AEA"/>
    <w:rsid w:val="00C01541"/>
    <w:rsid w:val="00C13D8B"/>
    <w:rsid w:val="00C147A3"/>
    <w:rsid w:val="00C25119"/>
    <w:rsid w:val="00C32859"/>
    <w:rsid w:val="00C409DD"/>
    <w:rsid w:val="00C57062"/>
    <w:rsid w:val="00C63DE4"/>
    <w:rsid w:val="00CA79CF"/>
    <w:rsid w:val="00CB0296"/>
    <w:rsid w:val="00CB3A14"/>
    <w:rsid w:val="00CC68B0"/>
    <w:rsid w:val="00CF7667"/>
    <w:rsid w:val="00D424A2"/>
    <w:rsid w:val="00D431BF"/>
    <w:rsid w:val="00D47E97"/>
    <w:rsid w:val="00D57028"/>
    <w:rsid w:val="00D713D8"/>
    <w:rsid w:val="00DA7D59"/>
    <w:rsid w:val="00DE1005"/>
    <w:rsid w:val="00E01778"/>
    <w:rsid w:val="00E138C2"/>
    <w:rsid w:val="00E34B87"/>
    <w:rsid w:val="00E427C9"/>
    <w:rsid w:val="00E61F20"/>
    <w:rsid w:val="00E82010"/>
    <w:rsid w:val="00EE7FD5"/>
    <w:rsid w:val="00EF2062"/>
    <w:rsid w:val="00EF5484"/>
    <w:rsid w:val="00F01E7A"/>
    <w:rsid w:val="00F0775B"/>
    <w:rsid w:val="00F1038F"/>
    <w:rsid w:val="00F22B05"/>
    <w:rsid w:val="00F232A1"/>
    <w:rsid w:val="00F30F13"/>
    <w:rsid w:val="00F32E1E"/>
    <w:rsid w:val="00F50FDB"/>
    <w:rsid w:val="00F62C56"/>
    <w:rsid w:val="00F70D62"/>
    <w:rsid w:val="00F72544"/>
    <w:rsid w:val="00F80822"/>
    <w:rsid w:val="00F841ED"/>
    <w:rsid w:val="00F94D1D"/>
    <w:rsid w:val="00FA72A4"/>
    <w:rsid w:val="00FC59BC"/>
    <w:rsid w:val="00FD749A"/>
    <w:rsid w:val="00FE22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FA7A"/>
  <w14:defaultImageDpi w14:val="32767"/>
  <w15:chartTrackingRefBased/>
  <w15:docId w15:val="{9D4FD375-9C63-4FC8-89A2-4E64E10CF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028"/>
    <w:pPr>
      <w:tabs>
        <w:tab w:val="center" w:pos="4680"/>
        <w:tab w:val="right" w:pos="9360"/>
      </w:tabs>
    </w:pPr>
  </w:style>
  <w:style w:type="character" w:customStyle="1" w:styleId="HeaderChar">
    <w:name w:val="Header Char"/>
    <w:basedOn w:val="DefaultParagraphFont"/>
    <w:link w:val="Header"/>
    <w:uiPriority w:val="99"/>
    <w:rsid w:val="00D57028"/>
  </w:style>
  <w:style w:type="paragraph" w:styleId="Footer">
    <w:name w:val="footer"/>
    <w:basedOn w:val="Normal"/>
    <w:link w:val="FooterChar"/>
    <w:uiPriority w:val="99"/>
    <w:unhideWhenUsed/>
    <w:rsid w:val="00D57028"/>
    <w:pPr>
      <w:tabs>
        <w:tab w:val="center" w:pos="4680"/>
        <w:tab w:val="right" w:pos="9360"/>
      </w:tabs>
    </w:pPr>
  </w:style>
  <w:style w:type="character" w:customStyle="1" w:styleId="FooterChar">
    <w:name w:val="Footer Char"/>
    <w:basedOn w:val="DefaultParagraphFont"/>
    <w:link w:val="Footer"/>
    <w:uiPriority w:val="99"/>
    <w:rsid w:val="00D57028"/>
  </w:style>
  <w:style w:type="paragraph" w:styleId="ListParagraph">
    <w:name w:val="List Paragraph"/>
    <w:basedOn w:val="Normal"/>
    <w:uiPriority w:val="34"/>
    <w:qFormat/>
    <w:rsid w:val="00F94D1D"/>
    <w:pPr>
      <w:ind w:left="720"/>
      <w:contextualSpacing/>
    </w:pPr>
  </w:style>
  <w:style w:type="paragraph" w:styleId="BalloonText">
    <w:name w:val="Balloon Text"/>
    <w:basedOn w:val="Normal"/>
    <w:link w:val="BalloonTextChar"/>
    <w:uiPriority w:val="99"/>
    <w:semiHidden/>
    <w:unhideWhenUsed/>
    <w:rsid w:val="002D47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7AB"/>
    <w:rPr>
      <w:rFonts w:ascii="Segoe UI" w:hAnsi="Segoe UI" w:cs="Segoe UI"/>
      <w:sz w:val="18"/>
      <w:szCs w:val="18"/>
    </w:rPr>
  </w:style>
  <w:style w:type="table" w:styleId="TableGrid">
    <w:name w:val="Table Grid"/>
    <w:basedOn w:val="TableNormal"/>
    <w:uiPriority w:val="39"/>
    <w:rsid w:val="006E0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66919">
      <w:bodyDiv w:val="1"/>
      <w:marLeft w:val="0"/>
      <w:marRight w:val="0"/>
      <w:marTop w:val="0"/>
      <w:marBottom w:val="0"/>
      <w:divBdr>
        <w:top w:val="none" w:sz="0" w:space="0" w:color="auto"/>
        <w:left w:val="none" w:sz="0" w:space="0" w:color="auto"/>
        <w:bottom w:val="none" w:sz="0" w:space="0" w:color="auto"/>
        <w:right w:val="none" w:sz="0" w:space="0" w:color="auto"/>
      </w:divBdr>
    </w:div>
    <w:div w:id="151484136">
      <w:bodyDiv w:val="1"/>
      <w:marLeft w:val="0"/>
      <w:marRight w:val="0"/>
      <w:marTop w:val="0"/>
      <w:marBottom w:val="0"/>
      <w:divBdr>
        <w:top w:val="none" w:sz="0" w:space="0" w:color="auto"/>
        <w:left w:val="none" w:sz="0" w:space="0" w:color="auto"/>
        <w:bottom w:val="none" w:sz="0" w:space="0" w:color="auto"/>
        <w:right w:val="none" w:sz="0" w:space="0" w:color="auto"/>
      </w:divBdr>
    </w:div>
    <w:div w:id="152332780">
      <w:bodyDiv w:val="1"/>
      <w:marLeft w:val="0"/>
      <w:marRight w:val="0"/>
      <w:marTop w:val="0"/>
      <w:marBottom w:val="0"/>
      <w:divBdr>
        <w:top w:val="none" w:sz="0" w:space="0" w:color="auto"/>
        <w:left w:val="none" w:sz="0" w:space="0" w:color="auto"/>
        <w:bottom w:val="none" w:sz="0" w:space="0" w:color="auto"/>
        <w:right w:val="none" w:sz="0" w:space="0" w:color="auto"/>
      </w:divBdr>
    </w:div>
    <w:div w:id="383021325">
      <w:bodyDiv w:val="1"/>
      <w:marLeft w:val="0"/>
      <w:marRight w:val="0"/>
      <w:marTop w:val="0"/>
      <w:marBottom w:val="0"/>
      <w:divBdr>
        <w:top w:val="none" w:sz="0" w:space="0" w:color="auto"/>
        <w:left w:val="none" w:sz="0" w:space="0" w:color="auto"/>
        <w:bottom w:val="none" w:sz="0" w:space="0" w:color="auto"/>
        <w:right w:val="none" w:sz="0" w:space="0" w:color="auto"/>
      </w:divBdr>
    </w:div>
    <w:div w:id="453794606">
      <w:bodyDiv w:val="1"/>
      <w:marLeft w:val="0"/>
      <w:marRight w:val="0"/>
      <w:marTop w:val="0"/>
      <w:marBottom w:val="0"/>
      <w:divBdr>
        <w:top w:val="none" w:sz="0" w:space="0" w:color="auto"/>
        <w:left w:val="none" w:sz="0" w:space="0" w:color="auto"/>
        <w:bottom w:val="none" w:sz="0" w:space="0" w:color="auto"/>
        <w:right w:val="none" w:sz="0" w:space="0" w:color="auto"/>
      </w:divBdr>
      <w:divsChild>
        <w:div w:id="1796675466">
          <w:marLeft w:val="576"/>
          <w:marRight w:val="0"/>
          <w:marTop w:val="120"/>
          <w:marBottom w:val="0"/>
          <w:divBdr>
            <w:top w:val="none" w:sz="0" w:space="0" w:color="auto"/>
            <w:left w:val="none" w:sz="0" w:space="0" w:color="auto"/>
            <w:bottom w:val="none" w:sz="0" w:space="0" w:color="auto"/>
            <w:right w:val="none" w:sz="0" w:space="0" w:color="auto"/>
          </w:divBdr>
        </w:div>
        <w:div w:id="2087611501">
          <w:marLeft w:val="576"/>
          <w:marRight w:val="0"/>
          <w:marTop w:val="120"/>
          <w:marBottom w:val="0"/>
          <w:divBdr>
            <w:top w:val="none" w:sz="0" w:space="0" w:color="auto"/>
            <w:left w:val="none" w:sz="0" w:space="0" w:color="auto"/>
            <w:bottom w:val="none" w:sz="0" w:space="0" w:color="auto"/>
            <w:right w:val="none" w:sz="0" w:space="0" w:color="auto"/>
          </w:divBdr>
        </w:div>
      </w:divsChild>
    </w:div>
    <w:div w:id="501310821">
      <w:bodyDiv w:val="1"/>
      <w:marLeft w:val="0"/>
      <w:marRight w:val="0"/>
      <w:marTop w:val="0"/>
      <w:marBottom w:val="0"/>
      <w:divBdr>
        <w:top w:val="none" w:sz="0" w:space="0" w:color="auto"/>
        <w:left w:val="none" w:sz="0" w:space="0" w:color="auto"/>
        <w:bottom w:val="none" w:sz="0" w:space="0" w:color="auto"/>
        <w:right w:val="none" w:sz="0" w:space="0" w:color="auto"/>
      </w:divBdr>
    </w:div>
    <w:div w:id="720402784">
      <w:bodyDiv w:val="1"/>
      <w:marLeft w:val="0"/>
      <w:marRight w:val="0"/>
      <w:marTop w:val="0"/>
      <w:marBottom w:val="0"/>
      <w:divBdr>
        <w:top w:val="none" w:sz="0" w:space="0" w:color="auto"/>
        <w:left w:val="none" w:sz="0" w:space="0" w:color="auto"/>
        <w:bottom w:val="none" w:sz="0" w:space="0" w:color="auto"/>
        <w:right w:val="none" w:sz="0" w:space="0" w:color="auto"/>
      </w:divBdr>
    </w:div>
    <w:div w:id="770588816">
      <w:bodyDiv w:val="1"/>
      <w:marLeft w:val="0"/>
      <w:marRight w:val="0"/>
      <w:marTop w:val="0"/>
      <w:marBottom w:val="0"/>
      <w:divBdr>
        <w:top w:val="none" w:sz="0" w:space="0" w:color="auto"/>
        <w:left w:val="none" w:sz="0" w:space="0" w:color="auto"/>
        <w:bottom w:val="none" w:sz="0" w:space="0" w:color="auto"/>
        <w:right w:val="none" w:sz="0" w:space="0" w:color="auto"/>
      </w:divBdr>
    </w:div>
    <w:div w:id="911350372">
      <w:bodyDiv w:val="1"/>
      <w:marLeft w:val="0"/>
      <w:marRight w:val="0"/>
      <w:marTop w:val="0"/>
      <w:marBottom w:val="0"/>
      <w:divBdr>
        <w:top w:val="none" w:sz="0" w:space="0" w:color="auto"/>
        <w:left w:val="none" w:sz="0" w:space="0" w:color="auto"/>
        <w:bottom w:val="none" w:sz="0" w:space="0" w:color="auto"/>
        <w:right w:val="none" w:sz="0" w:space="0" w:color="auto"/>
      </w:divBdr>
    </w:div>
    <w:div w:id="994144318">
      <w:bodyDiv w:val="1"/>
      <w:marLeft w:val="0"/>
      <w:marRight w:val="0"/>
      <w:marTop w:val="0"/>
      <w:marBottom w:val="0"/>
      <w:divBdr>
        <w:top w:val="none" w:sz="0" w:space="0" w:color="auto"/>
        <w:left w:val="none" w:sz="0" w:space="0" w:color="auto"/>
        <w:bottom w:val="none" w:sz="0" w:space="0" w:color="auto"/>
        <w:right w:val="none" w:sz="0" w:space="0" w:color="auto"/>
      </w:divBdr>
    </w:div>
    <w:div w:id="1224372408">
      <w:bodyDiv w:val="1"/>
      <w:marLeft w:val="0"/>
      <w:marRight w:val="0"/>
      <w:marTop w:val="0"/>
      <w:marBottom w:val="0"/>
      <w:divBdr>
        <w:top w:val="none" w:sz="0" w:space="0" w:color="auto"/>
        <w:left w:val="none" w:sz="0" w:space="0" w:color="auto"/>
        <w:bottom w:val="none" w:sz="0" w:space="0" w:color="auto"/>
        <w:right w:val="none" w:sz="0" w:space="0" w:color="auto"/>
      </w:divBdr>
    </w:div>
    <w:div w:id="1249803178">
      <w:bodyDiv w:val="1"/>
      <w:marLeft w:val="0"/>
      <w:marRight w:val="0"/>
      <w:marTop w:val="0"/>
      <w:marBottom w:val="0"/>
      <w:divBdr>
        <w:top w:val="none" w:sz="0" w:space="0" w:color="auto"/>
        <w:left w:val="none" w:sz="0" w:space="0" w:color="auto"/>
        <w:bottom w:val="none" w:sz="0" w:space="0" w:color="auto"/>
        <w:right w:val="none" w:sz="0" w:space="0" w:color="auto"/>
      </w:divBdr>
    </w:div>
    <w:div w:id="1250191153">
      <w:bodyDiv w:val="1"/>
      <w:marLeft w:val="0"/>
      <w:marRight w:val="0"/>
      <w:marTop w:val="0"/>
      <w:marBottom w:val="0"/>
      <w:divBdr>
        <w:top w:val="none" w:sz="0" w:space="0" w:color="auto"/>
        <w:left w:val="none" w:sz="0" w:space="0" w:color="auto"/>
        <w:bottom w:val="none" w:sz="0" w:space="0" w:color="auto"/>
        <w:right w:val="none" w:sz="0" w:space="0" w:color="auto"/>
      </w:divBdr>
    </w:div>
    <w:div w:id="1364592479">
      <w:bodyDiv w:val="1"/>
      <w:marLeft w:val="0"/>
      <w:marRight w:val="0"/>
      <w:marTop w:val="0"/>
      <w:marBottom w:val="0"/>
      <w:divBdr>
        <w:top w:val="none" w:sz="0" w:space="0" w:color="auto"/>
        <w:left w:val="none" w:sz="0" w:space="0" w:color="auto"/>
        <w:bottom w:val="none" w:sz="0" w:space="0" w:color="auto"/>
        <w:right w:val="none" w:sz="0" w:space="0" w:color="auto"/>
      </w:divBdr>
    </w:div>
    <w:div w:id="1803384244">
      <w:bodyDiv w:val="1"/>
      <w:marLeft w:val="0"/>
      <w:marRight w:val="0"/>
      <w:marTop w:val="0"/>
      <w:marBottom w:val="0"/>
      <w:divBdr>
        <w:top w:val="none" w:sz="0" w:space="0" w:color="auto"/>
        <w:left w:val="none" w:sz="0" w:space="0" w:color="auto"/>
        <w:bottom w:val="none" w:sz="0" w:space="0" w:color="auto"/>
        <w:right w:val="none" w:sz="0" w:space="0" w:color="auto"/>
      </w:divBdr>
    </w:div>
    <w:div w:id="1845778179">
      <w:bodyDiv w:val="1"/>
      <w:marLeft w:val="0"/>
      <w:marRight w:val="0"/>
      <w:marTop w:val="0"/>
      <w:marBottom w:val="0"/>
      <w:divBdr>
        <w:top w:val="none" w:sz="0" w:space="0" w:color="auto"/>
        <w:left w:val="none" w:sz="0" w:space="0" w:color="auto"/>
        <w:bottom w:val="none" w:sz="0" w:space="0" w:color="auto"/>
        <w:right w:val="none" w:sz="0" w:space="0" w:color="auto"/>
      </w:divBdr>
    </w:div>
    <w:div w:id="1919095570">
      <w:bodyDiv w:val="1"/>
      <w:marLeft w:val="0"/>
      <w:marRight w:val="0"/>
      <w:marTop w:val="0"/>
      <w:marBottom w:val="0"/>
      <w:divBdr>
        <w:top w:val="none" w:sz="0" w:space="0" w:color="auto"/>
        <w:left w:val="none" w:sz="0" w:space="0" w:color="auto"/>
        <w:bottom w:val="none" w:sz="0" w:space="0" w:color="auto"/>
        <w:right w:val="none" w:sz="0" w:space="0" w:color="auto"/>
      </w:divBdr>
    </w:div>
    <w:div w:id="19729796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51FC0-B133-4BED-AD7B-35CCE2781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1878</Words>
  <Characters>10705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Kuo</dc:creator>
  <cp:keywords/>
  <dc:description/>
  <cp:lastModifiedBy>USER</cp:lastModifiedBy>
  <cp:revision>2</cp:revision>
  <dcterms:created xsi:type="dcterms:W3CDTF">2019-01-27T23:06:00Z</dcterms:created>
  <dcterms:modified xsi:type="dcterms:W3CDTF">2019-01-27T23:06:00Z</dcterms:modified>
</cp:coreProperties>
</file>