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2E7CA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8958BBC" w14:textId="33E137DF" w:rsidR="00D36B1C" w:rsidRPr="0053768F" w:rsidRDefault="00B36BC7" w:rsidP="0053768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Psychoanalysis </w:t>
      </w:r>
    </w:p>
    <w:p w14:paraId="42DFC813" w14:textId="3872ECC8" w:rsidR="00D36B1C" w:rsidRPr="00AA12F9" w:rsidRDefault="00D36B1C" w:rsidP="00AA12F9">
      <w:pPr>
        <w:tabs>
          <w:tab w:val="left" w:pos="5520"/>
        </w:tabs>
        <w:spacing w:line="480" w:lineRule="auto"/>
        <w:jc w:val="center"/>
        <w:rPr>
          <w:rFonts w:ascii="Times New Roman" w:eastAsiaTheme="minorHAnsi" w:hAnsi="Times New Roman" w:cs="Times New Roman"/>
          <w:b/>
          <w:bCs/>
          <w:sz w:val="24"/>
          <w:szCs w:val="24"/>
        </w:rPr>
      </w:pPr>
      <w:r w:rsidRPr="00AA12F9">
        <w:rPr>
          <w:rFonts w:ascii="Times New Roman" w:eastAsiaTheme="minorHAnsi" w:hAnsi="Times New Roman" w:cs="Times New Roman"/>
          <w:b/>
          <w:bCs/>
          <w:sz w:val="24"/>
          <w:szCs w:val="24"/>
        </w:rPr>
        <w:t>Question</w:t>
      </w:r>
    </w:p>
    <w:p w14:paraId="0AAFD8E8" w14:textId="0E5DEA69" w:rsidR="00D36B1C" w:rsidRDefault="00D36B1C" w:rsidP="00D36B1C">
      <w:pPr>
        <w:tabs>
          <w:tab w:val="left" w:pos="5520"/>
        </w:tabs>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How are the principles of psychoanalysis applied today?</w:t>
      </w:r>
    </w:p>
    <w:p w14:paraId="43F688A0" w14:textId="627187C8" w:rsidR="00AA12F9" w:rsidRPr="00AA12F9" w:rsidRDefault="00AA12F9" w:rsidP="00AA12F9">
      <w:pPr>
        <w:tabs>
          <w:tab w:val="left" w:pos="5520"/>
        </w:tabs>
        <w:spacing w:line="480" w:lineRule="auto"/>
        <w:jc w:val="center"/>
        <w:rPr>
          <w:rFonts w:ascii="Times New Roman" w:eastAsiaTheme="minorHAnsi" w:hAnsi="Times New Roman" w:cs="Times New Roman"/>
          <w:b/>
          <w:bCs/>
          <w:sz w:val="24"/>
          <w:szCs w:val="24"/>
        </w:rPr>
      </w:pPr>
      <w:r w:rsidRPr="00AA12F9">
        <w:rPr>
          <w:rFonts w:ascii="Times New Roman" w:eastAsiaTheme="minorHAnsi" w:hAnsi="Times New Roman" w:cs="Times New Roman"/>
          <w:b/>
          <w:bCs/>
          <w:sz w:val="24"/>
          <w:szCs w:val="24"/>
        </w:rPr>
        <w:t>Quotation</w:t>
      </w:r>
    </w:p>
    <w:p w14:paraId="4AC36533" w14:textId="5FBD8F34" w:rsidR="00AA12F9" w:rsidRDefault="00AA12F9" w:rsidP="00D36B1C">
      <w:pPr>
        <w:tabs>
          <w:tab w:val="left" w:pos="5520"/>
        </w:tabs>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“The somatic or biochemical approach holds that mental disorders result from chemical imbalances in the brain” (pg. 321)</w:t>
      </w:r>
    </w:p>
    <w:p w14:paraId="298785A8" w14:textId="3F9C18D5" w:rsidR="00D36B1C" w:rsidRPr="00AA12F9" w:rsidRDefault="00D36B1C" w:rsidP="00AA12F9">
      <w:pPr>
        <w:tabs>
          <w:tab w:val="left" w:pos="5520"/>
        </w:tabs>
        <w:spacing w:line="480" w:lineRule="auto"/>
        <w:jc w:val="center"/>
        <w:rPr>
          <w:rFonts w:ascii="Times New Roman" w:eastAsiaTheme="minorHAnsi" w:hAnsi="Times New Roman" w:cs="Times New Roman"/>
          <w:b/>
          <w:bCs/>
          <w:sz w:val="24"/>
          <w:szCs w:val="24"/>
        </w:rPr>
      </w:pPr>
      <w:r w:rsidRPr="00AA12F9">
        <w:rPr>
          <w:rFonts w:ascii="Times New Roman" w:eastAsiaTheme="minorHAnsi" w:hAnsi="Times New Roman" w:cs="Times New Roman"/>
          <w:b/>
          <w:bCs/>
          <w:sz w:val="24"/>
          <w:szCs w:val="24"/>
        </w:rPr>
        <w:t>Reflection</w:t>
      </w:r>
    </w:p>
    <w:p w14:paraId="423630CC" w14:textId="2C1E82AA" w:rsidR="005533EA" w:rsidRPr="005533EA" w:rsidRDefault="00B36BC7" w:rsidP="005533EA">
      <w:pPr>
        <w:tabs>
          <w:tab w:val="left" w:pos="5520"/>
        </w:tabs>
        <w:spacing w:line="480" w:lineRule="auto"/>
        <w:ind w:firstLine="720"/>
        <w:rPr>
          <w:rFonts w:ascii="Times New Roman" w:hAnsi="Times New Roman" w:cs="Times New Roman"/>
          <w:sz w:val="24"/>
          <w:szCs w:val="24"/>
        </w:rPr>
      </w:pPr>
      <w:r w:rsidRPr="005533EA">
        <w:rPr>
          <w:rFonts w:ascii="Times New Roman" w:hAnsi="Times New Roman" w:cs="Times New Roman"/>
          <w:sz w:val="24"/>
          <w:szCs w:val="24"/>
        </w:rPr>
        <w:t xml:space="preserve">Sigmund Freud's psychoanalysis principles have had a significant impact on psychology since they assist individuals in </w:t>
      </w:r>
      <w:r w:rsidRPr="005533EA">
        <w:rPr>
          <w:rFonts w:ascii="Times New Roman" w:hAnsi="Times New Roman" w:cs="Times New Roman"/>
          <w:sz w:val="24"/>
          <w:szCs w:val="24"/>
        </w:rPr>
        <w:t>understanding some personality issues and how they arise. Concepts like the ego, id, and superego, for example, have helped people comprehend what drives their personalities. Furthermore, the conscious, subconscious, and unconscious impacts on an individua</w:t>
      </w:r>
      <w:r w:rsidRPr="005533EA">
        <w:rPr>
          <w:rFonts w:ascii="Times New Roman" w:hAnsi="Times New Roman" w:cs="Times New Roman"/>
          <w:sz w:val="24"/>
          <w:szCs w:val="24"/>
        </w:rPr>
        <w:t>l's personality and conduct have scientifically demonstrated. On the other hand, some Freudian conceptions are merely hypotheses that have not been supported by scientific evidence. (Mills, 2018). For example, consider the concept of personality disorders;</w:t>
      </w:r>
      <w:r w:rsidRPr="005533EA">
        <w:rPr>
          <w:rFonts w:ascii="Times New Roman" w:hAnsi="Times New Roman" w:cs="Times New Roman"/>
          <w:sz w:val="24"/>
          <w:szCs w:val="24"/>
        </w:rPr>
        <w:t xml:space="preserve"> personality is understood to be individual particular. According to Sigmund Freud, the character is acquired at the age of five and evolves significantly after that, depending on the victim's surroundings.</w:t>
      </w:r>
    </w:p>
    <w:p w14:paraId="33FAC998" w14:textId="77777777" w:rsidR="005533EA" w:rsidRPr="005533EA" w:rsidRDefault="00B36BC7" w:rsidP="005533EA">
      <w:pPr>
        <w:tabs>
          <w:tab w:val="left" w:pos="5520"/>
        </w:tabs>
        <w:spacing w:line="480" w:lineRule="auto"/>
        <w:ind w:firstLine="720"/>
        <w:rPr>
          <w:rFonts w:ascii="Times New Roman" w:hAnsi="Times New Roman" w:cs="Times New Roman"/>
          <w:sz w:val="24"/>
          <w:szCs w:val="24"/>
        </w:rPr>
      </w:pPr>
      <w:r w:rsidRPr="005533EA">
        <w:rPr>
          <w:rFonts w:ascii="Times New Roman" w:hAnsi="Times New Roman" w:cs="Times New Roman"/>
          <w:sz w:val="24"/>
          <w:szCs w:val="24"/>
        </w:rPr>
        <w:t xml:space="preserve">The techniques Sigmund Freud employed to acquire </w:t>
      </w:r>
      <w:r w:rsidRPr="005533EA">
        <w:rPr>
          <w:rFonts w:ascii="Times New Roman" w:hAnsi="Times New Roman" w:cs="Times New Roman"/>
          <w:sz w:val="24"/>
          <w:szCs w:val="24"/>
        </w:rPr>
        <w:t>his data received criticism, and his work was criticized as a result (Safran &amp; Hunter, 2020). The approaches, according to scientists, were not scientific. For example, it is believed that Sigmund Freud used to write his findings or happenings after the in</w:t>
      </w:r>
      <w:r w:rsidRPr="005533EA">
        <w:rPr>
          <w:rFonts w:ascii="Times New Roman" w:hAnsi="Times New Roman" w:cs="Times New Roman"/>
          <w:sz w:val="24"/>
          <w:szCs w:val="24"/>
        </w:rPr>
        <w:t xml:space="preserve">terview. This is biased in misinterpretation because Freud only wrote what </w:t>
      </w:r>
      <w:r w:rsidRPr="005533EA">
        <w:rPr>
          <w:rFonts w:ascii="Times New Roman" w:hAnsi="Times New Roman" w:cs="Times New Roman"/>
          <w:sz w:val="24"/>
          <w:szCs w:val="24"/>
        </w:rPr>
        <w:lastRenderedPageBreak/>
        <w:t>he recalled from his patients' conversations. According to detractors, Sigmund Freud may have written down what he wanted to hear to establish his assertions about psychoanalysis. "</w:t>
      </w:r>
      <w:r w:rsidRPr="005533EA">
        <w:rPr>
          <w:rFonts w:ascii="Times New Roman" w:hAnsi="Times New Roman" w:cs="Times New Roman"/>
          <w:sz w:val="24"/>
          <w:szCs w:val="24"/>
        </w:rPr>
        <w:t>Fantasies that my patients had made up or that I had forced on them," Sigmund adds (Clerk, 2009). This verifies his data's bias, as he erased several of his patients' original data files. In addition, some detractors argue that Sigmund's views on women's p</w:t>
      </w:r>
      <w:r w:rsidRPr="005533EA">
        <w:rPr>
          <w:rFonts w:ascii="Times New Roman" w:hAnsi="Times New Roman" w:cs="Times New Roman"/>
          <w:sz w:val="24"/>
          <w:szCs w:val="24"/>
        </w:rPr>
        <w:t>ersonalities were unrealistic. This is due to Sigmund's focus on the personalities of emotionally unstable people while ignoring the personalities of emotionally stable people.</w:t>
      </w:r>
    </w:p>
    <w:p w14:paraId="37148AA3" w14:textId="77777777" w:rsidR="005533EA" w:rsidRPr="005533EA" w:rsidRDefault="00B36BC7" w:rsidP="005533EA">
      <w:pPr>
        <w:tabs>
          <w:tab w:val="left" w:pos="5520"/>
        </w:tabs>
        <w:spacing w:line="480" w:lineRule="auto"/>
        <w:ind w:firstLine="720"/>
        <w:rPr>
          <w:rFonts w:ascii="Times New Roman" w:hAnsi="Times New Roman" w:cs="Times New Roman"/>
          <w:sz w:val="24"/>
          <w:szCs w:val="24"/>
        </w:rPr>
      </w:pPr>
      <w:r w:rsidRPr="005533EA">
        <w:rPr>
          <w:rFonts w:ascii="Times New Roman" w:hAnsi="Times New Roman" w:cs="Times New Roman"/>
          <w:sz w:val="24"/>
          <w:szCs w:val="24"/>
        </w:rPr>
        <w:t>According to psychoanalysis, bringing the content of the unconscious into consc</w:t>
      </w:r>
      <w:r w:rsidRPr="005533EA">
        <w:rPr>
          <w:rFonts w:ascii="Times New Roman" w:hAnsi="Times New Roman" w:cs="Times New Roman"/>
          <w:sz w:val="24"/>
          <w:szCs w:val="24"/>
        </w:rPr>
        <w:t>ious awareness allows people to experience catharsis and gain insight into their current state of mind. This procedure can help a person find respite from psychological anguish. A person's actions are influenced by their unconscious desires. The contributi</w:t>
      </w:r>
      <w:r w:rsidRPr="005533EA">
        <w:rPr>
          <w:rFonts w:ascii="Times New Roman" w:hAnsi="Times New Roman" w:cs="Times New Roman"/>
          <w:sz w:val="24"/>
          <w:szCs w:val="24"/>
        </w:rPr>
        <w:t xml:space="preserve">ons of Sigmund Freud in terms of notions like the ego, id, superego, conscious, unconscious, subconscious, and psychosexual concepts have had a significant impact on psychology in the American psychological association. (Frosh, 2019). In addition, denial, </w:t>
      </w:r>
      <w:r w:rsidRPr="005533EA">
        <w:rPr>
          <w:rFonts w:ascii="Times New Roman" w:hAnsi="Times New Roman" w:cs="Times New Roman"/>
          <w:sz w:val="24"/>
          <w:szCs w:val="24"/>
        </w:rPr>
        <w:t>displacement, and other approaches for dealing with emotions have made significant contributions to the psychology discipline.</w:t>
      </w:r>
    </w:p>
    <w:p w14:paraId="2A174E75" w14:textId="2C3C0897" w:rsidR="005533EA" w:rsidRPr="005533EA" w:rsidRDefault="00B36BC7" w:rsidP="005533EA">
      <w:pPr>
        <w:tabs>
          <w:tab w:val="left" w:pos="5520"/>
        </w:tabs>
        <w:spacing w:line="480" w:lineRule="auto"/>
        <w:ind w:firstLine="720"/>
        <w:rPr>
          <w:rFonts w:ascii="Times New Roman" w:hAnsi="Times New Roman" w:cs="Times New Roman"/>
          <w:sz w:val="24"/>
          <w:szCs w:val="24"/>
        </w:rPr>
      </w:pPr>
      <w:r w:rsidRPr="005533EA">
        <w:rPr>
          <w:rFonts w:ascii="Times New Roman" w:hAnsi="Times New Roman" w:cs="Times New Roman"/>
          <w:sz w:val="24"/>
          <w:szCs w:val="24"/>
        </w:rPr>
        <w:t>Sigmund Freud has had a significant impact on individuals all around the world. For example, his influence on psychology has been</w:t>
      </w:r>
      <w:r w:rsidRPr="005533EA">
        <w:rPr>
          <w:rFonts w:ascii="Times New Roman" w:hAnsi="Times New Roman" w:cs="Times New Roman"/>
          <w:sz w:val="24"/>
          <w:szCs w:val="24"/>
        </w:rPr>
        <w:t xml:space="preserve"> enormous, especially in the eyes of the American public. The Americans embraced psychoanalysis and produced media around Freud's claims about psychoanalytic concepts to make them known and accepted worldwide</w:t>
      </w:r>
      <w:r w:rsidR="0053768F">
        <w:rPr>
          <w:rFonts w:ascii="Times New Roman" w:hAnsi="Times New Roman" w:cs="Times New Roman"/>
          <w:sz w:val="24"/>
          <w:szCs w:val="24"/>
        </w:rPr>
        <w:t xml:space="preserve"> </w:t>
      </w:r>
      <w:r w:rsidRPr="005533EA">
        <w:rPr>
          <w:rFonts w:ascii="Times New Roman" w:hAnsi="Times New Roman" w:cs="Times New Roman"/>
          <w:sz w:val="24"/>
          <w:szCs w:val="24"/>
        </w:rPr>
        <w:t>(Fonagy, 2018).  However, his ideas were misun</w:t>
      </w:r>
      <w:r w:rsidRPr="005533EA">
        <w:rPr>
          <w:rFonts w:ascii="Times New Roman" w:hAnsi="Times New Roman" w:cs="Times New Roman"/>
          <w:sz w:val="24"/>
          <w:szCs w:val="24"/>
        </w:rPr>
        <w:t xml:space="preserve">derstood by a considerable portion of the people, resulting in increased sexual freedom. People tended to mistake Freud's message that limiting the sex urge was vital for society, but people managed to miss this point, or rather notion. Despite these </w:t>
      </w:r>
      <w:r w:rsidRPr="005533EA">
        <w:rPr>
          <w:rFonts w:ascii="Times New Roman" w:hAnsi="Times New Roman" w:cs="Times New Roman"/>
          <w:sz w:val="24"/>
          <w:szCs w:val="24"/>
        </w:rPr>
        <w:lastRenderedPageBreak/>
        <w:t>objec</w:t>
      </w:r>
      <w:r w:rsidRPr="005533EA">
        <w:rPr>
          <w:rFonts w:ascii="Times New Roman" w:hAnsi="Times New Roman" w:cs="Times New Roman"/>
          <w:sz w:val="24"/>
          <w:szCs w:val="24"/>
        </w:rPr>
        <w:t>tions and misconstrued turmoil, Sigmund Freud received honors, which elevated his standing and influence in the American psychological organization.</w:t>
      </w:r>
    </w:p>
    <w:p w14:paraId="5B299DAB" w14:textId="5F5CDEFB" w:rsidR="005533EA" w:rsidRPr="005533EA" w:rsidRDefault="00B36BC7" w:rsidP="005533EA">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In conclusion</w:t>
      </w:r>
      <w:r w:rsidRPr="005533EA">
        <w:rPr>
          <w:rFonts w:ascii="Times New Roman" w:hAnsi="Times New Roman" w:cs="Times New Roman"/>
          <w:sz w:val="24"/>
          <w:szCs w:val="24"/>
        </w:rPr>
        <w:t>, Sigmund Freud is regarded as the founder of psychoanalysis and his contributions to the Amer</w:t>
      </w:r>
      <w:r w:rsidRPr="005533EA">
        <w:rPr>
          <w:rFonts w:ascii="Times New Roman" w:hAnsi="Times New Roman" w:cs="Times New Roman"/>
          <w:sz w:val="24"/>
          <w:szCs w:val="24"/>
        </w:rPr>
        <w:t>ican Psychological Association. Sigmund Freud's concepts, including the id, ego, superego, conscious and unconscious, subconscious and psychosexual ideas, have been criticized. Still, despite these criticisms, Sigmund Freud has gained worldwide recognition</w:t>
      </w:r>
      <w:r w:rsidRPr="005533EA">
        <w:rPr>
          <w:rFonts w:ascii="Times New Roman" w:hAnsi="Times New Roman" w:cs="Times New Roman"/>
          <w:sz w:val="24"/>
          <w:szCs w:val="24"/>
        </w:rPr>
        <w:t xml:space="preserve"> for his outstanding contributions to psychology.</w:t>
      </w:r>
    </w:p>
    <w:p w14:paraId="7C6C1541" w14:textId="77777777" w:rsidR="005533EA" w:rsidRDefault="005533EA" w:rsidP="005533EA">
      <w:pPr>
        <w:tabs>
          <w:tab w:val="left" w:pos="5520"/>
        </w:tabs>
        <w:spacing w:line="480" w:lineRule="auto"/>
        <w:ind w:firstLine="720"/>
        <w:rPr>
          <w:rFonts w:ascii="Times New Roman" w:hAnsi="Times New Roman" w:cs="Times New Roman"/>
          <w:sz w:val="24"/>
          <w:szCs w:val="24"/>
        </w:rPr>
      </w:pPr>
    </w:p>
    <w:p w14:paraId="053483D4" w14:textId="77777777" w:rsidR="00D36B1C" w:rsidRDefault="00D36B1C" w:rsidP="00D36B1C">
      <w:pPr>
        <w:tabs>
          <w:tab w:val="left" w:pos="5520"/>
        </w:tabs>
        <w:spacing w:line="480" w:lineRule="auto"/>
        <w:rPr>
          <w:rFonts w:ascii="Times New Roman" w:hAnsi="Times New Roman" w:cs="Times New Roman"/>
          <w:sz w:val="24"/>
          <w:szCs w:val="24"/>
        </w:rPr>
      </w:pPr>
    </w:p>
    <w:p w14:paraId="3C03C872" w14:textId="77777777" w:rsidR="0053768F" w:rsidRDefault="0053768F" w:rsidP="00D36B1C">
      <w:pPr>
        <w:tabs>
          <w:tab w:val="left" w:pos="5520"/>
        </w:tabs>
        <w:spacing w:line="480" w:lineRule="auto"/>
        <w:rPr>
          <w:rFonts w:ascii="Times New Roman" w:hAnsi="Times New Roman" w:cs="Times New Roman"/>
          <w:sz w:val="24"/>
          <w:szCs w:val="24"/>
        </w:rPr>
      </w:pPr>
    </w:p>
    <w:p w14:paraId="07C5ADA7" w14:textId="77777777" w:rsidR="0053768F" w:rsidRDefault="0053768F" w:rsidP="00D36B1C">
      <w:pPr>
        <w:tabs>
          <w:tab w:val="left" w:pos="5520"/>
        </w:tabs>
        <w:spacing w:line="480" w:lineRule="auto"/>
        <w:rPr>
          <w:rFonts w:ascii="Times New Roman" w:hAnsi="Times New Roman" w:cs="Times New Roman"/>
          <w:sz w:val="24"/>
          <w:szCs w:val="24"/>
        </w:rPr>
      </w:pPr>
    </w:p>
    <w:p w14:paraId="2E0ED299" w14:textId="77777777" w:rsidR="0053768F" w:rsidRDefault="0053768F" w:rsidP="00D36B1C">
      <w:pPr>
        <w:tabs>
          <w:tab w:val="left" w:pos="5520"/>
        </w:tabs>
        <w:spacing w:line="480" w:lineRule="auto"/>
        <w:rPr>
          <w:rFonts w:ascii="Times New Roman" w:hAnsi="Times New Roman" w:cs="Times New Roman"/>
          <w:sz w:val="24"/>
          <w:szCs w:val="24"/>
        </w:rPr>
      </w:pPr>
    </w:p>
    <w:p w14:paraId="0F6FEC9E" w14:textId="77777777" w:rsidR="0053768F" w:rsidRDefault="0053768F" w:rsidP="00D36B1C">
      <w:pPr>
        <w:tabs>
          <w:tab w:val="left" w:pos="5520"/>
        </w:tabs>
        <w:spacing w:line="480" w:lineRule="auto"/>
        <w:rPr>
          <w:rFonts w:ascii="Times New Roman" w:hAnsi="Times New Roman" w:cs="Times New Roman"/>
          <w:sz w:val="24"/>
          <w:szCs w:val="24"/>
        </w:rPr>
      </w:pPr>
    </w:p>
    <w:p w14:paraId="314314BD" w14:textId="77777777" w:rsidR="0053768F" w:rsidRDefault="0053768F" w:rsidP="00D36B1C">
      <w:pPr>
        <w:tabs>
          <w:tab w:val="left" w:pos="5520"/>
        </w:tabs>
        <w:spacing w:line="480" w:lineRule="auto"/>
        <w:rPr>
          <w:rFonts w:ascii="Times New Roman" w:hAnsi="Times New Roman" w:cs="Times New Roman"/>
          <w:sz w:val="24"/>
          <w:szCs w:val="24"/>
        </w:rPr>
      </w:pPr>
    </w:p>
    <w:p w14:paraId="3368030E" w14:textId="77777777" w:rsidR="0053768F" w:rsidRDefault="0053768F" w:rsidP="00D36B1C">
      <w:pPr>
        <w:tabs>
          <w:tab w:val="left" w:pos="5520"/>
        </w:tabs>
        <w:spacing w:line="480" w:lineRule="auto"/>
        <w:rPr>
          <w:rFonts w:ascii="Times New Roman" w:hAnsi="Times New Roman" w:cs="Times New Roman"/>
          <w:sz w:val="24"/>
          <w:szCs w:val="24"/>
        </w:rPr>
      </w:pPr>
    </w:p>
    <w:p w14:paraId="0988B080" w14:textId="77777777" w:rsidR="0053768F" w:rsidRDefault="0053768F" w:rsidP="00D36B1C">
      <w:pPr>
        <w:tabs>
          <w:tab w:val="left" w:pos="5520"/>
        </w:tabs>
        <w:spacing w:line="480" w:lineRule="auto"/>
        <w:rPr>
          <w:rFonts w:ascii="Times New Roman" w:hAnsi="Times New Roman" w:cs="Times New Roman"/>
          <w:sz w:val="24"/>
          <w:szCs w:val="24"/>
        </w:rPr>
      </w:pPr>
    </w:p>
    <w:p w14:paraId="67A2F32A" w14:textId="77777777" w:rsidR="0053768F" w:rsidRDefault="0053768F" w:rsidP="00D36B1C">
      <w:pPr>
        <w:tabs>
          <w:tab w:val="left" w:pos="5520"/>
        </w:tabs>
        <w:spacing w:line="480" w:lineRule="auto"/>
        <w:rPr>
          <w:rFonts w:ascii="Times New Roman" w:hAnsi="Times New Roman" w:cs="Times New Roman"/>
          <w:sz w:val="24"/>
          <w:szCs w:val="24"/>
        </w:rPr>
      </w:pPr>
    </w:p>
    <w:p w14:paraId="422B4922" w14:textId="77777777" w:rsidR="0053768F" w:rsidRDefault="0053768F" w:rsidP="00D36B1C">
      <w:pPr>
        <w:tabs>
          <w:tab w:val="left" w:pos="5520"/>
        </w:tabs>
        <w:spacing w:line="480" w:lineRule="auto"/>
        <w:rPr>
          <w:rFonts w:ascii="Times New Roman" w:hAnsi="Times New Roman" w:cs="Times New Roman"/>
          <w:sz w:val="24"/>
          <w:szCs w:val="24"/>
        </w:rPr>
      </w:pPr>
    </w:p>
    <w:p w14:paraId="669287AE" w14:textId="71576E31" w:rsidR="005533EA" w:rsidRPr="0053768F" w:rsidRDefault="00B36BC7" w:rsidP="0053768F">
      <w:pPr>
        <w:tabs>
          <w:tab w:val="left" w:pos="5520"/>
        </w:tabs>
        <w:spacing w:line="480" w:lineRule="auto"/>
        <w:jc w:val="center"/>
        <w:rPr>
          <w:rFonts w:ascii="Times New Roman" w:hAnsi="Times New Roman" w:cs="Times New Roman"/>
          <w:b/>
          <w:bCs/>
          <w:sz w:val="24"/>
          <w:szCs w:val="24"/>
        </w:rPr>
      </w:pPr>
      <w:r w:rsidRPr="0053768F">
        <w:rPr>
          <w:rFonts w:ascii="Times New Roman" w:hAnsi="Times New Roman" w:cs="Times New Roman"/>
          <w:b/>
          <w:bCs/>
          <w:sz w:val="24"/>
          <w:szCs w:val="24"/>
        </w:rPr>
        <w:t>References</w:t>
      </w:r>
    </w:p>
    <w:p w14:paraId="608E3494" w14:textId="77777777" w:rsidR="005533EA" w:rsidRPr="005533EA" w:rsidRDefault="00B36BC7" w:rsidP="002B4C5D">
      <w:pPr>
        <w:tabs>
          <w:tab w:val="left" w:pos="5520"/>
        </w:tabs>
        <w:spacing w:line="480" w:lineRule="auto"/>
        <w:ind w:left="284" w:hanging="284"/>
        <w:rPr>
          <w:rFonts w:ascii="Times New Roman" w:hAnsi="Times New Roman" w:cs="Times New Roman"/>
          <w:sz w:val="24"/>
          <w:szCs w:val="24"/>
        </w:rPr>
      </w:pPr>
      <w:r w:rsidRPr="005533EA">
        <w:rPr>
          <w:rFonts w:ascii="Times New Roman" w:hAnsi="Times New Roman" w:cs="Times New Roman"/>
          <w:sz w:val="24"/>
          <w:szCs w:val="24"/>
        </w:rPr>
        <w:lastRenderedPageBreak/>
        <w:t xml:space="preserve">Clark, M. (2009). </w:t>
      </w:r>
      <w:r w:rsidRPr="005533EA">
        <w:rPr>
          <w:rFonts w:ascii="Times New Roman" w:hAnsi="Times New Roman" w:cs="Times New Roman"/>
          <w:i/>
          <w:sz w:val="24"/>
          <w:szCs w:val="24"/>
        </w:rPr>
        <w:t>Suppose Freud had chosen Orestes instead.</w:t>
      </w:r>
      <w:r w:rsidRPr="005533EA">
        <w:rPr>
          <w:rFonts w:ascii="Times New Roman" w:hAnsi="Times New Roman" w:cs="Times New Roman"/>
          <w:sz w:val="24"/>
          <w:szCs w:val="24"/>
        </w:rPr>
        <w:t xml:space="preserve"> Journal Of Analytical Psychology, 54(2), 233-252. doi: 10.1111/j.1468-5922.2009.01772.x</w:t>
      </w:r>
    </w:p>
    <w:p w14:paraId="4A840228" w14:textId="77777777" w:rsidR="005533EA" w:rsidRPr="005533EA" w:rsidRDefault="00B36BC7" w:rsidP="002B4C5D">
      <w:pPr>
        <w:tabs>
          <w:tab w:val="left" w:pos="5520"/>
        </w:tabs>
        <w:spacing w:line="480" w:lineRule="auto"/>
        <w:ind w:left="284" w:hanging="284"/>
        <w:rPr>
          <w:rFonts w:ascii="Times New Roman" w:hAnsi="Times New Roman" w:cs="Times New Roman"/>
          <w:sz w:val="24"/>
          <w:szCs w:val="24"/>
        </w:rPr>
      </w:pPr>
      <w:r w:rsidRPr="005533EA">
        <w:rPr>
          <w:rFonts w:ascii="Times New Roman" w:hAnsi="Times New Roman" w:cs="Times New Roman"/>
          <w:sz w:val="24"/>
          <w:szCs w:val="24"/>
        </w:rPr>
        <w:t>Fonagy, P. (2018). Psychosexuality and psychoanalysis: An overview. </w:t>
      </w:r>
      <w:r w:rsidRPr="005533EA">
        <w:rPr>
          <w:rFonts w:ascii="Times New Roman" w:hAnsi="Times New Roman" w:cs="Times New Roman"/>
          <w:i/>
          <w:iCs/>
          <w:sz w:val="24"/>
          <w:szCs w:val="24"/>
        </w:rPr>
        <w:t>Identity, gender, and sexuality</w:t>
      </w:r>
      <w:r w:rsidRPr="005533EA">
        <w:rPr>
          <w:rFonts w:ascii="Times New Roman" w:hAnsi="Times New Roman" w:cs="Times New Roman"/>
          <w:sz w:val="24"/>
          <w:szCs w:val="24"/>
        </w:rPr>
        <w:t>, 1-20.</w:t>
      </w:r>
    </w:p>
    <w:p w14:paraId="4553A40E" w14:textId="77777777" w:rsidR="005533EA" w:rsidRPr="005533EA" w:rsidRDefault="00B36BC7" w:rsidP="002B4C5D">
      <w:pPr>
        <w:tabs>
          <w:tab w:val="left" w:pos="5520"/>
        </w:tabs>
        <w:spacing w:line="480" w:lineRule="auto"/>
        <w:ind w:left="284" w:hanging="284"/>
        <w:rPr>
          <w:rFonts w:ascii="Times New Roman" w:hAnsi="Times New Roman" w:cs="Times New Roman"/>
          <w:sz w:val="24"/>
          <w:szCs w:val="24"/>
        </w:rPr>
      </w:pPr>
      <w:r w:rsidRPr="005533EA">
        <w:rPr>
          <w:rFonts w:ascii="Times New Roman" w:hAnsi="Times New Roman" w:cs="Times New Roman"/>
          <w:sz w:val="24"/>
          <w:szCs w:val="24"/>
        </w:rPr>
        <w:t>Frosh, S. (2019). Psychosocial studies with psychoanalysis. </w:t>
      </w:r>
      <w:r w:rsidRPr="005533EA">
        <w:rPr>
          <w:rFonts w:ascii="Times New Roman" w:hAnsi="Times New Roman" w:cs="Times New Roman"/>
          <w:i/>
          <w:iCs/>
          <w:sz w:val="24"/>
          <w:szCs w:val="24"/>
        </w:rPr>
        <w:t>Journal of Psychosocial Studies</w:t>
      </w:r>
      <w:r w:rsidRPr="005533EA">
        <w:rPr>
          <w:rFonts w:ascii="Times New Roman" w:hAnsi="Times New Roman" w:cs="Times New Roman"/>
          <w:sz w:val="24"/>
          <w:szCs w:val="24"/>
        </w:rPr>
        <w:t>, </w:t>
      </w:r>
      <w:r w:rsidRPr="005533EA">
        <w:rPr>
          <w:rFonts w:ascii="Times New Roman" w:hAnsi="Times New Roman" w:cs="Times New Roman"/>
          <w:i/>
          <w:iCs/>
          <w:sz w:val="24"/>
          <w:szCs w:val="24"/>
        </w:rPr>
        <w:t>12</w:t>
      </w:r>
      <w:r w:rsidRPr="005533EA">
        <w:rPr>
          <w:rFonts w:ascii="Times New Roman" w:hAnsi="Times New Roman" w:cs="Times New Roman"/>
          <w:sz w:val="24"/>
          <w:szCs w:val="24"/>
        </w:rPr>
        <w:t>(1-2), 101-114.</w:t>
      </w:r>
    </w:p>
    <w:p w14:paraId="34C979AA" w14:textId="77777777" w:rsidR="005533EA" w:rsidRPr="005533EA" w:rsidRDefault="00B36BC7" w:rsidP="002B4C5D">
      <w:pPr>
        <w:tabs>
          <w:tab w:val="left" w:pos="5520"/>
        </w:tabs>
        <w:spacing w:line="480" w:lineRule="auto"/>
        <w:ind w:left="284" w:hanging="284"/>
        <w:rPr>
          <w:rFonts w:ascii="Times New Roman" w:hAnsi="Times New Roman" w:cs="Times New Roman"/>
          <w:sz w:val="24"/>
          <w:szCs w:val="24"/>
        </w:rPr>
      </w:pPr>
      <w:r w:rsidRPr="005533EA">
        <w:rPr>
          <w:rFonts w:ascii="Times New Roman" w:hAnsi="Times New Roman" w:cs="Times New Roman"/>
          <w:sz w:val="24"/>
          <w:szCs w:val="24"/>
        </w:rPr>
        <w:t>Mills, J. (2018). Challenging relational psychoanalysis: A reply to my critics. </w:t>
      </w:r>
      <w:r w:rsidRPr="005533EA">
        <w:rPr>
          <w:rFonts w:ascii="Times New Roman" w:hAnsi="Times New Roman" w:cs="Times New Roman"/>
          <w:i/>
          <w:iCs/>
          <w:sz w:val="24"/>
          <w:szCs w:val="24"/>
        </w:rPr>
        <w:t>Psychoanalytic Perspectives</w:t>
      </w:r>
      <w:r w:rsidRPr="005533EA">
        <w:rPr>
          <w:rFonts w:ascii="Times New Roman" w:hAnsi="Times New Roman" w:cs="Times New Roman"/>
          <w:sz w:val="24"/>
          <w:szCs w:val="24"/>
        </w:rPr>
        <w:t>, </w:t>
      </w:r>
      <w:r w:rsidRPr="005533EA">
        <w:rPr>
          <w:rFonts w:ascii="Times New Roman" w:hAnsi="Times New Roman" w:cs="Times New Roman"/>
          <w:i/>
          <w:iCs/>
          <w:sz w:val="24"/>
          <w:szCs w:val="24"/>
        </w:rPr>
        <w:t>15</w:t>
      </w:r>
      <w:r w:rsidRPr="005533EA">
        <w:rPr>
          <w:rFonts w:ascii="Times New Roman" w:hAnsi="Times New Roman" w:cs="Times New Roman"/>
          <w:sz w:val="24"/>
          <w:szCs w:val="24"/>
        </w:rPr>
        <w:t>(1), 2-9.</w:t>
      </w:r>
    </w:p>
    <w:p w14:paraId="304D3AA9" w14:textId="77777777" w:rsidR="005533EA" w:rsidRPr="005533EA" w:rsidRDefault="00B36BC7" w:rsidP="002B4C5D">
      <w:pPr>
        <w:tabs>
          <w:tab w:val="left" w:pos="5520"/>
        </w:tabs>
        <w:spacing w:line="480" w:lineRule="auto"/>
        <w:ind w:left="284" w:hanging="284"/>
        <w:rPr>
          <w:rFonts w:ascii="Times New Roman" w:hAnsi="Times New Roman" w:cs="Times New Roman"/>
          <w:sz w:val="24"/>
          <w:szCs w:val="24"/>
        </w:rPr>
      </w:pPr>
      <w:r w:rsidRPr="005533EA">
        <w:rPr>
          <w:rFonts w:ascii="Times New Roman" w:hAnsi="Times New Roman" w:cs="Times New Roman"/>
          <w:sz w:val="24"/>
          <w:szCs w:val="24"/>
        </w:rPr>
        <w:t>Safran, J. D., &amp; Hunter, J. (2020). </w:t>
      </w:r>
      <w:r w:rsidRPr="005533EA">
        <w:rPr>
          <w:rFonts w:ascii="Times New Roman" w:hAnsi="Times New Roman" w:cs="Times New Roman"/>
          <w:i/>
          <w:iCs/>
          <w:sz w:val="24"/>
          <w:szCs w:val="24"/>
        </w:rPr>
        <w:t>Psychoanalysis and psychoanalytic therapies</w:t>
      </w:r>
      <w:r w:rsidRPr="005533EA">
        <w:rPr>
          <w:rFonts w:ascii="Times New Roman" w:hAnsi="Times New Roman" w:cs="Times New Roman"/>
          <w:sz w:val="24"/>
          <w:szCs w:val="24"/>
        </w:rPr>
        <w:t>. Ame</w:t>
      </w:r>
      <w:r w:rsidRPr="005533EA">
        <w:rPr>
          <w:rFonts w:ascii="Times New Roman" w:hAnsi="Times New Roman" w:cs="Times New Roman"/>
          <w:sz w:val="24"/>
          <w:szCs w:val="24"/>
        </w:rPr>
        <w:t>rican Psychological Association.</w:t>
      </w:r>
    </w:p>
    <w:p w14:paraId="01F16750" w14:textId="757B0861" w:rsidR="009B1114" w:rsidRPr="002E7CAE" w:rsidRDefault="009B1114" w:rsidP="00956B1B">
      <w:pPr>
        <w:tabs>
          <w:tab w:val="left" w:pos="5520"/>
        </w:tabs>
        <w:spacing w:line="480" w:lineRule="auto"/>
        <w:ind w:firstLine="720"/>
        <w:rPr>
          <w:rFonts w:ascii="Times New Roman" w:hAnsi="Times New Roman" w:cs="Times New Roman"/>
          <w:sz w:val="24"/>
          <w:szCs w:val="24"/>
        </w:rPr>
      </w:pPr>
    </w:p>
    <w:sectPr w:rsidR="009B1114" w:rsidRPr="002E7CA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E887A" w14:textId="77777777" w:rsidR="00B36BC7" w:rsidRDefault="00B36BC7">
      <w:pPr>
        <w:spacing w:after="0" w:line="240" w:lineRule="auto"/>
      </w:pPr>
      <w:r>
        <w:separator/>
      </w:r>
    </w:p>
  </w:endnote>
  <w:endnote w:type="continuationSeparator" w:id="0">
    <w:p w14:paraId="0F21FE97" w14:textId="77777777" w:rsidR="00B36BC7" w:rsidRDefault="00B3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D14F" w14:textId="77777777" w:rsidR="00B36BC7" w:rsidRDefault="00B36BC7">
      <w:pPr>
        <w:spacing w:after="0" w:line="240" w:lineRule="auto"/>
      </w:pPr>
      <w:r>
        <w:separator/>
      </w:r>
    </w:p>
  </w:footnote>
  <w:footnote w:type="continuationSeparator" w:id="0">
    <w:p w14:paraId="68201496" w14:textId="77777777" w:rsidR="00B36BC7" w:rsidRDefault="00B36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B36BC7">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5533EA">
          <w:rPr>
            <w:rFonts w:ascii="Times New Roman" w:hAnsi="Times New Roman" w:cs="Times New Roman"/>
            <w:noProof/>
            <w:sz w:val="24"/>
            <w:szCs w:val="24"/>
          </w:rPr>
          <w:t>2</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27E042CC">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436FA">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886A62">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00EAE6">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14381C">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2AE950">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DE91A4">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B6A424">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C44254">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2820D284">
      <w:start w:val="1"/>
      <w:numFmt w:val="decimal"/>
      <w:lvlText w:val="%1."/>
      <w:lvlJc w:val="left"/>
      <w:pPr>
        <w:ind w:left="720" w:hanging="360"/>
      </w:pPr>
      <w:rPr>
        <w:rFonts w:hint="default"/>
      </w:rPr>
    </w:lvl>
    <w:lvl w:ilvl="1" w:tplc="BBBA5DD8" w:tentative="1">
      <w:start w:val="1"/>
      <w:numFmt w:val="lowerLetter"/>
      <w:lvlText w:val="%2."/>
      <w:lvlJc w:val="left"/>
      <w:pPr>
        <w:ind w:left="1440" w:hanging="360"/>
      </w:pPr>
    </w:lvl>
    <w:lvl w:ilvl="2" w:tplc="7BE2302A" w:tentative="1">
      <w:start w:val="1"/>
      <w:numFmt w:val="lowerRoman"/>
      <w:lvlText w:val="%3."/>
      <w:lvlJc w:val="right"/>
      <w:pPr>
        <w:ind w:left="2160" w:hanging="180"/>
      </w:pPr>
    </w:lvl>
    <w:lvl w:ilvl="3" w:tplc="3850A2F2" w:tentative="1">
      <w:start w:val="1"/>
      <w:numFmt w:val="decimal"/>
      <w:lvlText w:val="%4."/>
      <w:lvlJc w:val="left"/>
      <w:pPr>
        <w:ind w:left="2880" w:hanging="360"/>
      </w:pPr>
    </w:lvl>
    <w:lvl w:ilvl="4" w:tplc="9DEAC4C4" w:tentative="1">
      <w:start w:val="1"/>
      <w:numFmt w:val="lowerLetter"/>
      <w:lvlText w:val="%5."/>
      <w:lvlJc w:val="left"/>
      <w:pPr>
        <w:ind w:left="3600" w:hanging="360"/>
      </w:pPr>
    </w:lvl>
    <w:lvl w:ilvl="5" w:tplc="102E2100" w:tentative="1">
      <w:start w:val="1"/>
      <w:numFmt w:val="lowerRoman"/>
      <w:lvlText w:val="%6."/>
      <w:lvlJc w:val="right"/>
      <w:pPr>
        <w:ind w:left="4320" w:hanging="180"/>
      </w:pPr>
    </w:lvl>
    <w:lvl w:ilvl="6" w:tplc="82D49A0E" w:tentative="1">
      <w:start w:val="1"/>
      <w:numFmt w:val="decimal"/>
      <w:lvlText w:val="%7."/>
      <w:lvlJc w:val="left"/>
      <w:pPr>
        <w:ind w:left="5040" w:hanging="360"/>
      </w:pPr>
    </w:lvl>
    <w:lvl w:ilvl="7" w:tplc="9C169DFA" w:tentative="1">
      <w:start w:val="1"/>
      <w:numFmt w:val="lowerLetter"/>
      <w:lvlText w:val="%8."/>
      <w:lvlJc w:val="left"/>
      <w:pPr>
        <w:ind w:left="5760" w:hanging="360"/>
      </w:pPr>
    </w:lvl>
    <w:lvl w:ilvl="8" w:tplc="2A2E849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74C43"/>
    <w:rsid w:val="000B72AA"/>
    <w:rsid w:val="000D0D26"/>
    <w:rsid w:val="000E7DB4"/>
    <w:rsid w:val="0012502D"/>
    <w:rsid w:val="0012531B"/>
    <w:rsid w:val="0021759E"/>
    <w:rsid w:val="002272D6"/>
    <w:rsid w:val="0025412F"/>
    <w:rsid w:val="00284118"/>
    <w:rsid w:val="00295833"/>
    <w:rsid w:val="002B4C5D"/>
    <w:rsid w:val="002E7CAE"/>
    <w:rsid w:val="002F32DD"/>
    <w:rsid w:val="00332AE4"/>
    <w:rsid w:val="00363C54"/>
    <w:rsid w:val="00397292"/>
    <w:rsid w:val="003E4DC1"/>
    <w:rsid w:val="003F2053"/>
    <w:rsid w:val="004212B1"/>
    <w:rsid w:val="004735DB"/>
    <w:rsid w:val="004F48D7"/>
    <w:rsid w:val="005349CA"/>
    <w:rsid w:val="0053768F"/>
    <w:rsid w:val="005533EA"/>
    <w:rsid w:val="005649D7"/>
    <w:rsid w:val="005A7535"/>
    <w:rsid w:val="00654A11"/>
    <w:rsid w:val="006941D0"/>
    <w:rsid w:val="0085432A"/>
    <w:rsid w:val="008B5C04"/>
    <w:rsid w:val="008D7994"/>
    <w:rsid w:val="0091358E"/>
    <w:rsid w:val="009141ED"/>
    <w:rsid w:val="00956B1B"/>
    <w:rsid w:val="00964E65"/>
    <w:rsid w:val="009B1114"/>
    <w:rsid w:val="009B7E6D"/>
    <w:rsid w:val="009D2934"/>
    <w:rsid w:val="009E32A1"/>
    <w:rsid w:val="00AA12F9"/>
    <w:rsid w:val="00AC5765"/>
    <w:rsid w:val="00B36BC7"/>
    <w:rsid w:val="00BD5788"/>
    <w:rsid w:val="00CA3854"/>
    <w:rsid w:val="00D36B1C"/>
    <w:rsid w:val="00D3729F"/>
    <w:rsid w:val="00DC391F"/>
    <w:rsid w:val="00DF6B72"/>
    <w:rsid w:val="00E94CD9"/>
    <w:rsid w:val="00E964C4"/>
    <w:rsid w:val="00ED322C"/>
    <w:rsid w:val="00F17F0F"/>
    <w:rsid w:val="00F452A4"/>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F297FC0A-2166-4713-A809-2C9C02E4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588B6-8D00-46C7-9477-45EE25C7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6</cp:revision>
  <dcterms:created xsi:type="dcterms:W3CDTF">2021-08-11T11:37:00Z</dcterms:created>
  <dcterms:modified xsi:type="dcterms:W3CDTF">2021-08-11T18:28:00Z</dcterms:modified>
</cp:coreProperties>
</file>