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AA3EF" w14:textId="77777777" w:rsidR="00FD62F7" w:rsidRPr="00FD62F7" w:rsidRDefault="00FD62F7" w:rsidP="00FD62F7">
      <w:pPr>
        <w:shd w:val="clear" w:color="auto" w:fill="FFFFFF"/>
        <w:spacing w:before="180" w:after="180" w:line="240" w:lineRule="auto"/>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John Smith is a 64-year-old male. His past medical history includes BPH, HTN, chronic back pain, COPD, seasonal allergies, Erectile dysfunction, and intermittent UTI’s. Mr. Smith has completed school through 8</w:t>
      </w:r>
      <w:r w:rsidRPr="00FD62F7">
        <w:rPr>
          <w:rFonts w:ascii="Times New Roman" w:eastAsia="Times New Roman" w:hAnsi="Times New Roman" w:cs="Times New Roman"/>
          <w:color w:val="2D3B45"/>
          <w:sz w:val="24"/>
          <w:szCs w:val="24"/>
          <w:vertAlign w:val="superscript"/>
        </w:rPr>
        <w:t>th</w:t>
      </w:r>
      <w:r w:rsidRPr="00FD62F7">
        <w:rPr>
          <w:rFonts w:ascii="Times New Roman" w:eastAsia="Times New Roman" w:hAnsi="Times New Roman" w:cs="Times New Roman"/>
          <w:color w:val="2D3B45"/>
          <w:sz w:val="24"/>
          <w:szCs w:val="24"/>
        </w:rPr>
        <w:t> grade but then ultimately became a laborer until his retirement. His wife accompanies him to meetings with doctors to assist and learn about the medications as well. Mr. Smith is very independent however and does not want to rely on his wife.</w:t>
      </w:r>
    </w:p>
    <w:p w14:paraId="3B0FD081" w14:textId="77777777" w:rsidR="00FD62F7" w:rsidRPr="00FD62F7" w:rsidRDefault="00FD62F7" w:rsidP="00FD62F7">
      <w:pPr>
        <w:shd w:val="clear" w:color="auto" w:fill="FFFFFF"/>
        <w:spacing w:before="180" w:after="180" w:line="240" w:lineRule="auto"/>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 xml:space="preserve">Each student will prepare an </w:t>
      </w:r>
      <w:r w:rsidRPr="00FD62F7">
        <w:rPr>
          <w:rFonts w:ascii="Times New Roman" w:eastAsia="Times New Roman" w:hAnsi="Times New Roman" w:cs="Times New Roman"/>
          <w:color w:val="2D3B45"/>
          <w:sz w:val="24"/>
          <w:szCs w:val="24"/>
          <w:highlight w:val="yellow"/>
        </w:rPr>
        <w:t>educational pamphlet</w:t>
      </w:r>
      <w:r w:rsidRPr="00FD62F7">
        <w:rPr>
          <w:rFonts w:ascii="Times New Roman" w:eastAsia="Times New Roman" w:hAnsi="Times New Roman" w:cs="Times New Roman"/>
          <w:color w:val="2D3B45"/>
          <w:sz w:val="24"/>
          <w:szCs w:val="24"/>
        </w:rPr>
        <w:t xml:space="preserve"> on one of the prototype medications from the semester that applies to the scenario and client above. They must use the appropriate health literacy level for a patient/family member. The pamphlet must include:</w:t>
      </w:r>
    </w:p>
    <w:p w14:paraId="68BEC60B" w14:textId="77777777" w:rsidR="00FD62F7" w:rsidRPr="00FD62F7" w:rsidRDefault="00FD62F7" w:rsidP="00FD62F7">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 xml:space="preserve">expected </w:t>
      </w:r>
      <w:proofErr w:type="gramStart"/>
      <w:r w:rsidRPr="00FD62F7">
        <w:rPr>
          <w:rFonts w:ascii="Times New Roman" w:eastAsia="Times New Roman" w:hAnsi="Times New Roman" w:cs="Times New Roman"/>
          <w:color w:val="2D3B45"/>
          <w:sz w:val="24"/>
          <w:szCs w:val="24"/>
        </w:rPr>
        <w:t>action</w:t>
      </w:r>
      <w:proofErr w:type="gramEnd"/>
    </w:p>
    <w:p w14:paraId="79C08463" w14:textId="77777777" w:rsidR="00FD62F7" w:rsidRPr="00FD62F7" w:rsidRDefault="00FD62F7" w:rsidP="00FD62F7">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therapeutic uses</w:t>
      </w:r>
    </w:p>
    <w:p w14:paraId="69A3B57C" w14:textId="77777777" w:rsidR="00FD62F7" w:rsidRPr="00FD62F7" w:rsidRDefault="00FD62F7" w:rsidP="00FD62F7">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side effects/adverse effects</w:t>
      </w:r>
    </w:p>
    <w:p w14:paraId="48764910" w14:textId="77777777" w:rsidR="00FD62F7" w:rsidRPr="00FD62F7" w:rsidRDefault="00FD62F7" w:rsidP="00FD62F7">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medication/food interactions</w:t>
      </w:r>
    </w:p>
    <w:p w14:paraId="7CDDBDAE" w14:textId="77777777" w:rsidR="00FD62F7" w:rsidRPr="00FD62F7" w:rsidRDefault="00FD62F7" w:rsidP="00FD62F7">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r w:rsidRPr="00FD62F7">
        <w:rPr>
          <w:rFonts w:ascii="Times New Roman" w:eastAsia="Times New Roman" w:hAnsi="Times New Roman" w:cs="Times New Roman"/>
          <w:color w:val="2D3B45"/>
          <w:sz w:val="24"/>
          <w:szCs w:val="24"/>
        </w:rPr>
        <w:t>any specific details pertinent to that medication</w:t>
      </w:r>
    </w:p>
    <w:p w14:paraId="734A44AF" w14:textId="586DF785" w:rsidR="00FD62F7" w:rsidRPr="00CD4438" w:rsidRDefault="00FD62F7">
      <w:pPr>
        <w:rPr>
          <w:rFonts w:ascii="Times New Roman" w:hAnsi="Times New Roman" w:cs="Times New Roman"/>
          <w:sz w:val="24"/>
          <w:szCs w:val="24"/>
        </w:rPr>
      </w:pPr>
      <w:proofErr w:type="gramStart"/>
      <w:r w:rsidRPr="00CD4438">
        <w:rPr>
          <w:rFonts w:ascii="Times New Roman" w:hAnsi="Times New Roman" w:cs="Times New Roman"/>
          <w:sz w:val="24"/>
          <w:szCs w:val="24"/>
          <w:highlight w:val="yellow"/>
        </w:rPr>
        <w:t>Medication</w:t>
      </w:r>
      <w:r w:rsidRPr="00CD4438">
        <w:rPr>
          <w:rFonts w:ascii="Times New Roman" w:hAnsi="Times New Roman" w:cs="Times New Roman"/>
          <w:sz w:val="24"/>
          <w:szCs w:val="24"/>
        </w:rPr>
        <w:t xml:space="preserve"> :</w:t>
      </w:r>
      <w:proofErr w:type="gramEnd"/>
      <w:r w:rsidRPr="00CD4438">
        <w:rPr>
          <w:rFonts w:ascii="Times New Roman" w:hAnsi="Times New Roman" w:cs="Times New Roman"/>
          <w:sz w:val="24"/>
          <w:szCs w:val="24"/>
        </w:rPr>
        <w:t xml:space="preserve"> Theophylline </w:t>
      </w:r>
    </w:p>
    <w:p w14:paraId="0DBD822F" w14:textId="1CA6B704" w:rsidR="00CD4438" w:rsidRPr="00CD4438" w:rsidRDefault="00CD4438">
      <w:pPr>
        <w:rPr>
          <w:rFonts w:ascii="Times New Roman" w:hAnsi="Times New Roman" w:cs="Times New Roman"/>
          <w:sz w:val="24"/>
          <w:szCs w:val="24"/>
        </w:rPr>
      </w:pPr>
      <w:r w:rsidRPr="00CD4438">
        <w:rPr>
          <w:rFonts w:ascii="Times New Roman" w:hAnsi="Times New Roman" w:cs="Times New Roman"/>
          <w:sz w:val="24"/>
          <w:szCs w:val="24"/>
        </w:rPr>
        <w:t xml:space="preserve">Is not an </w:t>
      </w:r>
      <w:proofErr w:type="spellStart"/>
      <w:r w:rsidRPr="00CD4438">
        <w:rPr>
          <w:rFonts w:ascii="Times New Roman" w:hAnsi="Times New Roman" w:cs="Times New Roman"/>
          <w:sz w:val="24"/>
          <w:szCs w:val="24"/>
        </w:rPr>
        <w:t>assignement</w:t>
      </w:r>
      <w:proofErr w:type="spellEnd"/>
      <w:r w:rsidRPr="00CD4438">
        <w:rPr>
          <w:rFonts w:ascii="Times New Roman" w:hAnsi="Times New Roman" w:cs="Times New Roman"/>
          <w:sz w:val="24"/>
          <w:szCs w:val="24"/>
        </w:rPr>
        <w:t xml:space="preserve"> is a </w:t>
      </w:r>
      <w:proofErr w:type="gramStart"/>
      <w:r w:rsidRPr="00CD4438">
        <w:rPr>
          <w:rFonts w:ascii="Times New Roman" w:hAnsi="Times New Roman" w:cs="Times New Roman"/>
          <w:sz w:val="24"/>
          <w:szCs w:val="24"/>
        </w:rPr>
        <w:t>pamphlet</w:t>
      </w:r>
      <w:proofErr w:type="gramEnd"/>
      <w:r w:rsidRPr="00CD4438">
        <w:rPr>
          <w:rFonts w:ascii="Times New Roman" w:hAnsi="Times New Roman" w:cs="Times New Roman"/>
          <w:sz w:val="24"/>
          <w:szCs w:val="24"/>
        </w:rPr>
        <w:t xml:space="preserve"> </w:t>
      </w:r>
    </w:p>
    <w:sectPr w:rsidR="00CD4438" w:rsidRPr="00CD4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96533"/>
    <w:multiLevelType w:val="multilevel"/>
    <w:tmpl w:val="687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F7"/>
    <w:rsid w:val="00CD4438"/>
    <w:rsid w:val="00FD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1725"/>
  <w15:chartTrackingRefBased/>
  <w15:docId w15:val="{D3132ED2-CB9A-4EB6-94C5-8C360E00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8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2</cp:revision>
  <dcterms:created xsi:type="dcterms:W3CDTF">2021-07-15T00:58:00Z</dcterms:created>
  <dcterms:modified xsi:type="dcterms:W3CDTF">2021-07-15T00:58:00Z</dcterms:modified>
</cp:coreProperties>
</file>