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7A2" w:rsidRPr="008849E7" w:rsidRDefault="008937A2" w:rsidP="008937A2">
      <w:pPr>
        <w:spacing w:line="480" w:lineRule="auto"/>
        <w:rPr>
          <w:rFonts w:ascii="Times New Roman" w:hAnsi="Times New Roman" w:cs="Times New Roman"/>
          <w:color w:val="0D0D0D" w:themeColor="text1" w:themeTint="F2"/>
          <w:sz w:val="24"/>
          <w:szCs w:val="24"/>
          <w:shd w:val="clear" w:color="auto" w:fill="FFFFFF"/>
        </w:rPr>
      </w:pPr>
    </w:p>
    <w:p w:rsidR="008937A2" w:rsidRPr="008849E7"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p>
    <w:p w:rsidR="008937A2" w:rsidRPr="008849E7"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p>
    <w:p w:rsidR="008937A2" w:rsidRPr="008849E7"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p>
    <w:p w:rsidR="008937A2" w:rsidRPr="008849E7"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p>
    <w:p w:rsidR="008937A2" w:rsidRPr="008849E7"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p>
    <w:p w:rsidR="008937A2" w:rsidRPr="008849E7"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r w:rsidRPr="008849E7">
        <w:rPr>
          <w:rFonts w:ascii="Times New Roman" w:hAnsi="Times New Roman" w:cs="Times New Roman"/>
          <w:color w:val="0D0D0D" w:themeColor="text1" w:themeTint="F2"/>
          <w:sz w:val="24"/>
          <w:szCs w:val="24"/>
          <w:shd w:val="clear" w:color="auto" w:fill="FFFFFF"/>
        </w:rPr>
        <w:t>Effective and Compelling Vision</w:t>
      </w:r>
    </w:p>
    <w:p w:rsidR="008937A2" w:rsidRPr="008849E7"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r w:rsidRPr="008849E7">
        <w:rPr>
          <w:rFonts w:ascii="Times New Roman" w:hAnsi="Times New Roman" w:cs="Times New Roman"/>
          <w:color w:val="0D0D0D" w:themeColor="text1" w:themeTint="F2"/>
          <w:sz w:val="24"/>
          <w:szCs w:val="24"/>
          <w:shd w:val="clear" w:color="auto" w:fill="FFFFFF"/>
        </w:rPr>
        <w:t>Name</w:t>
      </w:r>
    </w:p>
    <w:p w:rsidR="008937A2"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r w:rsidRPr="008849E7">
        <w:rPr>
          <w:rFonts w:ascii="Times New Roman" w:hAnsi="Times New Roman" w:cs="Times New Roman"/>
          <w:color w:val="0D0D0D" w:themeColor="text1" w:themeTint="F2"/>
          <w:sz w:val="24"/>
          <w:szCs w:val="24"/>
          <w:shd w:val="clear" w:color="auto" w:fill="FFFFFF"/>
        </w:rPr>
        <w:t>Instructor</w:t>
      </w:r>
    </w:p>
    <w:p w:rsidR="009510C5" w:rsidRPr="008849E7" w:rsidRDefault="009510C5" w:rsidP="008937A2">
      <w:pPr>
        <w:spacing w:line="480" w:lineRule="auto"/>
        <w:jc w:val="center"/>
        <w:rPr>
          <w:rFonts w:ascii="Times New Roman" w:hAnsi="Times New Roman" w:cs="Times New Roman"/>
          <w:color w:val="0D0D0D" w:themeColor="text1" w:themeTint="F2"/>
          <w:sz w:val="24"/>
          <w:szCs w:val="24"/>
          <w:shd w:val="clear" w:color="auto" w:fill="FFFFFF"/>
        </w:rPr>
      </w:pPr>
      <w:r>
        <w:rPr>
          <w:rFonts w:ascii="Times New Roman" w:hAnsi="Times New Roman" w:cs="Times New Roman"/>
          <w:color w:val="0D0D0D" w:themeColor="text1" w:themeTint="F2"/>
          <w:sz w:val="24"/>
          <w:szCs w:val="24"/>
          <w:shd w:val="clear" w:color="auto" w:fill="FFFFFF"/>
        </w:rPr>
        <w:t>Course</w:t>
      </w:r>
    </w:p>
    <w:p w:rsidR="008937A2" w:rsidRPr="008849E7" w:rsidRDefault="008937A2" w:rsidP="008937A2">
      <w:pPr>
        <w:spacing w:line="480" w:lineRule="auto"/>
        <w:jc w:val="center"/>
        <w:rPr>
          <w:rFonts w:ascii="Times New Roman" w:hAnsi="Times New Roman" w:cs="Times New Roman"/>
          <w:color w:val="0D0D0D" w:themeColor="text1" w:themeTint="F2"/>
          <w:sz w:val="24"/>
          <w:szCs w:val="24"/>
          <w:shd w:val="clear" w:color="auto" w:fill="FFFFFF"/>
        </w:rPr>
      </w:pPr>
      <w:r w:rsidRPr="008849E7">
        <w:rPr>
          <w:rFonts w:ascii="Times New Roman" w:hAnsi="Times New Roman" w:cs="Times New Roman"/>
          <w:color w:val="0D0D0D" w:themeColor="text1" w:themeTint="F2"/>
          <w:sz w:val="24"/>
          <w:szCs w:val="24"/>
          <w:shd w:val="clear" w:color="auto" w:fill="FFFFFF"/>
        </w:rPr>
        <w:t>Date</w:t>
      </w:r>
    </w:p>
    <w:p w:rsidR="008937A2" w:rsidRPr="008849E7" w:rsidRDefault="008937A2">
      <w:pPr>
        <w:rPr>
          <w:rFonts w:ascii="Times New Roman" w:hAnsi="Times New Roman" w:cs="Times New Roman"/>
          <w:color w:val="0D0D0D" w:themeColor="text1" w:themeTint="F2"/>
          <w:sz w:val="24"/>
          <w:szCs w:val="24"/>
          <w:shd w:val="clear" w:color="auto" w:fill="FFFFFF"/>
        </w:rPr>
      </w:pPr>
      <w:r w:rsidRPr="008849E7">
        <w:rPr>
          <w:rFonts w:ascii="Times New Roman" w:hAnsi="Times New Roman" w:cs="Times New Roman"/>
          <w:color w:val="0D0D0D" w:themeColor="text1" w:themeTint="F2"/>
          <w:sz w:val="24"/>
          <w:szCs w:val="24"/>
          <w:shd w:val="clear" w:color="auto" w:fill="FFFFFF"/>
        </w:rPr>
        <w:br w:type="page"/>
      </w:r>
    </w:p>
    <w:p w:rsidR="0046692B" w:rsidRPr="008849E7" w:rsidRDefault="00846490" w:rsidP="009510C5">
      <w:pPr>
        <w:spacing w:before="100" w:beforeAutospacing="1" w:after="100" w:afterAutospacing="1" w:line="480" w:lineRule="auto"/>
        <w:ind w:firstLine="720"/>
        <w:rPr>
          <w:rFonts w:ascii="Times New Roman" w:hAnsi="Times New Roman" w:cs="Times New Roman"/>
          <w:color w:val="0D0D0D" w:themeColor="text1" w:themeTint="F2"/>
          <w:sz w:val="24"/>
          <w:szCs w:val="24"/>
        </w:rPr>
      </w:pPr>
      <w:r w:rsidRPr="008849E7">
        <w:rPr>
          <w:rFonts w:ascii="Times New Roman" w:hAnsi="Times New Roman" w:cs="Times New Roman"/>
          <w:color w:val="0D0D0D" w:themeColor="text1" w:themeTint="F2"/>
          <w:sz w:val="24"/>
          <w:szCs w:val="24"/>
        </w:rPr>
        <w:lastRenderedPageBreak/>
        <w:t>A successful corporate organization takes the organization's restructured leadership abilities that lead to its goals achievement. However, it is important for the organization to be aware of the direction it is heading as well as an open outline of what to be achieved. At this point, the organization mission emerges the vital aspect to be considered. In regard to the mission statement of an organization, it allows no simple right or wrong response and therefore it weights the organization's suitability and appropriateness towards the set goals achievement</w:t>
      </w:r>
      <w:r w:rsidR="009510C5" w:rsidRPr="009510C5">
        <w:rPr>
          <w:rFonts w:ascii="Times New Roman" w:eastAsia="Times New Roman" w:hAnsi="Times New Roman" w:cs="Times New Roman"/>
          <w:color w:val="0D0D0D" w:themeColor="text1" w:themeTint="F2"/>
          <w:sz w:val="24"/>
          <w:szCs w:val="24"/>
        </w:rPr>
        <w:t xml:space="preserve"> </w:t>
      </w:r>
      <w:r w:rsidR="009510C5">
        <w:rPr>
          <w:rFonts w:ascii="Times New Roman" w:eastAsia="Times New Roman" w:hAnsi="Times New Roman" w:cs="Times New Roman"/>
          <w:color w:val="0D0D0D" w:themeColor="text1" w:themeTint="F2"/>
          <w:sz w:val="24"/>
          <w:szCs w:val="24"/>
        </w:rPr>
        <w:t>(</w:t>
      </w:r>
      <w:proofErr w:type="spellStart"/>
      <w:r w:rsidR="009510C5" w:rsidRPr="001F6402">
        <w:rPr>
          <w:rFonts w:ascii="Times New Roman" w:eastAsia="Times New Roman" w:hAnsi="Times New Roman" w:cs="Times New Roman"/>
          <w:color w:val="0D0D0D" w:themeColor="text1" w:themeTint="F2"/>
          <w:sz w:val="24"/>
          <w:szCs w:val="24"/>
        </w:rPr>
        <w:t>Hagemann</w:t>
      </w:r>
      <w:proofErr w:type="spellEnd"/>
      <w:r w:rsidR="009510C5" w:rsidRPr="001F6402">
        <w:rPr>
          <w:rFonts w:ascii="Times New Roman" w:eastAsia="Times New Roman" w:hAnsi="Times New Roman" w:cs="Times New Roman"/>
          <w:color w:val="0D0D0D" w:themeColor="text1" w:themeTint="F2"/>
          <w:sz w:val="24"/>
          <w:szCs w:val="24"/>
        </w:rPr>
        <w:t xml:space="preserve">, </w:t>
      </w:r>
      <w:proofErr w:type="spellStart"/>
      <w:r w:rsidR="009510C5" w:rsidRPr="001F6402">
        <w:rPr>
          <w:rFonts w:ascii="Times New Roman" w:eastAsia="Times New Roman" w:hAnsi="Times New Roman" w:cs="Times New Roman"/>
          <w:color w:val="0D0D0D" w:themeColor="text1" w:themeTint="F2"/>
          <w:sz w:val="24"/>
          <w:szCs w:val="24"/>
        </w:rPr>
        <w:t>Maketa</w:t>
      </w:r>
      <w:proofErr w:type="spellEnd"/>
      <w:r w:rsidR="009510C5" w:rsidRPr="001F6402">
        <w:rPr>
          <w:rFonts w:ascii="Times New Roman" w:eastAsia="Times New Roman" w:hAnsi="Times New Roman" w:cs="Times New Roman"/>
          <w:color w:val="0D0D0D" w:themeColor="text1" w:themeTint="F2"/>
          <w:sz w:val="24"/>
          <w:szCs w:val="24"/>
        </w:rPr>
        <w:t>, &amp; Vetter,</w:t>
      </w:r>
      <w:r w:rsidR="009510C5">
        <w:rPr>
          <w:rFonts w:ascii="Times New Roman" w:eastAsia="Times New Roman" w:hAnsi="Times New Roman" w:cs="Times New Roman"/>
          <w:color w:val="0D0D0D" w:themeColor="text1" w:themeTint="F2"/>
          <w:sz w:val="24"/>
          <w:szCs w:val="24"/>
        </w:rPr>
        <w:t xml:space="preserve"> 2017)</w:t>
      </w:r>
      <w:r w:rsidRPr="008849E7">
        <w:rPr>
          <w:rFonts w:ascii="Times New Roman" w:hAnsi="Times New Roman" w:cs="Times New Roman"/>
          <w:color w:val="0D0D0D" w:themeColor="text1" w:themeTint="F2"/>
          <w:sz w:val="24"/>
          <w:szCs w:val="24"/>
        </w:rPr>
        <w:t>. In order to be a successful organization, an effective compelling vision must be established through which various principles should be obligatorily considered. Effective and compelling vision should be:-</w:t>
      </w:r>
    </w:p>
    <w:p w:rsidR="00417EDE" w:rsidRPr="009510C5" w:rsidRDefault="00417EDE" w:rsidP="008937A2">
      <w:pPr>
        <w:spacing w:before="100" w:beforeAutospacing="1" w:after="100" w:afterAutospacing="1" w:line="480" w:lineRule="auto"/>
        <w:outlineLvl w:val="1"/>
        <w:rPr>
          <w:rFonts w:ascii="Times New Roman" w:eastAsia="Times New Roman" w:hAnsi="Times New Roman" w:cs="Times New Roman"/>
          <w:bCs/>
          <w:color w:val="0D0D0D" w:themeColor="text1" w:themeTint="F2"/>
          <w:sz w:val="24"/>
          <w:szCs w:val="24"/>
        </w:rPr>
      </w:pPr>
      <w:r w:rsidRPr="009510C5">
        <w:rPr>
          <w:rFonts w:ascii="Times New Roman" w:eastAsia="Times New Roman" w:hAnsi="Times New Roman" w:cs="Times New Roman"/>
          <w:bCs/>
          <w:color w:val="0D0D0D" w:themeColor="text1" w:themeTint="F2"/>
          <w:sz w:val="24"/>
          <w:szCs w:val="24"/>
        </w:rPr>
        <w:t>Be clear</w:t>
      </w:r>
    </w:p>
    <w:p w:rsidR="00286745" w:rsidRPr="008849E7" w:rsidRDefault="00463A0E" w:rsidP="008937A2">
      <w:pPr>
        <w:spacing w:before="100" w:beforeAutospacing="1" w:after="100" w:afterAutospacing="1" w:line="480" w:lineRule="auto"/>
        <w:rPr>
          <w:rFonts w:ascii="Times New Roman" w:eastAsia="Times New Roman" w:hAnsi="Times New Roman" w:cs="Times New Roman"/>
          <w:color w:val="0D0D0D" w:themeColor="text1" w:themeTint="F2"/>
          <w:sz w:val="24"/>
          <w:szCs w:val="24"/>
        </w:rPr>
      </w:pPr>
      <w:r w:rsidRPr="008849E7">
        <w:rPr>
          <w:rFonts w:ascii="Times New Roman" w:eastAsia="Times New Roman" w:hAnsi="Times New Roman" w:cs="Times New Roman"/>
          <w:color w:val="0D0D0D" w:themeColor="text1" w:themeTint="F2"/>
          <w:sz w:val="24"/>
          <w:szCs w:val="24"/>
        </w:rPr>
        <w:t xml:space="preserve">The mission statement should not omit jargon. Uncluttered language that uses short, precise, and on the point sentences affirms the vision. </w:t>
      </w:r>
      <w:r w:rsidR="00153A99" w:rsidRPr="008849E7">
        <w:rPr>
          <w:rFonts w:ascii="Times New Roman" w:eastAsia="Times New Roman" w:hAnsi="Times New Roman" w:cs="Times New Roman"/>
          <w:color w:val="0D0D0D" w:themeColor="text1" w:themeTint="F2"/>
          <w:sz w:val="24"/>
          <w:szCs w:val="24"/>
        </w:rPr>
        <w:t xml:space="preserve">Unfortunately, unclear mission statement risk dilution and loss of message in the background. </w:t>
      </w:r>
    </w:p>
    <w:p w:rsidR="00417EDE" w:rsidRPr="009510C5" w:rsidRDefault="00417EDE" w:rsidP="008937A2">
      <w:pPr>
        <w:spacing w:before="100" w:beforeAutospacing="1" w:after="100" w:afterAutospacing="1" w:line="480" w:lineRule="auto"/>
        <w:outlineLvl w:val="1"/>
        <w:rPr>
          <w:rFonts w:ascii="Times New Roman" w:eastAsia="Times New Roman" w:hAnsi="Times New Roman" w:cs="Times New Roman"/>
          <w:bCs/>
          <w:color w:val="0D0D0D" w:themeColor="text1" w:themeTint="F2"/>
          <w:sz w:val="24"/>
          <w:szCs w:val="24"/>
        </w:rPr>
      </w:pPr>
      <w:r w:rsidRPr="009510C5">
        <w:rPr>
          <w:rFonts w:ascii="Times New Roman" w:eastAsia="Times New Roman" w:hAnsi="Times New Roman" w:cs="Times New Roman"/>
          <w:bCs/>
          <w:color w:val="0D0D0D" w:themeColor="text1" w:themeTint="F2"/>
          <w:sz w:val="24"/>
          <w:szCs w:val="24"/>
        </w:rPr>
        <w:t>Be descriptive</w:t>
      </w:r>
    </w:p>
    <w:p w:rsidR="00153A99" w:rsidRPr="008849E7" w:rsidRDefault="009C787D" w:rsidP="008937A2">
      <w:pPr>
        <w:spacing w:before="100" w:beforeAutospacing="1" w:after="100" w:afterAutospacing="1" w:line="480" w:lineRule="auto"/>
        <w:rPr>
          <w:rFonts w:ascii="Times New Roman" w:eastAsia="Times New Roman" w:hAnsi="Times New Roman" w:cs="Times New Roman"/>
          <w:color w:val="0D0D0D" w:themeColor="text1" w:themeTint="F2"/>
          <w:sz w:val="24"/>
          <w:szCs w:val="24"/>
        </w:rPr>
      </w:pPr>
      <w:r w:rsidRPr="008849E7">
        <w:rPr>
          <w:rFonts w:ascii="Times New Roman" w:eastAsia="Times New Roman" w:hAnsi="Times New Roman" w:cs="Times New Roman"/>
          <w:color w:val="0D0D0D" w:themeColor="text1" w:themeTint="F2"/>
          <w:sz w:val="24"/>
          <w:szCs w:val="24"/>
        </w:rPr>
        <w:t xml:space="preserve">An effective vision emerges self-descriptive. This means non-pressurized </w:t>
      </w:r>
      <w:r w:rsidR="009510C5" w:rsidRPr="008849E7">
        <w:rPr>
          <w:rFonts w:ascii="Times New Roman" w:eastAsia="Times New Roman" w:hAnsi="Times New Roman" w:cs="Times New Roman"/>
          <w:color w:val="0D0D0D" w:themeColor="text1" w:themeTint="F2"/>
          <w:sz w:val="24"/>
          <w:szCs w:val="24"/>
        </w:rPr>
        <w:t>par</w:t>
      </w:r>
      <w:r w:rsidR="009510C5">
        <w:rPr>
          <w:rFonts w:ascii="Times New Roman" w:eastAsia="Times New Roman" w:hAnsi="Times New Roman" w:cs="Times New Roman"/>
          <w:color w:val="0D0D0D" w:themeColor="text1" w:themeTint="F2"/>
          <w:sz w:val="24"/>
          <w:szCs w:val="24"/>
        </w:rPr>
        <w:t>t</w:t>
      </w:r>
      <w:r w:rsidRPr="008849E7">
        <w:rPr>
          <w:rFonts w:ascii="Times New Roman" w:eastAsia="Times New Roman" w:hAnsi="Times New Roman" w:cs="Times New Roman"/>
          <w:color w:val="0D0D0D" w:themeColor="text1" w:themeTint="F2"/>
          <w:sz w:val="24"/>
          <w:szCs w:val="24"/>
        </w:rPr>
        <w:t xml:space="preserve"> of the vision bottom to the foundation, unlike the mission statement. The vision should not be arbitrary enforced to its length or limit.  </w:t>
      </w:r>
    </w:p>
    <w:p w:rsidR="0000206C" w:rsidRPr="009510C5" w:rsidRDefault="0000206C" w:rsidP="008937A2">
      <w:pPr>
        <w:spacing w:before="100" w:beforeAutospacing="1" w:after="100" w:afterAutospacing="1" w:line="480" w:lineRule="auto"/>
        <w:outlineLvl w:val="1"/>
        <w:rPr>
          <w:rFonts w:ascii="Times New Roman" w:eastAsia="Times New Roman" w:hAnsi="Times New Roman" w:cs="Times New Roman"/>
          <w:bCs/>
          <w:color w:val="0D0D0D" w:themeColor="text1" w:themeTint="F2"/>
          <w:sz w:val="24"/>
          <w:szCs w:val="24"/>
        </w:rPr>
      </w:pPr>
      <w:r w:rsidRPr="009510C5">
        <w:rPr>
          <w:rFonts w:ascii="Times New Roman" w:eastAsia="Times New Roman" w:hAnsi="Times New Roman" w:cs="Times New Roman"/>
          <w:bCs/>
          <w:color w:val="0D0D0D" w:themeColor="text1" w:themeTint="F2"/>
          <w:sz w:val="24"/>
          <w:szCs w:val="24"/>
        </w:rPr>
        <w:t>Be inspirational</w:t>
      </w:r>
    </w:p>
    <w:p w:rsidR="00F1787D" w:rsidRPr="008849E7" w:rsidRDefault="009C787D" w:rsidP="008937A2">
      <w:pPr>
        <w:spacing w:before="100" w:beforeAutospacing="1" w:after="100" w:afterAutospacing="1" w:line="480" w:lineRule="auto"/>
        <w:rPr>
          <w:rFonts w:ascii="Times New Roman" w:eastAsia="Times New Roman" w:hAnsi="Times New Roman" w:cs="Times New Roman"/>
          <w:color w:val="0D0D0D" w:themeColor="text1" w:themeTint="F2"/>
          <w:sz w:val="24"/>
          <w:szCs w:val="24"/>
        </w:rPr>
      </w:pPr>
      <w:r w:rsidRPr="008849E7">
        <w:rPr>
          <w:rFonts w:ascii="Times New Roman" w:eastAsia="Times New Roman" w:hAnsi="Times New Roman" w:cs="Times New Roman"/>
          <w:color w:val="0D0D0D" w:themeColor="text1" w:themeTint="F2"/>
          <w:sz w:val="24"/>
          <w:szCs w:val="24"/>
        </w:rPr>
        <w:t xml:space="preserve">An effective vision statement should embrace inspiration, stimulate, and challenge. In this case, vivid phrases, and also the powerful words should be used to articulate the type of the </w:t>
      </w:r>
      <w:r w:rsidRPr="008849E7">
        <w:rPr>
          <w:rFonts w:ascii="Times New Roman" w:eastAsia="Times New Roman" w:hAnsi="Times New Roman" w:cs="Times New Roman"/>
          <w:color w:val="0D0D0D" w:themeColor="text1" w:themeTint="F2"/>
          <w:sz w:val="24"/>
          <w:szCs w:val="24"/>
        </w:rPr>
        <w:lastRenderedPageBreak/>
        <w:t>organization. Inspirational vision grants the organization an opportunity for problems and day to day grips following its gaze above the grind. It also ensures focused attention on vision and the awaiting potential rewards (</w:t>
      </w:r>
      <w:proofErr w:type="spellStart"/>
      <w:r w:rsidRPr="008849E7">
        <w:rPr>
          <w:rFonts w:ascii="Times New Roman" w:eastAsia="Times New Roman" w:hAnsi="Times New Roman" w:cs="Times New Roman"/>
          <w:color w:val="0D0D0D" w:themeColor="text1" w:themeTint="F2"/>
          <w:sz w:val="24"/>
          <w:szCs w:val="24"/>
        </w:rPr>
        <w:t>Worster</w:t>
      </w:r>
      <w:proofErr w:type="spellEnd"/>
      <w:r w:rsidRPr="008849E7">
        <w:rPr>
          <w:rFonts w:ascii="Times New Roman" w:eastAsia="Times New Roman" w:hAnsi="Times New Roman" w:cs="Times New Roman"/>
          <w:color w:val="0D0D0D" w:themeColor="text1" w:themeTint="F2"/>
          <w:sz w:val="24"/>
          <w:szCs w:val="24"/>
        </w:rPr>
        <w:t xml:space="preserve">, </w:t>
      </w:r>
      <w:proofErr w:type="spellStart"/>
      <w:r w:rsidRPr="008849E7">
        <w:rPr>
          <w:rFonts w:ascii="Times New Roman" w:eastAsia="Times New Roman" w:hAnsi="Times New Roman" w:cs="Times New Roman"/>
          <w:color w:val="0D0D0D" w:themeColor="text1" w:themeTint="F2"/>
          <w:sz w:val="24"/>
          <w:szCs w:val="24"/>
        </w:rPr>
        <w:t>Weirich</w:t>
      </w:r>
      <w:proofErr w:type="spellEnd"/>
      <w:r w:rsidRPr="008849E7">
        <w:rPr>
          <w:rFonts w:ascii="Times New Roman" w:eastAsia="Times New Roman" w:hAnsi="Times New Roman" w:cs="Times New Roman"/>
          <w:color w:val="0D0D0D" w:themeColor="text1" w:themeTint="F2"/>
          <w:sz w:val="24"/>
          <w:szCs w:val="24"/>
        </w:rPr>
        <w:t xml:space="preserve">, &amp; </w:t>
      </w:r>
      <w:proofErr w:type="spellStart"/>
      <w:r w:rsidRPr="008849E7">
        <w:rPr>
          <w:rFonts w:ascii="Times New Roman" w:eastAsia="Times New Roman" w:hAnsi="Times New Roman" w:cs="Times New Roman"/>
          <w:color w:val="0D0D0D" w:themeColor="text1" w:themeTint="F2"/>
          <w:sz w:val="24"/>
          <w:szCs w:val="24"/>
        </w:rPr>
        <w:t>Andera</w:t>
      </w:r>
      <w:proofErr w:type="spellEnd"/>
      <w:r w:rsidRPr="008849E7">
        <w:rPr>
          <w:rFonts w:ascii="Times New Roman" w:eastAsia="Times New Roman" w:hAnsi="Times New Roman" w:cs="Times New Roman"/>
          <w:color w:val="0D0D0D" w:themeColor="text1" w:themeTint="F2"/>
          <w:sz w:val="24"/>
          <w:szCs w:val="24"/>
        </w:rPr>
        <w:t xml:space="preserve">, 2012).   </w:t>
      </w:r>
    </w:p>
    <w:p w:rsidR="00417EDE" w:rsidRPr="009510C5" w:rsidRDefault="00417EDE" w:rsidP="008937A2">
      <w:pPr>
        <w:spacing w:before="100" w:beforeAutospacing="1" w:after="100" w:afterAutospacing="1" w:line="480" w:lineRule="auto"/>
        <w:outlineLvl w:val="1"/>
        <w:rPr>
          <w:rFonts w:ascii="Times New Roman" w:eastAsia="Times New Roman" w:hAnsi="Times New Roman" w:cs="Times New Roman"/>
          <w:bCs/>
          <w:color w:val="0D0D0D" w:themeColor="text1" w:themeTint="F2"/>
          <w:sz w:val="24"/>
          <w:szCs w:val="24"/>
        </w:rPr>
      </w:pPr>
      <w:r w:rsidRPr="009510C5">
        <w:rPr>
          <w:rFonts w:ascii="Times New Roman" w:eastAsia="Times New Roman" w:hAnsi="Times New Roman" w:cs="Times New Roman"/>
          <w:bCs/>
          <w:color w:val="0D0D0D" w:themeColor="text1" w:themeTint="F2"/>
          <w:sz w:val="24"/>
          <w:szCs w:val="24"/>
        </w:rPr>
        <w:t>Be consistent</w:t>
      </w:r>
    </w:p>
    <w:p w:rsidR="001F6274" w:rsidRPr="008849E7" w:rsidRDefault="002043C7" w:rsidP="008937A2">
      <w:pPr>
        <w:spacing w:before="100" w:beforeAutospacing="1" w:after="100" w:afterAutospacing="1" w:line="480" w:lineRule="auto"/>
        <w:rPr>
          <w:rFonts w:ascii="Times New Roman" w:eastAsia="Times New Roman" w:hAnsi="Times New Roman" w:cs="Times New Roman"/>
          <w:color w:val="0D0D0D" w:themeColor="text1" w:themeTint="F2"/>
          <w:sz w:val="24"/>
          <w:szCs w:val="24"/>
        </w:rPr>
      </w:pPr>
      <w:r w:rsidRPr="008849E7">
        <w:rPr>
          <w:rFonts w:ascii="Times New Roman" w:eastAsia="Times New Roman" w:hAnsi="Times New Roman" w:cs="Times New Roman"/>
          <w:color w:val="0D0D0D" w:themeColor="text1" w:themeTint="F2"/>
          <w:sz w:val="24"/>
          <w:szCs w:val="24"/>
        </w:rPr>
        <w:t xml:space="preserve">Despite the ideological diverse functions involved, </w:t>
      </w:r>
      <w:r w:rsidR="006F07EA" w:rsidRPr="008849E7">
        <w:rPr>
          <w:rFonts w:ascii="Times New Roman" w:eastAsia="Times New Roman" w:hAnsi="Times New Roman" w:cs="Times New Roman"/>
          <w:color w:val="0D0D0D" w:themeColor="text1" w:themeTint="F2"/>
          <w:sz w:val="24"/>
          <w:szCs w:val="24"/>
        </w:rPr>
        <w:t xml:space="preserve">a continuity element should </w:t>
      </w:r>
      <w:r w:rsidR="00DC2BED" w:rsidRPr="008849E7">
        <w:rPr>
          <w:rFonts w:ascii="Times New Roman" w:eastAsia="Times New Roman" w:hAnsi="Times New Roman" w:cs="Times New Roman"/>
          <w:color w:val="0D0D0D" w:themeColor="text1" w:themeTint="F2"/>
          <w:sz w:val="24"/>
          <w:szCs w:val="24"/>
        </w:rPr>
        <w:t xml:space="preserve">still </w:t>
      </w:r>
      <w:r w:rsidR="006F07EA" w:rsidRPr="008849E7">
        <w:rPr>
          <w:rFonts w:ascii="Times New Roman" w:eastAsia="Times New Roman" w:hAnsi="Times New Roman" w:cs="Times New Roman"/>
          <w:color w:val="0D0D0D" w:themeColor="text1" w:themeTint="F2"/>
          <w:sz w:val="24"/>
          <w:szCs w:val="24"/>
        </w:rPr>
        <w:t xml:space="preserve">be </w:t>
      </w:r>
      <w:r w:rsidR="00DC2BED" w:rsidRPr="008849E7">
        <w:rPr>
          <w:rFonts w:ascii="Times New Roman" w:eastAsia="Times New Roman" w:hAnsi="Times New Roman" w:cs="Times New Roman"/>
          <w:color w:val="0D0D0D" w:themeColor="text1" w:themeTint="F2"/>
          <w:sz w:val="24"/>
          <w:szCs w:val="24"/>
        </w:rPr>
        <w:t xml:space="preserve">in between the </w:t>
      </w:r>
      <w:r w:rsidR="006F07EA" w:rsidRPr="008849E7">
        <w:rPr>
          <w:rFonts w:ascii="Times New Roman" w:eastAsia="Times New Roman" w:hAnsi="Times New Roman" w:cs="Times New Roman"/>
          <w:color w:val="0D0D0D" w:themeColor="text1" w:themeTint="F2"/>
          <w:sz w:val="24"/>
          <w:szCs w:val="24"/>
        </w:rPr>
        <w:t xml:space="preserve">vision and the mission statements. </w:t>
      </w:r>
      <w:r w:rsidR="003F28BB" w:rsidRPr="008849E7">
        <w:rPr>
          <w:rFonts w:ascii="Times New Roman" w:eastAsia="Times New Roman" w:hAnsi="Times New Roman" w:cs="Times New Roman"/>
          <w:color w:val="0D0D0D" w:themeColor="text1" w:themeTint="F2"/>
          <w:sz w:val="24"/>
          <w:szCs w:val="24"/>
        </w:rPr>
        <w:t xml:space="preserve">Simultaneously, </w:t>
      </w:r>
      <w:r w:rsidR="008C58C4" w:rsidRPr="008849E7">
        <w:rPr>
          <w:rFonts w:ascii="Times New Roman" w:eastAsia="Times New Roman" w:hAnsi="Times New Roman" w:cs="Times New Roman"/>
          <w:color w:val="0D0D0D" w:themeColor="text1" w:themeTint="F2"/>
          <w:sz w:val="24"/>
          <w:szCs w:val="24"/>
        </w:rPr>
        <w:t xml:space="preserve">the mission current remit should not constrain the vision. </w:t>
      </w:r>
      <w:r w:rsidR="00397B32" w:rsidRPr="008849E7">
        <w:rPr>
          <w:rFonts w:ascii="Times New Roman" w:eastAsia="Times New Roman" w:hAnsi="Times New Roman" w:cs="Times New Roman"/>
          <w:color w:val="0D0D0D" w:themeColor="text1" w:themeTint="F2"/>
          <w:sz w:val="24"/>
          <w:szCs w:val="24"/>
        </w:rPr>
        <w:t xml:space="preserve">In addition, the organization vision should be consistent such that it offers a room for a keen innovative future exploration. </w:t>
      </w:r>
    </w:p>
    <w:p w:rsidR="0000206C" w:rsidRPr="009510C5" w:rsidRDefault="0000206C" w:rsidP="008937A2">
      <w:pPr>
        <w:spacing w:before="100" w:beforeAutospacing="1" w:after="100" w:afterAutospacing="1" w:line="480" w:lineRule="auto"/>
        <w:outlineLvl w:val="1"/>
        <w:rPr>
          <w:rFonts w:ascii="Times New Roman" w:eastAsia="Times New Roman" w:hAnsi="Times New Roman" w:cs="Times New Roman"/>
          <w:bCs/>
          <w:color w:val="0D0D0D" w:themeColor="text1" w:themeTint="F2"/>
          <w:sz w:val="24"/>
          <w:szCs w:val="24"/>
        </w:rPr>
      </w:pPr>
      <w:r w:rsidRPr="009510C5">
        <w:rPr>
          <w:rFonts w:ascii="Times New Roman" w:eastAsia="Times New Roman" w:hAnsi="Times New Roman" w:cs="Times New Roman"/>
          <w:bCs/>
          <w:color w:val="0D0D0D" w:themeColor="text1" w:themeTint="F2"/>
          <w:sz w:val="24"/>
          <w:szCs w:val="24"/>
        </w:rPr>
        <w:t>Be ambitious</w:t>
      </w:r>
    </w:p>
    <w:p w:rsidR="00641CAB" w:rsidRPr="008849E7" w:rsidRDefault="00124CD5" w:rsidP="008937A2">
      <w:pPr>
        <w:spacing w:before="100" w:beforeAutospacing="1" w:after="100" w:afterAutospacing="1" w:line="480" w:lineRule="auto"/>
        <w:rPr>
          <w:rFonts w:ascii="Times New Roman" w:eastAsia="Times New Roman" w:hAnsi="Times New Roman" w:cs="Times New Roman"/>
          <w:color w:val="0D0D0D" w:themeColor="text1" w:themeTint="F2"/>
          <w:sz w:val="24"/>
          <w:szCs w:val="24"/>
        </w:rPr>
      </w:pPr>
      <w:r w:rsidRPr="008849E7">
        <w:rPr>
          <w:rFonts w:ascii="Times New Roman" w:eastAsia="Times New Roman" w:hAnsi="Times New Roman" w:cs="Times New Roman"/>
          <w:color w:val="0D0D0D" w:themeColor="text1" w:themeTint="F2"/>
          <w:sz w:val="24"/>
          <w:szCs w:val="24"/>
        </w:rPr>
        <w:t>A compelling vision should be ambitious. For instance, whenever one sets a sight on being amongst the 10 top-ranked, then he or she has 10th as their best outcomes. This means that, once one's target is to hit above five, then it is fine to set and focus on it. Ambitious, conceivably even daring targets to assist in the creation of an impressive organization that heads somewhere as well as elevated aims and high standards demand from its staffs and students.</w:t>
      </w:r>
    </w:p>
    <w:p w:rsidR="0000206C" w:rsidRPr="009510C5" w:rsidRDefault="0000206C" w:rsidP="008937A2">
      <w:pPr>
        <w:spacing w:before="100" w:beforeAutospacing="1" w:after="100" w:afterAutospacing="1" w:line="480" w:lineRule="auto"/>
        <w:outlineLvl w:val="1"/>
        <w:rPr>
          <w:rFonts w:ascii="Times New Roman" w:eastAsia="Times New Roman" w:hAnsi="Times New Roman" w:cs="Times New Roman"/>
          <w:bCs/>
          <w:color w:val="0D0D0D" w:themeColor="text1" w:themeTint="F2"/>
          <w:sz w:val="24"/>
          <w:szCs w:val="24"/>
        </w:rPr>
      </w:pPr>
      <w:r w:rsidRPr="009510C5">
        <w:rPr>
          <w:rFonts w:ascii="Times New Roman" w:eastAsia="Times New Roman" w:hAnsi="Times New Roman" w:cs="Times New Roman"/>
          <w:bCs/>
          <w:color w:val="0D0D0D" w:themeColor="text1" w:themeTint="F2"/>
          <w:sz w:val="24"/>
          <w:szCs w:val="24"/>
        </w:rPr>
        <w:t>Be realistic</w:t>
      </w:r>
    </w:p>
    <w:p w:rsidR="0090737C" w:rsidRPr="008849E7" w:rsidRDefault="002C344C" w:rsidP="008937A2">
      <w:pPr>
        <w:spacing w:before="100" w:beforeAutospacing="1" w:after="100" w:afterAutospacing="1" w:line="480" w:lineRule="auto"/>
        <w:rPr>
          <w:rFonts w:ascii="Times New Roman" w:eastAsia="Times New Roman" w:hAnsi="Times New Roman" w:cs="Times New Roman"/>
          <w:color w:val="0D0D0D" w:themeColor="text1" w:themeTint="F2"/>
          <w:sz w:val="24"/>
          <w:szCs w:val="24"/>
        </w:rPr>
      </w:pPr>
      <w:r w:rsidRPr="008849E7">
        <w:rPr>
          <w:rFonts w:ascii="Times New Roman" w:eastAsia="Times New Roman" w:hAnsi="Times New Roman" w:cs="Times New Roman"/>
          <w:color w:val="0D0D0D" w:themeColor="text1" w:themeTint="F2"/>
          <w:sz w:val="24"/>
          <w:szCs w:val="24"/>
        </w:rPr>
        <w:t xml:space="preserve">Realistic sounds contradictory and odd in immediate succession from ambitious vision, unfortunately, it forms the crucial aspect that enforces balance. As for the vision's function to enthuse and inspire, it is similarly crucial that basic sense of realism angers the ambition. It is crucial for the population demand to believe in the achievable vision. The actual achievement envisioned gives the people a reason for believing or buying into it. Ultimately, both realistic and </w:t>
      </w:r>
      <w:r w:rsidRPr="008849E7">
        <w:rPr>
          <w:rFonts w:ascii="Times New Roman" w:eastAsia="Times New Roman" w:hAnsi="Times New Roman" w:cs="Times New Roman"/>
          <w:color w:val="0D0D0D" w:themeColor="text1" w:themeTint="F2"/>
          <w:sz w:val="24"/>
          <w:szCs w:val="24"/>
        </w:rPr>
        <w:lastRenderedPageBreak/>
        <w:t>ambitious collaboration entwines a perfectly successful and best vision statements in an organization (</w:t>
      </w:r>
      <w:proofErr w:type="spellStart"/>
      <w:r w:rsidRPr="008849E7">
        <w:rPr>
          <w:rFonts w:ascii="Times New Roman" w:eastAsia="Times New Roman" w:hAnsi="Times New Roman" w:cs="Times New Roman"/>
          <w:color w:val="0D0D0D" w:themeColor="text1" w:themeTint="F2"/>
          <w:sz w:val="24"/>
          <w:szCs w:val="24"/>
        </w:rPr>
        <w:t>Hagemann</w:t>
      </w:r>
      <w:proofErr w:type="spellEnd"/>
      <w:r w:rsidRPr="008849E7">
        <w:rPr>
          <w:rFonts w:ascii="Times New Roman" w:eastAsia="Times New Roman" w:hAnsi="Times New Roman" w:cs="Times New Roman"/>
          <w:color w:val="0D0D0D" w:themeColor="text1" w:themeTint="F2"/>
          <w:sz w:val="24"/>
          <w:szCs w:val="24"/>
        </w:rPr>
        <w:t xml:space="preserve">, </w:t>
      </w:r>
      <w:proofErr w:type="spellStart"/>
      <w:r w:rsidRPr="008849E7">
        <w:rPr>
          <w:rFonts w:ascii="Times New Roman" w:eastAsia="Times New Roman" w:hAnsi="Times New Roman" w:cs="Times New Roman"/>
          <w:color w:val="0D0D0D" w:themeColor="text1" w:themeTint="F2"/>
          <w:sz w:val="24"/>
          <w:szCs w:val="24"/>
        </w:rPr>
        <w:t>Maketa</w:t>
      </w:r>
      <w:proofErr w:type="spellEnd"/>
      <w:r w:rsidRPr="008849E7">
        <w:rPr>
          <w:rFonts w:ascii="Times New Roman" w:eastAsia="Times New Roman" w:hAnsi="Times New Roman" w:cs="Times New Roman"/>
          <w:color w:val="0D0D0D" w:themeColor="text1" w:themeTint="F2"/>
          <w:sz w:val="24"/>
          <w:szCs w:val="24"/>
        </w:rPr>
        <w:t xml:space="preserve">, &amp; Vetter, 2017).  </w:t>
      </w:r>
    </w:p>
    <w:p w:rsidR="0000206C" w:rsidRPr="009510C5" w:rsidRDefault="0000206C" w:rsidP="008937A2">
      <w:pPr>
        <w:spacing w:before="100" w:beforeAutospacing="1" w:after="100" w:afterAutospacing="1" w:line="480" w:lineRule="auto"/>
        <w:outlineLvl w:val="1"/>
        <w:rPr>
          <w:rFonts w:ascii="Times New Roman" w:eastAsia="Times New Roman" w:hAnsi="Times New Roman" w:cs="Times New Roman"/>
          <w:bCs/>
          <w:color w:val="0D0D0D" w:themeColor="text1" w:themeTint="F2"/>
          <w:sz w:val="24"/>
          <w:szCs w:val="24"/>
        </w:rPr>
      </w:pPr>
      <w:r w:rsidRPr="009510C5">
        <w:rPr>
          <w:rFonts w:ascii="Times New Roman" w:eastAsia="Times New Roman" w:hAnsi="Times New Roman" w:cs="Times New Roman"/>
          <w:bCs/>
          <w:color w:val="0D0D0D" w:themeColor="text1" w:themeTint="F2"/>
          <w:sz w:val="24"/>
          <w:szCs w:val="24"/>
        </w:rPr>
        <w:t>Be creative</w:t>
      </w:r>
    </w:p>
    <w:p w:rsidR="00641298" w:rsidRPr="008849E7" w:rsidRDefault="00245493" w:rsidP="008937A2">
      <w:pPr>
        <w:spacing w:before="100" w:beforeAutospacing="1" w:after="100" w:afterAutospacing="1" w:line="480" w:lineRule="auto"/>
        <w:rPr>
          <w:rFonts w:ascii="Times New Roman" w:eastAsia="Times New Roman" w:hAnsi="Times New Roman" w:cs="Times New Roman"/>
          <w:color w:val="0D0D0D" w:themeColor="text1" w:themeTint="F2"/>
          <w:sz w:val="24"/>
          <w:szCs w:val="24"/>
        </w:rPr>
      </w:pPr>
      <w:r w:rsidRPr="008849E7">
        <w:rPr>
          <w:rFonts w:ascii="Times New Roman" w:eastAsia="Times New Roman" w:hAnsi="Times New Roman" w:cs="Times New Roman"/>
          <w:color w:val="0D0D0D" w:themeColor="text1" w:themeTint="F2"/>
          <w:sz w:val="24"/>
          <w:szCs w:val="24"/>
        </w:rPr>
        <w:t>A corporate organization is required to creatively think towards the identification of market gaps and so an imaginative thought affirms the organization's vision. This helps in the description of the vision as it assists its stand out from the multitude.</w:t>
      </w:r>
    </w:p>
    <w:p w:rsidR="00D31962" w:rsidRPr="008849E7" w:rsidRDefault="004B24E6" w:rsidP="00D31962">
      <w:pPr>
        <w:spacing w:line="480" w:lineRule="auto"/>
        <w:rPr>
          <w:rFonts w:ascii="Times New Roman" w:hAnsi="Times New Roman" w:cs="Times New Roman"/>
          <w:color w:val="0D0D0D" w:themeColor="text1" w:themeTint="F2"/>
          <w:sz w:val="24"/>
          <w:szCs w:val="24"/>
          <w:shd w:val="clear" w:color="auto" w:fill="FFFFFF"/>
        </w:rPr>
      </w:pPr>
      <w:r w:rsidRPr="008849E7">
        <w:rPr>
          <w:rFonts w:ascii="Times New Roman" w:hAnsi="Times New Roman" w:cs="Times New Roman"/>
          <w:color w:val="0D0D0D" w:themeColor="text1" w:themeTint="F2"/>
          <w:sz w:val="24"/>
          <w:szCs w:val="24"/>
          <w:shd w:val="clear" w:color="auto" w:fill="FFFFFF"/>
        </w:rPr>
        <w:tab/>
      </w:r>
      <w:r w:rsidR="00E0399E" w:rsidRPr="008849E7">
        <w:rPr>
          <w:rFonts w:ascii="Times New Roman" w:hAnsi="Times New Roman" w:cs="Times New Roman"/>
          <w:color w:val="0D0D0D" w:themeColor="text1" w:themeTint="F2"/>
          <w:sz w:val="24"/>
          <w:szCs w:val="24"/>
          <w:shd w:val="clear" w:color="auto" w:fill="FFFFFF"/>
        </w:rPr>
        <w:t>Finally, below is my previous institution's vision that conforms to the above</w:t>
      </w:r>
      <w:r w:rsidR="008849E7" w:rsidRPr="008849E7">
        <w:rPr>
          <w:rFonts w:ascii="Times New Roman" w:hAnsi="Times New Roman" w:cs="Times New Roman"/>
          <w:color w:val="0D0D0D" w:themeColor="text1" w:themeTint="F2"/>
          <w:sz w:val="24"/>
          <w:szCs w:val="24"/>
          <w:shd w:val="clear" w:color="auto" w:fill="FFFFFF"/>
        </w:rPr>
        <w:t>-</w:t>
      </w:r>
      <w:r w:rsidR="00E0399E" w:rsidRPr="008849E7">
        <w:rPr>
          <w:rFonts w:ascii="Times New Roman" w:hAnsi="Times New Roman" w:cs="Times New Roman"/>
          <w:color w:val="0D0D0D" w:themeColor="text1" w:themeTint="F2"/>
          <w:sz w:val="24"/>
          <w:szCs w:val="24"/>
          <w:shd w:val="clear" w:color="auto" w:fill="FFFFFF"/>
        </w:rPr>
        <w:t xml:space="preserve">mentioned principle components that emerge with </w:t>
      </w:r>
      <w:r w:rsidR="00CA7FDF" w:rsidRPr="008849E7">
        <w:rPr>
          <w:rFonts w:ascii="Times New Roman" w:hAnsi="Times New Roman" w:cs="Times New Roman"/>
          <w:color w:val="0D0D0D" w:themeColor="text1" w:themeTint="F2"/>
          <w:sz w:val="24"/>
          <w:szCs w:val="24"/>
          <w:shd w:val="clear" w:color="auto" w:fill="FFFFFF"/>
        </w:rPr>
        <w:t>an effective vision</w:t>
      </w:r>
      <w:r w:rsidR="00E0399E" w:rsidRPr="008849E7">
        <w:rPr>
          <w:rFonts w:ascii="Times New Roman" w:hAnsi="Times New Roman" w:cs="Times New Roman"/>
          <w:color w:val="0D0D0D" w:themeColor="text1" w:themeTint="F2"/>
          <w:sz w:val="24"/>
          <w:szCs w:val="24"/>
          <w:shd w:val="clear" w:color="auto" w:fill="FFFFFF"/>
        </w:rPr>
        <w:t xml:space="preserve"> of the organization</w:t>
      </w:r>
      <w:r w:rsidR="00CA7FDF" w:rsidRPr="008849E7">
        <w:rPr>
          <w:rFonts w:ascii="Times New Roman" w:hAnsi="Times New Roman" w:cs="Times New Roman"/>
          <w:color w:val="0D0D0D" w:themeColor="text1" w:themeTint="F2"/>
          <w:sz w:val="24"/>
          <w:szCs w:val="24"/>
          <w:shd w:val="clear" w:color="auto" w:fill="FFFFFF"/>
        </w:rPr>
        <w:t xml:space="preserve">. </w:t>
      </w:r>
      <w:r w:rsidR="00E0399E" w:rsidRPr="008849E7">
        <w:rPr>
          <w:rFonts w:ascii="Times New Roman" w:hAnsi="Times New Roman" w:cs="Times New Roman"/>
          <w:color w:val="0D0D0D" w:themeColor="text1" w:themeTint="F2"/>
          <w:sz w:val="24"/>
          <w:szCs w:val="24"/>
        </w:rPr>
        <w:t xml:space="preserve">According to the Sheffield Hallam University, </w:t>
      </w:r>
      <w:r w:rsidR="00E0399E" w:rsidRPr="008849E7">
        <w:rPr>
          <w:rFonts w:ascii="Times New Roman" w:hAnsi="Times New Roman" w:cs="Times New Roman"/>
          <w:i/>
          <w:color w:val="0D0D0D" w:themeColor="text1" w:themeTint="F2"/>
          <w:sz w:val="24"/>
          <w:szCs w:val="24"/>
        </w:rPr>
        <w:t>"Our vision</w:t>
      </w:r>
      <w:r w:rsidR="009510C5">
        <w:rPr>
          <w:rFonts w:ascii="Times New Roman" w:hAnsi="Times New Roman" w:cs="Times New Roman"/>
          <w:i/>
          <w:color w:val="0D0D0D" w:themeColor="text1" w:themeTint="F2"/>
          <w:sz w:val="24"/>
          <w:szCs w:val="24"/>
        </w:rPr>
        <w:t xml:space="preserve"> is to be renowned as a forward-</w:t>
      </w:r>
      <w:r w:rsidR="00E0399E" w:rsidRPr="008849E7">
        <w:rPr>
          <w:rFonts w:ascii="Times New Roman" w:hAnsi="Times New Roman" w:cs="Times New Roman"/>
          <w:i/>
          <w:color w:val="0D0D0D" w:themeColor="text1" w:themeTint="F2"/>
          <w:sz w:val="24"/>
          <w:szCs w:val="24"/>
        </w:rPr>
        <w:t>thinking, enterprising and business engaged university. We will be known for provi</w:t>
      </w:r>
      <w:r w:rsidR="009510C5">
        <w:rPr>
          <w:rFonts w:ascii="Times New Roman" w:hAnsi="Times New Roman" w:cs="Times New Roman"/>
          <w:i/>
          <w:color w:val="0D0D0D" w:themeColor="text1" w:themeTint="F2"/>
          <w:sz w:val="24"/>
          <w:szCs w:val="24"/>
        </w:rPr>
        <w:t>ding a high quality and cutting-</w:t>
      </w:r>
      <w:r w:rsidR="00E0399E" w:rsidRPr="008849E7">
        <w:rPr>
          <w:rFonts w:ascii="Times New Roman" w:hAnsi="Times New Roman" w:cs="Times New Roman"/>
          <w:i/>
          <w:color w:val="0D0D0D" w:themeColor="text1" w:themeTint="F2"/>
          <w:sz w:val="24"/>
          <w:szCs w:val="24"/>
        </w:rPr>
        <w:t>edge learning experience</w:t>
      </w:r>
      <w:r w:rsidR="009510C5">
        <w:rPr>
          <w:rFonts w:ascii="Times New Roman" w:hAnsi="Times New Roman" w:cs="Times New Roman"/>
          <w:i/>
          <w:color w:val="0D0D0D" w:themeColor="text1" w:themeTint="F2"/>
          <w:sz w:val="24"/>
          <w:szCs w:val="24"/>
        </w:rPr>
        <w:t>, for research which has a real-</w:t>
      </w:r>
      <w:r w:rsidR="00E0399E" w:rsidRPr="008849E7">
        <w:rPr>
          <w:rFonts w:ascii="Times New Roman" w:hAnsi="Times New Roman" w:cs="Times New Roman"/>
          <w:i/>
          <w:color w:val="0D0D0D" w:themeColor="text1" w:themeTint="F2"/>
          <w:sz w:val="24"/>
          <w:szCs w:val="24"/>
        </w:rPr>
        <w:t>world impact and for being a catalyst in economic and social transformation. We will build on our existing strength to attain an international reputation as a leader in applied design and creativity and in healthcare and active lifestyles"</w:t>
      </w:r>
      <w:r w:rsidR="00224215" w:rsidRPr="008849E7">
        <w:rPr>
          <w:rFonts w:ascii="Times New Roman" w:hAnsi="Times New Roman" w:cs="Times New Roman"/>
          <w:i/>
          <w:color w:val="0D0D0D" w:themeColor="text1" w:themeTint="F2"/>
          <w:sz w:val="24"/>
          <w:szCs w:val="24"/>
        </w:rPr>
        <w:t xml:space="preserve"> </w:t>
      </w:r>
      <w:r w:rsidR="00224215" w:rsidRPr="008849E7">
        <w:rPr>
          <w:rFonts w:ascii="Times New Roman" w:hAnsi="Times New Roman" w:cs="Times New Roman"/>
          <w:color w:val="0D0D0D" w:themeColor="text1" w:themeTint="F2"/>
          <w:sz w:val="24"/>
          <w:szCs w:val="24"/>
        </w:rPr>
        <w:t>(</w:t>
      </w:r>
      <w:r w:rsidR="00224215" w:rsidRPr="008849E7">
        <w:rPr>
          <w:rFonts w:ascii="Times New Roman" w:eastAsia="Times New Roman" w:hAnsi="Times New Roman" w:cs="Times New Roman"/>
          <w:color w:val="0D0D0D" w:themeColor="text1" w:themeTint="F2"/>
          <w:sz w:val="24"/>
          <w:szCs w:val="24"/>
        </w:rPr>
        <w:t xml:space="preserve">Cartwright, &amp; Baldwin, </w:t>
      </w:r>
      <w:r w:rsidR="00224215" w:rsidRPr="001F6402">
        <w:rPr>
          <w:rFonts w:ascii="Times New Roman" w:eastAsia="Times New Roman" w:hAnsi="Times New Roman" w:cs="Times New Roman"/>
          <w:color w:val="0D0D0D" w:themeColor="text1" w:themeTint="F2"/>
          <w:sz w:val="24"/>
          <w:szCs w:val="24"/>
        </w:rPr>
        <w:t>2011)</w:t>
      </w:r>
      <w:r w:rsidR="00224215" w:rsidRPr="008849E7">
        <w:rPr>
          <w:rFonts w:ascii="Times New Roman" w:eastAsia="Times New Roman" w:hAnsi="Times New Roman" w:cs="Times New Roman"/>
          <w:color w:val="0D0D0D" w:themeColor="text1" w:themeTint="F2"/>
          <w:sz w:val="24"/>
          <w:szCs w:val="24"/>
        </w:rPr>
        <w:t>.</w:t>
      </w:r>
    </w:p>
    <w:p w:rsidR="00D31962" w:rsidRPr="008849E7" w:rsidRDefault="00D31962" w:rsidP="00D31962">
      <w:pPr>
        <w:spacing w:line="480" w:lineRule="auto"/>
        <w:rPr>
          <w:rFonts w:ascii="Times New Roman" w:hAnsi="Times New Roman" w:cs="Times New Roman"/>
          <w:color w:val="0D0D0D" w:themeColor="text1" w:themeTint="F2"/>
          <w:sz w:val="24"/>
          <w:szCs w:val="24"/>
          <w:shd w:val="clear" w:color="auto" w:fill="FFFFFF"/>
        </w:rPr>
      </w:pPr>
    </w:p>
    <w:p w:rsidR="00D31962" w:rsidRPr="008849E7" w:rsidRDefault="00D31962">
      <w:pPr>
        <w:rPr>
          <w:rFonts w:ascii="Times New Roman" w:hAnsi="Times New Roman" w:cs="Times New Roman"/>
          <w:color w:val="0D0D0D" w:themeColor="text1" w:themeTint="F2"/>
          <w:sz w:val="24"/>
          <w:szCs w:val="24"/>
          <w:shd w:val="clear" w:color="auto" w:fill="FFFFFF"/>
        </w:rPr>
      </w:pPr>
      <w:r w:rsidRPr="008849E7">
        <w:rPr>
          <w:rFonts w:ascii="Times New Roman" w:hAnsi="Times New Roman" w:cs="Times New Roman"/>
          <w:color w:val="0D0D0D" w:themeColor="text1" w:themeTint="F2"/>
          <w:sz w:val="24"/>
          <w:szCs w:val="24"/>
          <w:shd w:val="clear" w:color="auto" w:fill="FFFFFF"/>
        </w:rPr>
        <w:br w:type="page"/>
      </w:r>
    </w:p>
    <w:p w:rsidR="00CA7FDF" w:rsidRPr="008849E7" w:rsidRDefault="00D31962" w:rsidP="00D31962">
      <w:pPr>
        <w:spacing w:line="480" w:lineRule="auto"/>
        <w:jc w:val="center"/>
        <w:rPr>
          <w:rFonts w:ascii="Times New Roman" w:hAnsi="Times New Roman" w:cs="Times New Roman"/>
          <w:color w:val="0D0D0D" w:themeColor="text1" w:themeTint="F2"/>
          <w:sz w:val="24"/>
          <w:szCs w:val="24"/>
          <w:shd w:val="clear" w:color="auto" w:fill="FFFFFF"/>
        </w:rPr>
      </w:pPr>
      <w:r w:rsidRPr="008849E7">
        <w:rPr>
          <w:rFonts w:ascii="Times New Roman" w:hAnsi="Times New Roman" w:cs="Times New Roman"/>
          <w:color w:val="0D0D0D" w:themeColor="text1" w:themeTint="F2"/>
          <w:sz w:val="24"/>
          <w:szCs w:val="24"/>
          <w:shd w:val="clear" w:color="auto" w:fill="FFFFFF"/>
        </w:rPr>
        <w:lastRenderedPageBreak/>
        <w:t>References</w:t>
      </w:r>
      <w:bookmarkStart w:id="0" w:name="_GoBack"/>
      <w:bookmarkEnd w:id="0"/>
    </w:p>
    <w:p w:rsidR="001F6402" w:rsidRPr="001F6402" w:rsidRDefault="001F6402" w:rsidP="001F6402">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rPr>
      </w:pPr>
      <w:r w:rsidRPr="001F6402">
        <w:rPr>
          <w:rFonts w:ascii="Times New Roman" w:eastAsia="Times New Roman" w:hAnsi="Times New Roman" w:cs="Times New Roman"/>
          <w:vanish/>
          <w:color w:val="0D0D0D" w:themeColor="text1" w:themeTint="F2"/>
          <w:sz w:val="24"/>
          <w:szCs w:val="24"/>
        </w:rPr>
        <w:t>Top of Form</w:t>
      </w:r>
    </w:p>
    <w:p w:rsidR="001F6402" w:rsidRPr="001F6402" w:rsidRDefault="001F6402" w:rsidP="001F6402">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rPr>
      </w:pPr>
      <w:r w:rsidRPr="001F6402">
        <w:rPr>
          <w:rFonts w:ascii="Times New Roman" w:eastAsia="Times New Roman" w:hAnsi="Times New Roman" w:cs="Times New Roman"/>
          <w:vanish/>
          <w:color w:val="0D0D0D" w:themeColor="text1" w:themeTint="F2"/>
          <w:sz w:val="24"/>
          <w:szCs w:val="24"/>
        </w:rPr>
        <w:t>Bottom of Form</w:t>
      </w:r>
    </w:p>
    <w:p w:rsidR="001F6402" w:rsidRPr="001F6402" w:rsidRDefault="001F6402" w:rsidP="001F6402">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rPr>
      </w:pPr>
      <w:r w:rsidRPr="001F6402">
        <w:rPr>
          <w:rFonts w:ascii="Times New Roman" w:eastAsia="Times New Roman" w:hAnsi="Times New Roman" w:cs="Times New Roman"/>
          <w:vanish/>
          <w:color w:val="0D0D0D" w:themeColor="text1" w:themeTint="F2"/>
          <w:sz w:val="24"/>
          <w:szCs w:val="24"/>
        </w:rPr>
        <w:t>Top of Form</w:t>
      </w:r>
    </w:p>
    <w:p w:rsidR="001F6402" w:rsidRPr="001F6402" w:rsidRDefault="001F6402" w:rsidP="001F6402">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rPr>
      </w:pPr>
      <w:r w:rsidRPr="001F6402">
        <w:rPr>
          <w:rFonts w:ascii="Times New Roman" w:eastAsia="Times New Roman" w:hAnsi="Times New Roman" w:cs="Times New Roman"/>
          <w:vanish/>
          <w:color w:val="0D0D0D" w:themeColor="text1" w:themeTint="F2"/>
          <w:sz w:val="24"/>
          <w:szCs w:val="24"/>
        </w:rPr>
        <w:t>Bottom of Form</w:t>
      </w:r>
    </w:p>
    <w:p w:rsidR="001F6402" w:rsidRPr="001F6402" w:rsidRDefault="001F6402" w:rsidP="001F6402">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rPr>
      </w:pPr>
      <w:r w:rsidRPr="001F6402">
        <w:rPr>
          <w:rFonts w:ascii="Times New Roman" w:eastAsia="Times New Roman" w:hAnsi="Times New Roman" w:cs="Times New Roman"/>
          <w:vanish/>
          <w:color w:val="0D0D0D" w:themeColor="text1" w:themeTint="F2"/>
          <w:sz w:val="24"/>
          <w:szCs w:val="24"/>
        </w:rPr>
        <w:t>Top of Form</w:t>
      </w:r>
    </w:p>
    <w:p w:rsidR="001F6402" w:rsidRPr="001F6402" w:rsidRDefault="001F6402" w:rsidP="001F6402">
      <w:pPr>
        <w:spacing w:after="0" w:line="480" w:lineRule="auto"/>
        <w:ind w:left="720" w:hanging="720"/>
        <w:rPr>
          <w:rFonts w:ascii="Times New Roman" w:eastAsia="Times New Roman" w:hAnsi="Times New Roman" w:cs="Times New Roman"/>
          <w:color w:val="0D0D0D" w:themeColor="text1" w:themeTint="F2"/>
          <w:sz w:val="24"/>
          <w:szCs w:val="24"/>
        </w:rPr>
      </w:pPr>
      <w:r w:rsidRPr="001F6402">
        <w:rPr>
          <w:rFonts w:ascii="Times New Roman" w:eastAsia="Times New Roman" w:hAnsi="Times New Roman" w:cs="Times New Roman"/>
          <w:color w:val="0D0D0D" w:themeColor="text1" w:themeTint="F2"/>
          <w:sz w:val="24"/>
          <w:szCs w:val="24"/>
        </w:rPr>
        <w:t xml:space="preserve">(CCL), C. C. L., Cartwright, T., &amp; Baldwin, D. (2011). </w:t>
      </w:r>
      <w:r w:rsidRPr="001F6402">
        <w:rPr>
          <w:rFonts w:ascii="Times New Roman" w:eastAsia="Times New Roman" w:hAnsi="Times New Roman" w:cs="Times New Roman"/>
          <w:i/>
          <w:iCs/>
          <w:color w:val="0D0D0D" w:themeColor="text1" w:themeTint="F2"/>
          <w:sz w:val="24"/>
          <w:szCs w:val="24"/>
        </w:rPr>
        <w:t>Communicating Your Vision</w:t>
      </w:r>
      <w:r w:rsidRPr="001F6402">
        <w:rPr>
          <w:rFonts w:ascii="Times New Roman" w:eastAsia="Times New Roman" w:hAnsi="Times New Roman" w:cs="Times New Roman"/>
          <w:color w:val="0D0D0D" w:themeColor="text1" w:themeTint="F2"/>
          <w:sz w:val="24"/>
          <w:szCs w:val="24"/>
        </w:rPr>
        <w:t xml:space="preserve">. Hoboken: Wiley. </w:t>
      </w:r>
    </w:p>
    <w:p w:rsidR="001F6402" w:rsidRPr="001F6402" w:rsidRDefault="001F6402" w:rsidP="001F6402">
      <w:pPr>
        <w:spacing w:after="0" w:line="480" w:lineRule="auto"/>
        <w:ind w:left="720" w:hanging="720"/>
        <w:rPr>
          <w:rFonts w:ascii="Times New Roman" w:eastAsia="Times New Roman" w:hAnsi="Times New Roman" w:cs="Times New Roman"/>
          <w:color w:val="0D0D0D" w:themeColor="text1" w:themeTint="F2"/>
          <w:sz w:val="24"/>
          <w:szCs w:val="24"/>
        </w:rPr>
      </w:pPr>
      <w:proofErr w:type="spellStart"/>
      <w:r w:rsidRPr="001F6402">
        <w:rPr>
          <w:rFonts w:ascii="Times New Roman" w:eastAsia="Times New Roman" w:hAnsi="Times New Roman" w:cs="Times New Roman"/>
          <w:color w:val="0D0D0D" w:themeColor="text1" w:themeTint="F2"/>
          <w:sz w:val="24"/>
          <w:szCs w:val="24"/>
        </w:rPr>
        <w:t>Hagemann</w:t>
      </w:r>
      <w:proofErr w:type="spellEnd"/>
      <w:r w:rsidRPr="001F6402">
        <w:rPr>
          <w:rFonts w:ascii="Times New Roman" w:eastAsia="Times New Roman" w:hAnsi="Times New Roman" w:cs="Times New Roman"/>
          <w:color w:val="0D0D0D" w:themeColor="text1" w:themeTint="F2"/>
          <w:sz w:val="24"/>
          <w:szCs w:val="24"/>
        </w:rPr>
        <w:t xml:space="preserve">, B., </w:t>
      </w:r>
      <w:proofErr w:type="spellStart"/>
      <w:r w:rsidRPr="001F6402">
        <w:rPr>
          <w:rFonts w:ascii="Times New Roman" w:eastAsia="Times New Roman" w:hAnsi="Times New Roman" w:cs="Times New Roman"/>
          <w:color w:val="0D0D0D" w:themeColor="text1" w:themeTint="F2"/>
          <w:sz w:val="24"/>
          <w:szCs w:val="24"/>
        </w:rPr>
        <w:t>Maketa</w:t>
      </w:r>
      <w:proofErr w:type="spellEnd"/>
      <w:r w:rsidRPr="001F6402">
        <w:rPr>
          <w:rFonts w:ascii="Times New Roman" w:eastAsia="Times New Roman" w:hAnsi="Times New Roman" w:cs="Times New Roman"/>
          <w:color w:val="0D0D0D" w:themeColor="text1" w:themeTint="F2"/>
          <w:sz w:val="24"/>
          <w:szCs w:val="24"/>
        </w:rPr>
        <w:t xml:space="preserve">, J., &amp; Vetter, S. (2017). </w:t>
      </w:r>
      <w:r w:rsidRPr="001F6402">
        <w:rPr>
          <w:rFonts w:ascii="Times New Roman" w:eastAsia="Times New Roman" w:hAnsi="Times New Roman" w:cs="Times New Roman"/>
          <w:i/>
          <w:iCs/>
          <w:color w:val="0D0D0D" w:themeColor="text1" w:themeTint="F2"/>
          <w:sz w:val="24"/>
          <w:szCs w:val="24"/>
        </w:rPr>
        <w:t>Leading with vision: The leader's blueprint for creating a compelling vision and engaging the workforce</w:t>
      </w:r>
      <w:r w:rsidRPr="001F6402">
        <w:rPr>
          <w:rFonts w:ascii="Times New Roman" w:eastAsia="Times New Roman" w:hAnsi="Times New Roman" w:cs="Times New Roman"/>
          <w:color w:val="0D0D0D" w:themeColor="text1" w:themeTint="F2"/>
          <w:sz w:val="24"/>
          <w:szCs w:val="24"/>
        </w:rPr>
        <w:t xml:space="preserve">. </w:t>
      </w:r>
    </w:p>
    <w:p w:rsidR="001F6402" w:rsidRPr="001F6402" w:rsidRDefault="001F6402" w:rsidP="001F6402">
      <w:pPr>
        <w:spacing w:after="0" w:line="480" w:lineRule="auto"/>
        <w:ind w:left="720" w:hanging="720"/>
        <w:rPr>
          <w:rFonts w:ascii="Times New Roman" w:eastAsia="Times New Roman" w:hAnsi="Times New Roman" w:cs="Times New Roman"/>
          <w:color w:val="0D0D0D" w:themeColor="text1" w:themeTint="F2"/>
          <w:sz w:val="24"/>
          <w:szCs w:val="24"/>
        </w:rPr>
      </w:pPr>
      <w:proofErr w:type="spellStart"/>
      <w:r w:rsidRPr="001F6402">
        <w:rPr>
          <w:rFonts w:ascii="Times New Roman" w:eastAsia="Times New Roman" w:hAnsi="Times New Roman" w:cs="Times New Roman"/>
          <w:color w:val="0D0D0D" w:themeColor="text1" w:themeTint="F2"/>
          <w:sz w:val="24"/>
          <w:szCs w:val="24"/>
        </w:rPr>
        <w:t>Worster</w:t>
      </w:r>
      <w:proofErr w:type="spellEnd"/>
      <w:r w:rsidRPr="001F6402">
        <w:rPr>
          <w:rFonts w:ascii="Times New Roman" w:eastAsia="Times New Roman" w:hAnsi="Times New Roman" w:cs="Times New Roman"/>
          <w:color w:val="0D0D0D" w:themeColor="text1" w:themeTint="F2"/>
          <w:sz w:val="24"/>
          <w:szCs w:val="24"/>
        </w:rPr>
        <w:t xml:space="preserve">, A. J., </w:t>
      </w:r>
      <w:proofErr w:type="spellStart"/>
      <w:r w:rsidRPr="001F6402">
        <w:rPr>
          <w:rFonts w:ascii="Times New Roman" w:eastAsia="Times New Roman" w:hAnsi="Times New Roman" w:cs="Times New Roman"/>
          <w:color w:val="0D0D0D" w:themeColor="text1" w:themeTint="F2"/>
          <w:sz w:val="24"/>
          <w:szCs w:val="24"/>
        </w:rPr>
        <w:t>Weirich</w:t>
      </w:r>
      <w:proofErr w:type="spellEnd"/>
      <w:r w:rsidRPr="001F6402">
        <w:rPr>
          <w:rFonts w:ascii="Times New Roman" w:eastAsia="Times New Roman" w:hAnsi="Times New Roman" w:cs="Times New Roman"/>
          <w:color w:val="0D0D0D" w:themeColor="text1" w:themeTint="F2"/>
          <w:sz w:val="24"/>
          <w:szCs w:val="24"/>
        </w:rPr>
        <w:t xml:space="preserve">, T. R., &amp; </w:t>
      </w:r>
      <w:proofErr w:type="spellStart"/>
      <w:r w:rsidRPr="001F6402">
        <w:rPr>
          <w:rFonts w:ascii="Times New Roman" w:eastAsia="Times New Roman" w:hAnsi="Times New Roman" w:cs="Times New Roman"/>
          <w:color w:val="0D0D0D" w:themeColor="text1" w:themeTint="F2"/>
          <w:sz w:val="24"/>
          <w:szCs w:val="24"/>
        </w:rPr>
        <w:t>Andera</w:t>
      </w:r>
      <w:proofErr w:type="spellEnd"/>
      <w:r w:rsidRPr="001F6402">
        <w:rPr>
          <w:rFonts w:ascii="Times New Roman" w:eastAsia="Times New Roman" w:hAnsi="Times New Roman" w:cs="Times New Roman"/>
          <w:color w:val="0D0D0D" w:themeColor="text1" w:themeTint="F2"/>
          <w:sz w:val="24"/>
          <w:szCs w:val="24"/>
        </w:rPr>
        <w:t xml:space="preserve">, F. J. C. (2012). </w:t>
      </w:r>
      <w:r w:rsidRPr="001F6402">
        <w:rPr>
          <w:rFonts w:ascii="Times New Roman" w:eastAsia="Times New Roman" w:hAnsi="Times New Roman" w:cs="Times New Roman"/>
          <w:i/>
          <w:iCs/>
          <w:color w:val="0D0D0D" w:themeColor="text1" w:themeTint="F2"/>
          <w:sz w:val="24"/>
          <w:szCs w:val="24"/>
        </w:rPr>
        <w:t>Maximizing return on investment using ERP applications</w:t>
      </w:r>
      <w:r w:rsidRPr="001F6402">
        <w:rPr>
          <w:rFonts w:ascii="Times New Roman" w:eastAsia="Times New Roman" w:hAnsi="Times New Roman" w:cs="Times New Roman"/>
          <w:color w:val="0D0D0D" w:themeColor="text1" w:themeTint="F2"/>
          <w:sz w:val="24"/>
          <w:szCs w:val="24"/>
        </w:rPr>
        <w:t xml:space="preserve">. Hoboken, N.J: John Wiley &amp; Sons. </w:t>
      </w:r>
    </w:p>
    <w:p w:rsidR="001F6402" w:rsidRPr="001F6402" w:rsidRDefault="001F6402" w:rsidP="001F6402">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rPr>
      </w:pPr>
      <w:r w:rsidRPr="001F6402">
        <w:rPr>
          <w:rFonts w:ascii="Times New Roman" w:eastAsia="Times New Roman" w:hAnsi="Times New Roman" w:cs="Times New Roman"/>
          <w:vanish/>
          <w:color w:val="0D0D0D" w:themeColor="text1" w:themeTint="F2"/>
          <w:sz w:val="24"/>
          <w:szCs w:val="24"/>
        </w:rPr>
        <w:t>Bottom of Form</w:t>
      </w:r>
    </w:p>
    <w:p w:rsidR="00D31962" w:rsidRPr="008849E7" w:rsidRDefault="00D31962" w:rsidP="001F6402">
      <w:pPr>
        <w:spacing w:line="480" w:lineRule="auto"/>
        <w:ind w:left="720" w:hanging="720"/>
        <w:rPr>
          <w:rFonts w:ascii="Times New Roman" w:hAnsi="Times New Roman" w:cs="Times New Roman"/>
          <w:color w:val="0D0D0D" w:themeColor="text1" w:themeTint="F2"/>
          <w:sz w:val="24"/>
          <w:szCs w:val="24"/>
          <w:shd w:val="clear" w:color="auto" w:fill="FFFFFF"/>
        </w:rPr>
      </w:pPr>
    </w:p>
    <w:sectPr w:rsidR="00D31962" w:rsidRPr="008849E7" w:rsidSect="009510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7E7" w:rsidRDefault="00E817E7" w:rsidP="00685B6D">
      <w:pPr>
        <w:spacing w:after="0" w:line="240" w:lineRule="auto"/>
      </w:pPr>
      <w:r>
        <w:separator/>
      </w:r>
    </w:p>
  </w:endnote>
  <w:endnote w:type="continuationSeparator" w:id="0">
    <w:p w:rsidR="00E817E7" w:rsidRDefault="00E817E7" w:rsidP="00685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7E7" w:rsidRDefault="00E817E7" w:rsidP="00685B6D">
      <w:pPr>
        <w:spacing w:after="0" w:line="240" w:lineRule="auto"/>
      </w:pPr>
      <w:r>
        <w:separator/>
      </w:r>
    </w:p>
  </w:footnote>
  <w:footnote w:type="continuationSeparator" w:id="0">
    <w:p w:rsidR="00E817E7" w:rsidRDefault="00E817E7" w:rsidP="00685B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90174761"/>
      <w:docPartObj>
        <w:docPartGallery w:val="Page Numbers (Top of Page)"/>
        <w:docPartUnique/>
      </w:docPartObj>
    </w:sdtPr>
    <w:sdtEndPr>
      <w:rPr>
        <w:noProof/>
      </w:rPr>
    </w:sdtEndPr>
    <w:sdtContent>
      <w:p w:rsidR="00685B6D" w:rsidRPr="009510C5" w:rsidRDefault="009510C5" w:rsidP="009510C5">
        <w:pPr>
          <w:pStyle w:val="Header"/>
          <w:rPr>
            <w:rFonts w:ascii="Times New Roman" w:hAnsi="Times New Roman" w:cs="Times New Roman"/>
            <w:sz w:val="24"/>
            <w:szCs w:val="24"/>
          </w:rPr>
        </w:pPr>
        <w:r w:rsidRPr="009510C5">
          <w:rPr>
            <w:rFonts w:ascii="Times New Roman" w:hAnsi="Times New Roman" w:cs="Times New Roman"/>
            <w:sz w:val="24"/>
            <w:szCs w:val="24"/>
          </w:rPr>
          <w:t>ORGANIZATIONAL RESTRUCTURING OR REENGINEERING</w:t>
        </w:r>
        <w:r w:rsidRPr="009510C5">
          <w:rPr>
            <w:rFonts w:ascii="Times New Roman" w:hAnsi="Times New Roman" w:cs="Times New Roman"/>
            <w:sz w:val="24"/>
            <w:szCs w:val="24"/>
          </w:rPr>
          <w:tab/>
        </w:r>
        <w:r w:rsidRPr="009510C5">
          <w:rPr>
            <w:rFonts w:ascii="Times New Roman" w:hAnsi="Times New Roman" w:cs="Times New Roman"/>
            <w:sz w:val="24"/>
            <w:szCs w:val="24"/>
          </w:rPr>
          <w:fldChar w:fldCharType="begin"/>
        </w:r>
        <w:r w:rsidRPr="009510C5">
          <w:rPr>
            <w:rFonts w:ascii="Times New Roman" w:hAnsi="Times New Roman" w:cs="Times New Roman"/>
            <w:sz w:val="24"/>
            <w:szCs w:val="24"/>
          </w:rPr>
          <w:instrText xml:space="preserve"> PAGE   \* MERGEFORMAT </w:instrText>
        </w:r>
        <w:r w:rsidRPr="009510C5">
          <w:rPr>
            <w:rFonts w:ascii="Times New Roman" w:hAnsi="Times New Roman" w:cs="Times New Roman"/>
            <w:sz w:val="24"/>
            <w:szCs w:val="24"/>
          </w:rPr>
          <w:fldChar w:fldCharType="separate"/>
        </w:r>
        <w:r>
          <w:rPr>
            <w:rFonts w:ascii="Times New Roman" w:hAnsi="Times New Roman" w:cs="Times New Roman"/>
            <w:noProof/>
            <w:sz w:val="24"/>
            <w:szCs w:val="24"/>
          </w:rPr>
          <w:t>5</w:t>
        </w:r>
        <w:r w:rsidRPr="009510C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2686664"/>
      <w:docPartObj>
        <w:docPartGallery w:val="Page Numbers (Top of Page)"/>
        <w:docPartUnique/>
      </w:docPartObj>
    </w:sdtPr>
    <w:sdtEndPr>
      <w:rPr>
        <w:noProof/>
      </w:rPr>
    </w:sdtEndPr>
    <w:sdtContent>
      <w:p w:rsidR="00685B6D" w:rsidRPr="009510C5" w:rsidRDefault="009510C5" w:rsidP="009510C5">
        <w:pPr>
          <w:pStyle w:val="Header"/>
          <w:jc w:val="right"/>
          <w:rPr>
            <w:rFonts w:ascii="Times New Roman" w:hAnsi="Times New Roman" w:cs="Times New Roman"/>
            <w:sz w:val="24"/>
            <w:szCs w:val="24"/>
          </w:rPr>
        </w:pPr>
        <w:r w:rsidRPr="009510C5">
          <w:rPr>
            <w:rFonts w:ascii="Times New Roman" w:hAnsi="Times New Roman" w:cs="Times New Roman"/>
            <w:sz w:val="24"/>
            <w:szCs w:val="24"/>
          </w:rPr>
          <w:t>Running head: ORGANIZATIONAL RESTRUCTURING OR REENGINEERING</w:t>
        </w:r>
        <w:r w:rsidRPr="009510C5">
          <w:rPr>
            <w:rFonts w:ascii="Times New Roman" w:hAnsi="Times New Roman" w:cs="Times New Roman"/>
            <w:sz w:val="24"/>
            <w:szCs w:val="24"/>
          </w:rPr>
          <w:tab/>
        </w:r>
        <w:r w:rsidRPr="009510C5">
          <w:rPr>
            <w:rFonts w:ascii="Times New Roman" w:hAnsi="Times New Roman" w:cs="Times New Roman"/>
            <w:sz w:val="24"/>
            <w:szCs w:val="24"/>
          </w:rPr>
          <w:fldChar w:fldCharType="begin"/>
        </w:r>
        <w:r w:rsidRPr="009510C5">
          <w:rPr>
            <w:rFonts w:ascii="Times New Roman" w:hAnsi="Times New Roman" w:cs="Times New Roman"/>
            <w:sz w:val="24"/>
            <w:szCs w:val="24"/>
          </w:rPr>
          <w:instrText xml:space="preserve"> PAGE   \* MERGEFORMAT </w:instrText>
        </w:r>
        <w:r w:rsidRPr="009510C5">
          <w:rPr>
            <w:rFonts w:ascii="Times New Roman" w:hAnsi="Times New Roman" w:cs="Times New Roman"/>
            <w:sz w:val="24"/>
            <w:szCs w:val="24"/>
          </w:rPr>
          <w:fldChar w:fldCharType="separate"/>
        </w:r>
        <w:r>
          <w:rPr>
            <w:rFonts w:ascii="Times New Roman" w:hAnsi="Times New Roman" w:cs="Times New Roman"/>
            <w:noProof/>
            <w:sz w:val="24"/>
            <w:szCs w:val="24"/>
          </w:rPr>
          <w:t>1</w:t>
        </w:r>
        <w:r w:rsidRPr="009510C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DF"/>
    <w:rsid w:val="0000206C"/>
    <w:rsid w:val="000113ED"/>
    <w:rsid w:val="000725CE"/>
    <w:rsid w:val="000B07B1"/>
    <w:rsid w:val="000C4B91"/>
    <w:rsid w:val="000E7D23"/>
    <w:rsid w:val="00103184"/>
    <w:rsid w:val="00124CD5"/>
    <w:rsid w:val="001361CF"/>
    <w:rsid w:val="00153A99"/>
    <w:rsid w:val="0016656A"/>
    <w:rsid w:val="0017256A"/>
    <w:rsid w:val="001F6274"/>
    <w:rsid w:val="001F6402"/>
    <w:rsid w:val="002043C7"/>
    <w:rsid w:val="00221FC0"/>
    <w:rsid w:val="00224215"/>
    <w:rsid w:val="00245493"/>
    <w:rsid w:val="00286745"/>
    <w:rsid w:val="00296484"/>
    <w:rsid w:val="002A1E14"/>
    <w:rsid w:val="002A5BA1"/>
    <w:rsid w:val="002B5FA9"/>
    <w:rsid w:val="002C274C"/>
    <w:rsid w:val="002C344C"/>
    <w:rsid w:val="0031282F"/>
    <w:rsid w:val="00397B32"/>
    <w:rsid w:val="003B72F4"/>
    <w:rsid w:val="003F1090"/>
    <w:rsid w:val="003F28BB"/>
    <w:rsid w:val="003F43E8"/>
    <w:rsid w:val="00406D6D"/>
    <w:rsid w:val="00417EDE"/>
    <w:rsid w:val="00463A0E"/>
    <w:rsid w:val="004641B6"/>
    <w:rsid w:val="0046692B"/>
    <w:rsid w:val="004900B9"/>
    <w:rsid w:val="004B24E6"/>
    <w:rsid w:val="004E564E"/>
    <w:rsid w:val="005355C4"/>
    <w:rsid w:val="00554E85"/>
    <w:rsid w:val="005F7839"/>
    <w:rsid w:val="00640916"/>
    <w:rsid w:val="00641298"/>
    <w:rsid w:val="00641CAB"/>
    <w:rsid w:val="00685B6D"/>
    <w:rsid w:val="00695DBD"/>
    <w:rsid w:val="006A4DEB"/>
    <w:rsid w:val="006C0426"/>
    <w:rsid w:val="006E5F5C"/>
    <w:rsid w:val="006F07EA"/>
    <w:rsid w:val="00725E07"/>
    <w:rsid w:val="00726BA6"/>
    <w:rsid w:val="00734571"/>
    <w:rsid w:val="00781B0F"/>
    <w:rsid w:val="007D22CD"/>
    <w:rsid w:val="007D6D3A"/>
    <w:rsid w:val="0081276F"/>
    <w:rsid w:val="00846490"/>
    <w:rsid w:val="0085687D"/>
    <w:rsid w:val="008849E7"/>
    <w:rsid w:val="0089074C"/>
    <w:rsid w:val="008937A2"/>
    <w:rsid w:val="008970AF"/>
    <w:rsid w:val="008A394C"/>
    <w:rsid w:val="008B300B"/>
    <w:rsid w:val="008C58C4"/>
    <w:rsid w:val="008E52A8"/>
    <w:rsid w:val="0090737C"/>
    <w:rsid w:val="009076B3"/>
    <w:rsid w:val="009510C5"/>
    <w:rsid w:val="009C787D"/>
    <w:rsid w:val="009D35BC"/>
    <w:rsid w:val="00A145A9"/>
    <w:rsid w:val="00A46F82"/>
    <w:rsid w:val="00A56899"/>
    <w:rsid w:val="00A94050"/>
    <w:rsid w:val="00AB2A76"/>
    <w:rsid w:val="00AD2CA5"/>
    <w:rsid w:val="00AD2F24"/>
    <w:rsid w:val="00B71333"/>
    <w:rsid w:val="00BA3775"/>
    <w:rsid w:val="00BF416E"/>
    <w:rsid w:val="00C50592"/>
    <w:rsid w:val="00C81232"/>
    <w:rsid w:val="00CA7FDF"/>
    <w:rsid w:val="00CB28EC"/>
    <w:rsid w:val="00CB56DB"/>
    <w:rsid w:val="00CC0B59"/>
    <w:rsid w:val="00D31962"/>
    <w:rsid w:val="00D560CB"/>
    <w:rsid w:val="00D568A8"/>
    <w:rsid w:val="00D648B7"/>
    <w:rsid w:val="00D8023A"/>
    <w:rsid w:val="00DA2DCD"/>
    <w:rsid w:val="00DB6534"/>
    <w:rsid w:val="00DC2BED"/>
    <w:rsid w:val="00DF24C3"/>
    <w:rsid w:val="00E0399E"/>
    <w:rsid w:val="00E13306"/>
    <w:rsid w:val="00E35AD8"/>
    <w:rsid w:val="00E6241A"/>
    <w:rsid w:val="00E817E7"/>
    <w:rsid w:val="00E93291"/>
    <w:rsid w:val="00F178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9D57AE-51DA-4C21-AA1B-8D9861D7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00B"/>
  </w:style>
  <w:style w:type="paragraph" w:styleId="Heading2">
    <w:name w:val="heading 2"/>
    <w:basedOn w:val="Normal"/>
    <w:link w:val="Heading2Char"/>
    <w:uiPriority w:val="9"/>
    <w:qFormat/>
    <w:rsid w:val="000020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0206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020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206C"/>
    <w:rPr>
      <w:i/>
      <w:iCs/>
    </w:rPr>
  </w:style>
  <w:style w:type="character" w:customStyle="1" w:styleId="footnote">
    <w:name w:val="footnote"/>
    <w:basedOn w:val="DefaultParagraphFont"/>
    <w:rsid w:val="0000206C"/>
  </w:style>
  <w:style w:type="character" w:styleId="Strong">
    <w:name w:val="Strong"/>
    <w:basedOn w:val="DefaultParagraphFont"/>
    <w:uiPriority w:val="22"/>
    <w:qFormat/>
    <w:rsid w:val="00E0399E"/>
    <w:rPr>
      <w:b/>
      <w:bCs/>
    </w:rPr>
  </w:style>
  <w:style w:type="paragraph" w:styleId="Header">
    <w:name w:val="header"/>
    <w:basedOn w:val="Normal"/>
    <w:link w:val="HeaderChar"/>
    <w:uiPriority w:val="99"/>
    <w:unhideWhenUsed/>
    <w:rsid w:val="00685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B6D"/>
  </w:style>
  <w:style w:type="paragraph" w:styleId="Footer">
    <w:name w:val="footer"/>
    <w:basedOn w:val="Normal"/>
    <w:link w:val="FooterChar"/>
    <w:uiPriority w:val="99"/>
    <w:unhideWhenUsed/>
    <w:rsid w:val="00685B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B6D"/>
  </w:style>
  <w:style w:type="paragraph" w:styleId="z-TopofForm">
    <w:name w:val="HTML Top of Form"/>
    <w:basedOn w:val="Normal"/>
    <w:next w:val="Normal"/>
    <w:link w:val="z-TopofFormChar"/>
    <w:hidden/>
    <w:uiPriority w:val="99"/>
    <w:semiHidden/>
    <w:unhideWhenUsed/>
    <w:rsid w:val="001F64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F640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F64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F640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51905">
      <w:bodyDiv w:val="1"/>
      <w:marLeft w:val="0"/>
      <w:marRight w:val="0"/>
      <w:marTop w:val="0"/>
      <w:marBottom w:val="0"/>
      <w:divBdr>
        <w:top w:val="none" w:sz="0" w:space="0" w:color="auto"/>
        <w:left w:val="none" w:sz="0" w:space="0" w:color="auto"/>
        <w:bottom w:val="none" w:sz="0" w:space="0" w:color="auto"/>
        <w:right w:val="none" w:sz="0" w:space="0" w:color="auto"/>
      </w:divBdr>
      <w:divsChild>
        <w:div w:id="476648543">
          <w:marLeft w:val="0"/>
          <w:marRight w:val="0"/>
          <w:marTop w:val="0"/>
          <w:marBottom w:val="0"/>
          <w:divBdr>
            <w:top w:val="none" w:sz="0" w:space="0" w:color="auto"/>
            <w:left w:val="none" w:sz="0" w:space="0" w:color="auto"/>
            <w:bottom w:val="none" w:sz="0" w:space="0" w:color="auto"/>
            <w:right w:val="none" w:sz="0" w:space="0" w:color="auto"/>
          </w:divBdr>
          <w:divsChild>
            <w:div w:id="424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7940">
      <w:bodyDiv w:val="1"/>
      <w:marLeft w:val="0"/>
      <w:marRight w:val="0"/>
      <w:marTop w:val="0"/>
      <w:marBottom w:val="0"/>
      <w:divBdr>
        <w:top w:val="none" w:sz="0" w:space="0" w:color="auto"/>
        <w:left w:val="none" w:sz="0" w:space="0" w:color="auto"/>
        <w:bottom w:val="none" w:sz="0" w:space="0" w:color="auto"/>
        <w:right w:val="none" w:sz="0" w:space="0" w:color="auto"/>
      </w:divBdr>
    </w:div>
    <w:div w:id="1022362297">
      <w:bodyDiv w:val="1"/>
      <w:marLeft w:val="0"/>
      <w:marRight w:val="0"/>
      <w:marTop w:val="0"/>
      <w:marBottom w:val="0"/>
      <w:divBdr>
        <w:top w:val="none" w:sz="0" w:space="0" w:color="auto"/>
        <w:left w:val="none" w:sz="0" w:space="0" w:color="auto"/>
        <w:bottom w:val="none" w:sz="0" w:space="0" w:color="auto"/>
        <w:right w:val="none" w:sz="0" w:space="0" w:color="auto"/>
      </w:divBdr>
      <w:divsChild>
        <w:div w:id="1867281231">
          <w:marLeft w:val="0"/>
          <w:marRight w:val="0"/>
          <w:marTop w:val="0"/>
          <w:marBottom w:val="0"/>
          <w:divBdr>
            <w:top w:val="none" w:sz="0" w:space="0" w:color="auto"/>
            <w:left w:val="none" w:sz="0" w:space="0" w:color="auto"/>
            <w:bottom w:val="none" w:sz="0" w:space="0" w:color="auto"/>
            <w:right w:val="none" w:sz="0" w:space="0" w:color="auto"/>
          </w:divBdr>
          <w:divsChild>
            <w:div w:id="17118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96351">
      <w:bodyDiv w:val="1"/>
      <w:marLeft w:val="0"/>
      <w:marRight w:val="0"/>
      <w:marTop w:val="0"/>
      <w:marBottom w:val="0"/>
      <w:divBdr>
        <w:top w:val="none" w:sz="0" w:space="0" w:color="auto"/>
        <w:left w:val="none" w:sz="0" w:space="0" w:color="auto"/>
        <w:bottom w:val="none" w:sz="0" w:space="0" w:color="auto"/>
        <w:right w:val="none" w:sz="0" w:space="0" w:color="auto"/>
      </w:divBdr>
      <w:divsChild>
        <w:div w:id="82385270">
          <w:marLeft w:val="0"/>
          <w:marRight w:val="0"/>
          <w:marTop w:val="0"/>
          <w:marBottom w:val="0"/>
          <w:divBdr>
            <w:top w:val="none" w:sz="0" w:space="0" w:color="auto"/>
            <w:left w:val="none" w:sz="0" w:space="0" w:color="auto"/>
            <w:bottom w:val="none" w:sz="0" w:space="0" w:color="auto"/>
            <w:right w:val="none" w:sz="0" w:space="0" w:color="auto"/>
          </w:divBdr>
          <w:divsChild>
            <w:div w:id="112666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3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2018-09-24T20:55:00Z</dcterms:created>
  <dcterms:modified xsi:type="dcterms:W3CDTF">2018-09-24T20:55:00Z</dcterms:modified>
</cp:coreProperties>
</file>