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F8D" w:rsidRPr="00D74F8D" w:rsidRDefault="00D74F8D"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Name </w:t>
      </w:r>
    </w:p>
    <w:p w:rsidR="00D74F8D" w:rsidRPr="00D74F8D" w:rsidRDefault="00D74F8D"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Institution </w:t>
      </w:r>
    </w:p>
    <w:p w:rsidR="00D74F8D" w:rsidRPr="00D74F8D" w:rsidRDefault="00D74F8D"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Date </w:t>
      </w:r>
    </w:p>
    <w:p w:rsidR="002514FF" w:rsidRPr="00D74F8D" w:rsidRDefault="00B81535"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Transportation engineers use Google Maps and Google earth when at the start when they want to establish existing conditions and set limits to pro</w:t>
      </w:r>
      <w:bookmarkStart w:id="0" w:name="_GoBack"/>
      <w:bookmarkEnd w:id="0"/>
      <w:r w:rsidRPr="00D74F8D">
        <w:rPr>
          <w:rFonts w:ascii="Times New Roman" w:hAnsi="Times New Roman" w:cs="Times New Roman"/>
          <w:sz w:val="24"/>
          <w:szCs w:val="24"/>
        </w:rPr>
        <w:t xml:space="preserve">jects. The two phases which are used in project site are planning and designing. As such, the project limit is provided as being at Suffolk down the brewery situated in East Boston, MA. The project is faced with two streets. The streets are </w:t>
      </w:r>
      <w:proofErr w:type="spellStart"/>
      <w:r w:rsidRPr="00D74F8D">
        <w:rPr>
          <w:rFonts w:ascii="Times New Roman" w:hAnsi="Times New Roman" w:cs="Times New Roman"/>
          <w:sz w:val="24"/>
          <w:szCs w:val="24"/>
        </w:rPr>
        <w:t>Tomasello</w:t>
      </w:r>
      <w:proofErr w:type="spellEnd"/>
      <w:r w:rsidRPr="00D74F8D">
        <w:rPr>
          <w:rFonts w:ascii="Times New Roman" w:hAnsi="Times New Roman" w:cs="Times New Roman"/>
          <w:sz w:val="24"/>
          <w:szCs w:val="24"/>
        </w:rPr>
        <w:t xml:space="preserve"> </w:t>
      </w:r>
      <w:proofErr w:type="spellStart"/>
      <w:r w:rsidRPr="00D74F8D">
        <w:rPr>
          <w:rFonts w:ascii="Times New Roman" w:hAnsi="Times New Roman" w:cs="Times New Roman"/>
          <w:sz w:val="24"/>
          <w:szCs w:val="24"/>
        </w:rPr>
        <w:t>Privat</w:t>
      </w:r>
      <w:proofErr w:type="spellEnd"/>
      <w:r w:rsidRPr="00D74F8D">
        <w:rPr>
          <w:rFonts w:ascii="Times New Roman" w:hAnsi="Times New Roman" w:cs="Times New Roman"/>
          <w:sz w:val="24"/>
          <w:szCs w:val="24"/>
        </w:rPr>
        <w:t xml:space="preserve"> </w:t>
      </w:r>
      <w:r w:rsidR="002514FF" w:rsidRPr="00D74F8D">
        <w:rPr>
          <w:rFonts w:ascii="Times New Roman" w:hAnsi="Times New Roman" w:cs="Times New Roman"/>
          <w:sz w:val="24"/>
          <w:szCs w:val="24"/>
        </w:rPr>
        <w:t xml:space="preserve">way and Winthrop Ave. Additionally, Suffolk Down and </w:t>
      </w:r>
      <w:proofErr w:type="spellStart"/>
      <w:r w:rsidR="002514FF" w:rsidRPr="00D74F8D">
        <w:rPr>
          <w:rFonts w:ascii="Times New Roman" w:hAnsi="Times New Roman" w:cs="Times New Roman"/>
          <w:sz w:val="24"/>
          <w:szCs w:val="24"/>
        </w:rPr>
        <w:t>Beachmont</w:t>
      </w:r>
      <w:proofErr w:type="spellEnd"/>
      <w:r w:rsidR="002514FF" w:rsidRPr="00D74F8D">
        <w:rPr>
          <w:rFonts w:ascii="Times New Roman" w:hAnsi="Times New Roman" w:cs="Times New Roman"/>
          <w:sz w:val="24"/>
          <w:szCs w:val="24"/>
        </w:rPr>
        <w:t xml:space="preserve"> Station are two T-Stations that are adjacent to the site. </w:t>
      </w:r>
    </w:p>
    <w:p w:rsidR="002514FF" w:rsidRPr="00D74F8D" w:rsidRDefault="002514FF"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Study Area </w:t>
      </w:r>
    </w:p>
    <w:p w:rsidR="002514FF" w:rsidRPr="00D74F8D" w:rsidRDefault="002514FF" w:rsidP="00652A93">
      <w:pPr>
        <w:spacing w:line="480" w:lineRule="auto"/>
        <w:jc w:val="both"/>
        <w:rPr>
          <w:rFonts w:ascii="Times New Roman" w:hAnsi="Times New Roman" w:cs="Times New Roman"/>
          <w:sz w:val="24"/>
          <w:szCs w:val="24"/>
        </w:rPr>
      </w:pPr>
      <w:proofErr w:type="spellStart"/>
      <w:r w:rsidRPr="00D74F8D">
        <w:rPr>
          <w:rFonts w:ascii="Times New Roman" w:hAnsi="Times New Roman" w:cs="Times New Roman"/>
          <w:sz w:val="24"/>
          <w:szCs w:val="24"/>
        </w:rPr>
        <w:t>Tomasello</w:t>
      </w:r>
      <w:proofErr w:type="spellEnd"/>
      <w:r w:rsidRPr="00D74F8D">
        <w:rPr>
          <w:rFonts w:ascii="Times New Roman" w:hAnsi="Times New Roman" w:cs="Times New Roman"/>
          <w:sz w:val="24"/>
          <w:szCs w:val="24"/>
        </w:rPr>
        <w:t xml:space="preserve"> is two directional </w:t>
      </w:r>
      <w:proofErr w:type="gramStart"/>
      <w:r w:rsidRPr="00D74F8D">
        <w:rPr>
          <w:rFonts w:ascii="Times New Roman" w:hAnsi="Times New Roman" w:cs="Times New Roman"/>
          <w:sz w:val="24"/>
          <w:szCs w:val="24"/>
        </w:rPr>
        <w:t>way</w:t>
      </w:r>
      <w:proofErr w:type="gramEnd"/>
      <w:r w:rsidRPr="00D74F8D">
        <w:rPr>
          <w:rFonts w:ascii="Times New Roman" w:hAnsi="Times New Roman" w:cs="Times New Roman"/>
          <w:sz w:val="24"/>
          <w:szCs w:val="24"/>
        </w:rPr>
        <w:t xml:space="preserve"> which includes a private way which is 70 feet width which is also elongated to 100 feet that will encompass lanes on either sides. The engineer will therefore introduce a private turn for private trucks (10 wheels) whose speed limits will be designated at 25mph and 30mph. The projects site will also be accessible by bicycles and pedestrians which mean the Engineer will have to design these provisions. </w:t>
      </w:r>
    </w:p>
    <w:p w:rsidR="002514FF" w:rsidRPr="00D74F8D" w:rsidRDefault="007E1C41"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Traffic Count </w:t>
      </w:r>
    </w:p>
    <w:p w:rsidR="007E1C41" w:rsidRPr="00D74F8D" w:rsidRDefault="007E1C41" w:rsidP="00652A93">
      <w:pPr>
        <w:pStyle w:val="ListParagraph"/>
        <w:numPr>
          <w:ilvl w:val="0"/>
          <w:numId w:val="1"/>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Current traffic count (Base Year): 2007</w:t>
      </w:r>
    </w:p>
    <w:p w:rsidR="007E1C41" w:rsidRPr="00D74F8D" w:rsidRDefault="007E1C41" w:rsidP="00652A93">
      <w:pPr>
        <w:pStyle w:val="ListParagraph"/>
        <w:numPr>
          <w:ilvl w:val="0"/>
          <w:numId w:val="1"/>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Existing negotiating Movement Counts (Base Year): 2018</w:t>
      </w:r>
    </w:p>
    <w:p w:rsidR="007E1C41" w:rsidRPr="00D74F8D" w:rsidRDefault="007E1C41" w:rsidP="00652A93">
      <w:pPr>
        <w:pStyle w:val="ListParagraph"/>
        <w:numPr>
          <w:ilvl w:val="0"/>
          <w:numId w:val="1"/>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Projected Traffic Counts: 2040 (23 years from the base year)</w:t>
      </w:r>
    </w:p>
    <w:p w:rsidR="007E1C41" w:rsidRPr="00D74F8D" w:rsidRDefault="007E1C41"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Surface Gradients </w:t>
      </w:r>
    </w:p>
    <w:p w:rsidR="007E1C41" w:rsidRPr="00D74F8D" w:rsidRDefault="007E1C41" w:rsidP="00652A93">
      <w:pPr>
        <w:pStyle w:val="ListParagraph"/>
        <w:numPr>
          <w:ilvl w:val="0"/>
          <w:numId w:val="2"/>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lastRenderedPageBreak/>
        <w:t xml:space="preserve">Two ways are used to determine service inclinations and they are the HCM and the Webster method </w:t>
      </w:r>
    </w:p>
    <w:p w:rsidR="002514FF" w:rsidRPr="00D74F8D" w:rsidRDefault="00D74F8D" w:rsidP="00652A93">
      <w:pPr>
        <w:pStyle w:val="ListParagraph"/>
        <w:numPr>
          <w:ilvl w:val="0"/>
          <w:numId w:val="2"/>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The point</w:t>
      </w:r>
      <w:r w:rsidR="00CF3F36" w:rsidRPr="00D74F8D">
        <w:rPr>
          <w:rFonts w:ascii="Times New Roman" w:hAnsi="Times New Roman" w:cs="Times New Roman"/>
          <w:sz w:val="24"/>
          <w:szCs w:val="24"/>
        </w:rPr>
        <w:t xml:space="preserve"> of reference of the</w:t>
      </w:r>
      <w:r w:rsidRPr="00D74F8D">
        <w:rPr>
          <w:rFonts w:ascii="Times New Roman" w:hAnsi="Times New Roman" w:cs="Times New Roman"/>
          <w:sz w:val="24"/>
          <w:szCs w:val="24"/>
        </w:rPr>
        <w:t xml:space="preserve"> road is</w:t>
      </w:r>
      <w:r w:rsidR="00CF3F36" w:rsidRPr="00D74F8D">
        <w:rPr>
          <w:rFonts w:ascii="Times New Roman" w:hAnsi="Times New Roman" w:cs="Times New Roman"/>
          <w:sz w:val="24"/>
          <w:szCs w:val="24"/>
        </w:rPr>
        <w:t xml:space="preserve"> a common point where the roads meet and its quality of motor vehicle traffic service. </w:t>
      </w:r>
    </w:p>
    <w:p w:rsidR="00D74F8D" w:rsidRPr="00D74F8D" w:rsidRDefault="00CF3F36" w:rsidP="00652A93">
      <w:pPr>
        <w:pStyle w:val="ListParagraph"/>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The conditions of the prior to the constructed LOS should match with those in the post-constructed LOS. </w:t>
      </w:r>
      <w:r w:rsidR="00D74F8D" w:rsidRPr="00D74F8D">
        <w:rPr>
          <w:rFonts w:ascii="Times New Roman" w:hAnsi="Times New Roman" w:cs="Times New Roman"/>
          <w:sz w:val="24"/>
          <w:szCs w:val="24"/>
        </w:rPr>
        <w:t xml:space="preserve">Other considerations should be done in the span of twenty years where traffic growth and additional traffic load are among the major considerations to be made currently. </w:t>
      </w:r>
    </w:p>
    <w:p w:rsidR="00D74F8D" w:rsidRPr="00D74F8D" w:rsidRDefault="00D74F8D" w:rsidP="00652A93">
      <w:p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Safety Analysis </w:t>
      </w:r>
    </w:p>
    <w:p w:rsidR="00D74F8D" w:rsidRPr="00D74F8D" w:rsidRDefault="00D74F8D" w:rsidP="00652A93">
      <w:pPr>
        <w:pStyle w:val="ListParagraph"/>
        <w:numPr>
          <w:ilvl w:val="0"/>
          <w:numId w:val="3"/>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 xml:space="preserve">In a bid to boost safety, signalizations will be implemented in intersections with more crashes than the district mean. </w:t>
      </w:r>
    </w:p>
    <w:p w:rsidR="00D74F8D" w:rsidRPr="00D74F8D" w:rsidRDefault="00D74F8D" w:rsidP="00652A93">
      <w:pPr>
        <w:pStyle w:val="ListParagraph"/>
        <w:numPr>
          <w:ilvl w:val="0"/>
          <w:numId w:val="3"/>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Reference warrant 7 from MUTCD signal warrant.</w:t>
      </w:r>
    </w:p>
    <w:p w:rsidR="00D74F8D" w:rsidRPr="00D74F8D" w:rsidRDefault="00D74F8D" w:rsidP="00652A93">
      <w:pPr>
        <w:pStyle w:val="ListParagraph"/>
        <w:numPr>
          <w:ilvl w:val="0"/>
          <w:numId w:val="3"/>
        </w:numPr>
        <w:spacing w:line="480" w:lineRule="auto"/>
        <w:jc w:val="both"/>
        <w:rPr>
          <w:rFonts w:ascii="Times New Roman" w:hAnsi="Times New Roman" w:cs="Times New Roman"/>
          <w:sz w:val="24"/>
          <w:szCs w:val="24"/>
        </w:rPr>
      </w:pPr>
      <w:r w:rsidRPr="00D74F8D">
        <w:rPr>
          <w:rFonts w:ascii="Times New Roman" w:hAnsi="Times New Roman" w:cs="Times New Roman"/>
          <w:sz w:val="24"/>
          <w:szCs w:val="24"/>
        </w:rPr>
        <w:t>Crash Analysis data (base year): (2011-2015) (Appendix B)</w:t>
      </w:r>
    </w:p>
    <w:sectPr w:rsidR="00D74F8D" w:rsidRPr="00D74F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3BD" w:rsidRDefault="00D873BD" w:rsidP="00D74F8D">
      <w:pPr>
        <w:spacing w:after="0" w:line="240" w:lineRule="auto"/>
      </w:pPr>
      <w:r>
        <w:separator/>
      </w:r>
    </w:p>
  </w:endnote>
  <w:endnote w:type="continuationSeparator" w:id="0">
    <w:p w:rsidR="00D873BD" w:rsidRDefault="00D873BD" w:rsidP="00D74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3BD" w:rsidRDefault="00D873BD" w:rsidP="00D74F8D">
      <w:pPr>
        <w:spacing w:after="0" w:line="240" w:lineRule="auto"/>
      </w:pPr>
      <w:r>
        <w:separator/>
      </w:r>
    </w:p>
  </w:footnote>
  <w:footnote w:type="continuationSeparator" w:id="0">
    <w:p w:rsidR="00D873BD" w:rsidRDefault="00D873BD" w:rsidP="00D74F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059651"/>
      <w:docPartObj>
        <w:docPartGallery w:val="Page Numbers (Top of Page)"/>
        <w:docPartUnique/>
      </w:docPartObj>
    </w:sdtPr>
    <w:sdtEndPr>
      <w:rPr>
        <w:rFonts w:ascii="Times New Roman" w:hAnsi="Times New Roman" w:cs="Times New Roman"/>
        <w:noProof/>
        <w:sz w:val="24"/>
        <w:szCs w:val="24"/>
      </w:rPr>
    </w:sdtEndPr>
    <w:sdtContent>
      <w:p w:rsidR="00D74F8D" w:rsidRPr="00D74F8D" w:rsidRDefault="00D74F8D">
        <w:pPr>
          <w:pStyle w:val="Header"/>
          <w:jc w:val="right"/>
          <w:rPr>
            <w:rFonts w:ascii="Times New Roman" w:hAnsi="Times New Roman" w:cs="Times New Roman"/>
            <w:sz w:val="24"/>
            <w:szCs w:val="24"/>
          </w:rPr>
        </w:pPr>
        <w:r w:rsidRPr="00D74F8D">
          <w:rPr>
            <w:rFonts w:ascii="Times New Roman" w:hAnsi="Times New Roman" w:cs="Times New Roman"/>
            <w:sz w:val="24"/>
            <w:szCs w:val="24"/>
          </w:rPr>
          <w:t>Surname</w:t>
        </w:r>
        <w:r w:rsidRPr="00D74F8D">
          <w:rPr>
            <w:rFonts w:ascii="Times New Roman" w:hAnsi="Times New Roman" w:cs="Times New Roman"/>
            <w:sz w:val="24"/>
            <w:szCs w:val="24"/>
          </w:rPr>
          <w:fldChar w:fldCharType="begin"/>
        </w:r>
        <w:r w:rsidRPr="00D74F8D">
          <w:rPr>
            <w:rFonts w:ascii="Times New Roman" w:hAnsi="Times New Roman" w:cs="Times New Roman"/>
            <w:sz w:val="24"/>
            <w:szCs w:val="24"/>
          </w:rPr>
          <w:instrText xml:space="preserve"> PAGE   \* MERGEFORMAT </w:instrText>
        </w:r>
        <w:r w:rsidRPr="00D74F8D">
          <w:rPr>
            <w:rFonts w:ascii="Times New Roman" w:hAnsi="Times New Roman" w:cs="Times New Roman"/>
            <w:sz w:val="24"/>
            <w:szCs w:val="24"/>
          </w:rPr>
          <w:fldChar w:fldCharType="separate"/>
        </w:r>
        <w:r w:rsidR="00652A93">
          <w:rPr>
            <w:rFonts w:ascii="Times New Roman" w:hAnsi="Times New Roman" w:cs="Times New Roman"/>
            <w:noProof/>
            <w:sz w:val="24"/>
            <w:szCs w:val="24"/>
          </w:rPr>
          <w:t>1</w:t>
        </w:r>
        <w:r w:rsidRPr="00D74F8D">
          <w:rPr>
            <w:rFonts w:ascii="Times New Roman" w:hAnsi="Times New Roman" w:cs="Times New Roman"/>
            <w:noProof/>
            <w:sz w:val="24"/>
            <w:szCs w:val="24"/>
          </w:rPr>
          <w:fldChar w:fldCharType="end"/>
        </w:r>
      </w:p>
    </w:sdtContent>
  </w:sdt>
  <w:p w:rsidR="00D74F8D" w:rsidRDefault="00D74F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2A3070"/>
    <w:multiLevelType w:val="hybridMultilevel"/>
    <w:tmpl w:val="CB96F4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2D7933"/>
    <w:multiLevelType w:val="hybridMultilevel"/>
    <w:tmpl w:val="F84402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E003C0"/>
    <w:multiLevelType w:val="hybridMultilevel"/>
    <w:tmpl w:val="33709D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535"/>
    <w:rsid w:val="002514FF"/>
    <w:rsid w:val="00652A93"/>
    <w:rsid w:val="007E1C41"/>
    <w:rsid w:val="00B81535"/>
    <w:rsid w:val="00CF3F36"/>
    <w:rsid w:val="00D74F8D"/>
    <w:rsid w:val="00D873BD"/>
    <w:rsid w:val="00E56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41"/>
    <w:pPr>
      <w:ind w:left="720"/>
      <w:contextualSpacing/>
    </w:pPr>
  </w:style>
  <w:style w:type="paragraph" w:styleId="Header">
    <w:name w:val="header"/>
    <w:basedOn w:val="Normal"/>
    <w:link w:val="HeaderChar"/>
    <w:uiPriority w:val="99"/>
    <w:unhideWhenUsed/>
    <w:rsid w:val="00D74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F8D"/>
  </w:style>
  <w:style w:type="paragraph" w:styleId="Footer">
    <w:name w:val="footer"/>
    <w:basedOn w:val="Normal"/>
    <w:link w:val="FooterChar"/>
    <w:uiPriority w:val="99"/>
    <w:unhideWhenUsed/>
    <w:rsid w:val="00D74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F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41"/>
    <w:pPr>
      <w:ind w:left="720"/>
      <w:contextualSpacing/>
    </w:pPr>
  </w:style>
  <w:style w:type="paragraph" w:styleId="Header">
    <w:name w:val="header"/>
    <w:basedOn w:val="Normal"/>
    <w:link w:val="HeaderChar"/>
    <w:uiPriority w:val="99"/>
    <w:unhideWhenUsed/>
    <w:rsid w:val="00D74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F8D"/>
  </w:style>
  <w:style w:type="paragraph" w:styleId="Footer">
    <w:name w:val="footer"/>
    <w:basedOn w:val="Normal"/>
    <w:link w:val="FooterChar"/>
    <w:uiPriority w:val="99"/>
    <w:unhideWhenUsed/>
    <w:rsid w:val="00D74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DOMMIE</cp:lastModifiedBy>
  <cp:revision>2</cp:revision>
  <dcterms:created xsi:type="dcterms:W3CDTF">2020-04-09T11:45:00Z</dcterms:created>
  <dcterms:modified xsi:type="dcterms:W3CDTF">2020-04-09T12:38:00Z</dcterms:modified>
</cp:coreProperties>
</file>