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jc w:val="center"/>
        <w:rPr>
          <w:rFonts w:ascii="Times New Roman" w:hAnsi="Times New Roman" w:cs="Times New Roman"/>
          <w:sz w:val="24"/>
          <w:szCs w:val="24"/>
        </w:rPr>
      </w:pPr>
      <w:r w:rsidRPr="00A53129">
        <w:rPr>
          <w:rFonts w:ascii="Times New Roman" w:hAnsi="Times New Roman" w:cs="Times New Roman"/>
          <w:sz w:val="24"/>
          <w:szCs w:val="24"/>
        </w:rPr>
        <w:t>Health Policy Analysis</w:t>
      </w:r>
      <w:r w:rsidR="001877C8">
        <w:rPr>
          <w:rFonts w:ascii="Times New Roman" w:hAnsi="Times New Roman" w:cs="Times New Roman"/>
          <w:sz w:val="24"/>
          <w:szCs w:val="24"/>
        </w:rPr>
        <w:t>: Part</w:t>
      </w:r>
      <w:r w:rsidRPr="00A53129">
        <w:rPr>
          <w:rFonts w:ascii="Times New Roman" w:hAnsi="Times New Roman" w:cs="Times New Roman"/>
          <w:sz w:val="24"/>
          <w:szCs w:val="24"/>
        </w:rPr>
        <w:t xml:space="preserve"> 3</w:t>
      </w:r>
    </w:p>
    <w:p w:rsidR="00A53129" w:rsidRPr="00A53129" w:rsidRDefault="00A53129" w:rsidP="00A53129">
      <w:pPr>
        <w:spacing w:after="0" w:line="480" w:lineRule="auto"/>
        <w:jc w:val="center"/>
        <w:rPr>
          <w:rFonts w:ascii="Times New Roman" w:hAnsi="Times New Roman" w:cs="Times New Roman"/>
          <w:sz w:val="24"/>
          <w:szCs w:val="24"/>
        </w:rPr>
      </w:pPr>
      <w:r w:rsidRPr="00A53129">
        <w:rPr>
          <w:rFonts w:ascii="Times New Roman" w:hAnsi="Times New Roman" w:cs="Times New Roman"/>
          <w:sz w:val="24"/>
          <w:szCs w:val="24"/>
        </w:rPr>
        <w:t>Student’s Name</w:t>
      </w:r>
    </w:p>
    <w:p w:rsidR="00A53129" w:rsidRPr="00A53129" w:rsidRDefault="00A53129" w:rsidP="00A531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Default="00A53129" w:rsidP="00A53129">
      <w:pPr>
        <w:spacing w:after="0" w:line="480" w:lineRule="auto"/>
        <w:rPr>
          <w:rFonts w:ascii="Times New Roman" w:hAnsi="Times New Roman" w:cs="Times New Roman"/>
          <w:sz w:val="24"/>
          <w:szCs w:val="24"/>
        </w:rPr>
      </w:pPr>
    </w:p>
    <w:p w:rsidR="00A53129" w:rsidRDefault="00A53129" w:rsidP="00A53129">
      <w:pPr>
        <w:spacing w:after="0" w:line="480" w:lineRule="auto"/>
        <w:rPr>
          <w:rFonts w:ascii="Times New Roman" w:hAnsi="Times New Roman" w:cs="Times New Roman"/>
          <w:sz w:val="24"/>
          <w:szCs w:val="24"/>
        </w:rPr>
      </w:pPr>
    </w:p>
    <w:p w:rsidR="00A53129" w:rsidRDefault="00A53129" w:rsidP="00A53129">
      <w:pPr>
        <w:spacing w:after="0" w:line="480" w:lineRule="auto"/>
        <w:rPr>
          <w:rFonts w:ascii="Times New Roman" w:hAnsi="Times New Roman" w:cs="Times New Roman"/>
          <w:sz w:val="24"/>
          <w:szCs w:val="24"/>
        </w:rPr>
      </w:pPr>
    </w:p>
    <w:p w:rsidR="00A53129" w:rsidRDefault="00A53129" w:rsidP="00A53129">
      <w:pPr>
        <w:spacing w:after="0" w:line="480" w:lineRule="auto"/>
        <w:rPr>
          <w:rFonts w:ascii="Times New Roman" w:hAnsi="Times New Roman" w:cs="Times New Roman"/>
          <w:sz w:val="24"/>
          <w:szCs w:val="24"/>
        </w:rPr>
      </w:pPr>
    </w:p>
    <w:p w:rsid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A53129" w:rsidRPr="00A53129" w:rsidRDefault="00A53129" w:rsidP="00A53129">
      <w:pPr>
        <w:spacing w:after="0" w:line="480" w:lineRule="auto"/>
        <w:rPr>
          <w:rFonts w:ascii="Times New Roman" w:hAnsi="Times New Roman" w:cs="Times New Roman"/>
          <w:sz w:val="24"/>
          <w:szCs w:val="24"/>
        </w:rPr>
      </w:pPr>
    </w:p>
    <w:p w:rsidR="005514DE" w:rsidRPr="00A53129" w:rsidRDefault="009B5279" w:rsidP="00A53129">
      <w:pPr>
        <w:spacing w:after="0" w:line="480" w:lineRule="auto"/>
        <w:ind w:firstLine="720"/>
        <w:rPr>
          <w:rFonts w:ascii="Times New Roman" w:hAnsi="Times New Roman" w:cs="Times New Roman"/>
          <w:sz w:val="24"/>
          <w:szCs w:val="24"/>
        </w:rPr>
      </w:pPr>
      <w:r w:rsidRPr="00A53129">
        <w:rPr>
          <w:rFonts w:ascii="Times New Roman" w:hAnsi="Times New Roman" w:cs="Times New Roman"/>
          <w:sz w:val="24"/>
          <w:szCs w:val="24"/>
        </w:rPr>
        <w:lastRenderedPageBreak/>
        <w:t>As a healthcare practitioner, I hold to certain options as effective measures in addressing Translation and Interpretation Service Policy in the healthcare system.  First and foremost, I believe that effective communication through the use of technology serves as a cost-effective approach in increasing the availability of interpretation services in healthcare. It is undeniable that poor patient-provider or healthcare communication because of limited English proficiency becomes quite expensive in the long run.  Misinterpretation of information amounts to lower patient use of preventive care, increased testing, poor patient compliance increases emergency and hospital room admissions, and misdiagnosis that costs the healthcare and patients more money</w:t>
      </w:r>
      <w:r w:rsidR="009E111F" w:rsidRPr="00A53129">
        <w:rPr>
          <w:rFonts w:ascii="Times New Roman" w:eastAsia="Times New Roman" w:hAnsi="Times New Roman" w:cs="Times New Roman"/>
          <w:sz w:val="24"/>
          <w:szCs w:val="24"/>
        </w:rPr>
        <w:t xml:space="preserve"> (World Health Organization, 2019</w:t>
      </w:r>
      <w:r w:rsidRPr="00A53129">
        <w:rPr>
          <w:rFonts w:ascii="Times New Roman" w:hAnsi="Times New Roman" w:cs="Times New Roman"/>
          <w:sz w:val="24"/>
          <w:szCs w:val="24"/>
        </w:rPr>
        <w:t>. Therefore, as a healthcare stakeholder, I believe that such options like costs offsets, technological advancement and implementation of language services will</w:t>
      </w:r>
      <w:r w:rsidR="00DE156D" w:rsidRPr="00A53129">
        <w:rPr>
          <w:rFonts w:ascii="Times New Roman" w:hAnsi="Times New Roman" w:cs="Times New Roman"/>
          <w:sz w:val="24"/>
          <w:szCs w:val="24"/>
        </w:rPr>
        <w:t xml:space="preserve"> help address the translation ad interpretation and services policy.</w:t>
      </w:r>
    </w:p>
    <w:p w:rsidR="00EA3B0C" w:rsidRPr="00A53129" w:rsidRDefault="009B5279" w:rsidP="00A53129">
      <w:pPr>
        <w:spacing w:after="0" w:line="480" w:lineRule="auto"/>
        <w:ind w:firstLine="720"/>
        <w:rPr>
          <w:rFonts w:ascii="Times New Roman" w:hAnsi="Times New Roman" w:cs="Times New Roman"/>
          <w:sz w:val="24"/>
          <w:szCs w:val="24"/>
        </w:rPr>
      </w:pPr>
      <w:r w:rsidRPr="00A53129">
        <w:rPr>
          <w:rFonts w:ascii="Times New Roman" w:hAnsi="Times New Roman" w:cs="Times New Roman"/>
          <w:sz w:val="24"/>
          <w:szCs w:val="24"/>
        </w:rPr>
        <w:t>Moreover, it is critical to note that the use of recent technological developments has greatly helped in improving the challenge of translation and interpretation service policy.</w:t>
      </w:r>
      <w:r w:rsidR="009E111F" w:rsidRPr="00A53129">
        <w:rPr>
          <w:rFonts w:ascii="Times New Roman" w:hAnsi="Times New Roman" w:cs="Times New Roman"/>
          <w:sz w:val="24"/>
          <w:szCs w:val="24"/>
        </w:rPr>
        <w:t xml:space="preserve"> As</w:t>
      </w:r>
      <w:r w:rsidR="00366ED0">
        <w:rPr>
          <w:rFonts w:ascii="Times New Roman" w:eastAsia="Times New Roman" w:hAnsi="Times New Roman" w:cs="Times New Roman"/>
          <w:sz w:val="24"/>
          <w:szCs w:val="24"/>
        </w:rPr>
        <w:t xml:space="preserve"> World Health Organization </w:t>
      </w:r>
      <w:bookmarkStart w:id="0" w:name="_GoBack"/>
      <w:bookmarkEnd w:id="0"/>
      <w:r w:rsidR="009E111F" w:rsidRPr="00A53129">
        <w:rPr>
          <w:rFonts w:ascii="Times New Roman" w:eastAsia="Times New Roman" w:hAnsi="Times New Roman" w:cs="Times New Roman"/>
          <w:sz w:val="24"/>
          <w:szCs w:val="24"/>
        </w:rPr>
        <w:t>(2019) suggests,</w:t>
      </w:r>
      <w:r w:rsidR="009E111F" w:rsidRPr="00A53129">
        <w:rPr>
          <w:rFonts w:ascii="Times New Roman" w:hAnsi="Times New Roman" w:cs="Times New Roman"/>
          <w:sz w:val="24"/>
          <w:szCs w:val="24"/>
        </w:rPr>
        <w:t xml:space="preserve"> such</w:t>
      </w:r>
      <w:r w:rsidRPr="00A53129">
        <w:rPr>
          <w:rFonts w:ascii="Times New Roman" w:hAnsi="Times New Roman" w:cs="Times New Roman"/>
          <w:sz w:val="24"/>
          <w:szCs w:val="24"/>
        </w:rPr>
        <w:t xml:space="preserve"> technological appliances involving the use of</w:t>
      </w:r>
      <w:r w:rsidR="00C852EB" w:rsidRPr="00A53129">
        <w:rPr>
          <w:rFonts w:ascii="Times New Roman" w:hAnsi="Times New Roman" w:cs="Times New Roman"/>
          <w:sz w:val="24"/>
          <w:szCs w:val="24"/>
        </w:rPr>
        <w:t xml:space="preserve"> telephonic and video interpretation offers accurate information to both healthcare</w:t>
      </w:r>
      <w:r w:rsidRPr="00A53129">
        <w:rPr>
          <w:rFonts w:ascii="Times New Roman" w:hAnsi="Times New Roman" w:cs="Times New Roman"/>
          <w:sz w:val="24"/>
          <w:szCs w:val="24"/>
        </w:rPr>
        <w:t xml:space="preserve"> provider and the patients. T</w:t>
      </w:r>
      <w:r w:rsidR="00C852EB" w:rsidRPr="00A53129">
        <w:rPr>
          <w:rFonts w:ascii="Times New Roman" w:hAnsi="Times New Roman" w:cs="Times New Roman"/>
          <w:sz w:val="24"/>
          <w:szCs w:val="24"/>
        </w:rPr>
        <w:t>elephonic interpretation for instance gives interpreters access to various languages thus minimizing misinterpretation errors.</w:t>
      </w:r>
    </w:p>
    <w:p w:rsidR="00DE156D" w:rsidRPr="00A53129" w:rsidRDefault="009B5279" w:rsidP="00A53129">
      <w:pPr>
        <w:spacing w:after="0" w:line="480" w:lineRule="auto"/>
        <w:ind w:firstLine="720"/>
        <w:rPr>
          <w:rFonts w:ascii="Times New Roman" w:hAnsi="Times New Roman" w:cs="Times New Roman"/>
          <w:sz w:val="24"/>
          <w:szCs w:val="24"/>
        </w:rPr>
      </w:pPr>
      <w:r w:rsidRPr="00A53129">
        <w:rPr>
          <w:rFonts w:ascii="Times New Roman" w:hAnsi="Times New Roman" w:cs="Times New Roman"/>
          <w:sz w:val="24"/>
          <w:szCs w:val="24"/>
        </w:rPr>
        <w:t>The use of technology, cost offsets, and implementation of language services options prove effective in addressing the challenge of translation and interpretation service policy</w:t>
      </w:r>
      <w:r w:rsidR="009E111F" w:rsidRPr="00A53129">
        <w:rPr>
          <w:rFonts w:ascii="Times New Roman" w:hAnsi="Times New Roman" w:cs="Times New Roman"/>
          <w:sz w:val="24"/>
          <w:szCs w:val="24"/>
        </w:rPr>
        <w:t xml:space="preserve"> (Medicaid Staff, 2021).</w:t>
      </w:r>
      <w:r w:rsidRPr="00A53129">
        <w:rPr>
          <w:rFonts w:ascii="Times New Roman" w:hAnsi="Times New Roman" w:cs="Times New Roman"/>
          <w:sz w:val="24"/>
          <w:szCs w:val="24"/>
        </w:rPr>
        <w:t xml:space="preserve"> In healthcare, the aforementioned options mainly impact the healthcare professionals, patients, and their caregivers. For instance, to ensure effective implementation of the options, there has to be mutual coordination between these parties. Patients must be willing to comply and embrace the technological aspects for effective interpretation and operations. </w:t>
      </w:r>
    </w:p>
    <w:p w:rsidR="00EA3B0C" w:rsidRPr="00A53129" w:rsidRDefault="009B5279" w:rsidP="00A53129">
      <w:pPr>
        <w:spacing w:after="0" w:line="480" w:lineRule="auto"/>
        <w:ind w:firstLine="720"/>
        <w:rPr>
          <w:rFonts w:ascii="Times New Roman" w:hAnsi="Times New Roman" w:cs="Times New Roman"/>
          <w:sz w:val="24"/>
          <w:szCs w:val="24"/>
        </w:rPr>
      </w:pPr>
      <w:r w:rsidRPr="00A53129">
        <w:rPr>
          <w:rFonts w:ascii="Times New Roman" w:hAnsi="Times New Roman" w:cs="Times New Roman"/>
          <w:sz w:val="24"/>
          <w:szCs w:val="24"/>
        </w:rPr>
        <w:lastRenderedPageBreak/>
        <w:t>Notwithstanding</w:t>
      </w:r>
      <w:r w:rsidR="00941C94" w:rsidRPr="00A53129">
        <w:rPr>
          <w:rFonts w:ascii="Times New Roman" w:hAnsi="Times New Roman" w:cs="Times New Roman"/>
          <w:sz w:val="24"/>
          <w:szCs w:val="24"/>
        </w:rPr>
        <w:t xml:space="preserve"> stakeholder's compliance to the aforesaid options, some patients may show rigidity in embracing the changes. Some patients especially those LEP patients with the underlying condition of depression and other mental disorders may fail to comply with the follow-up instructions and treatment programs. Such a group of patients may consider such new approaches as directed towards worsening their current conditions thus proving to be a stumbling block in addressing the challenges of the translation and interpretation policy.</w:t>
      </w:r>
    </w:p>
    <w:p w:rsidR="00941C94" w:rsidRPr="00A53129" w:rsidRDefault="009B5279" w:rsidP="00A53129">
      <w:pPr>
        <w:spacing w:after="0" w:line="480" w:lineRule="auto"/>
        <w:ind w:firstLine="720"/>
        <w:rPr>
          <w:rFonts w:ascii="Times New Roman" w:hAnsi="Times New Roman" w:cs="Times New Roman"/>
          <w:sz w:val="24"/>
          <w:szCs w:val="24"/>
        </w:rPr>
      </w:pPr>
      <w:r w:rsidRPr="00A53129">
        <w:rPr>
          <w:rFonts w:ascii="Times New Roman" w:hAnsi="Times New Roman" w:cs="Times New Roman"/>
          <w:sz w:val="24"/>
          <w:szCs w:val="24"/>
        </w:rPr>
        <w:t>Implementation of the use of communication technologies in addressing the interpretation services in healthcare settings is often costly</w:t>
      </w:r>
      <w:r w:rsidR="009E111F" w:rsidRPr="00A53129">
        <w:rPr>
          <w:rFonts w:ascii="Times New Roman" w:eastAsia="Times New Roman" w:hAnsi="Times New Roman" w:cs="Times New Roman"/>
          <w:sz w:val="24"/>
          <w:szCs w:val="24"/>
        </w:rPr>
        <w:t xml:space="preserve"> (World Health Organization, 2019).</w:t>
      </w:r>
      <w:r w:rsidRPr="00A53129">
        <w:rPr>
          <w:rFonts w:ascii="Times New Roman" w:hAnsi="Times New Roman" w:cs="Times New Roman"/>
          <w:sz w:val="24"/>
          <w:szCs w:val="24"/>
        </w:rPr>
        <w:t xml:space="preserve"> Even though using telephone interpretation seems effective, installation of such electronic appliances requires </w:t>
      </w:r>
      <w:r w:rsidR="00D83F87" w:rsidRPr="00A53129">
        <w:rPr>
          <w:rFonts w:ascii="Times New Roman" w:hAnsi="Times New Roman" w:cs="Times New Roman"/>
          <w:sz w:val="24"/>
          <w:szCs w:val="24"/>
        </w:rPr>
        <w:t>enough capital that costs healthcare institutions a good amount of money.</w:t>
      </w: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A53129" w:rsidRDefault="00A53129" w:rsidP="00A53129">
      <w:pPr>
        <w:spacing w:after="0" w:line="480" w:lineRule="auto"/>
        <w:jc w:val="center"/>
        <w:rPr>
          <w:rFonts w:ascii="Times New Roman" w:hAnsi="Times New Roman" w:cs="Times New Roman"/>
          <w:sz w:val="24"/>
          <w:szCs w:val="24"/>
        </w:rPr>
      </w:pPr>
    </w:p>
    <w:p w:rsidR="0042378E" w:rsidRPr="00A53129" w:rsidRDefault="009B5279" w:rsidP="00A53129">
      <w:pPr>
        <w:spacing w:after="0" w:line="480" w:lineRule="auto"/>
        <w:jc w:val="center"/>
        <w:rPr>
          <w:rFonts w:ascii="Times New Roman" w:hAnsi="Times New Roman" w:cs="Times New Roman"/>
          <w:sz w:val="24"/>
          <w:szCs w:val="24"/>
        </w:rPr>
      </w:pPr>
      <w:r w:rsidRPr="00A53129">
        <w:rPr>
          <w:rFonts w:ascii="Times New Roman" w:hAnsi="Times New Roman" w:cs="Times New Roman"/>
          <w:sz w:val="24"/>
          <w:szCs w:val="24"/>
        </w:rPr>
        <w:lastRenderedPageBreak/>
        <w:t>References</w:t>
      </w:r>
    </w:p>
    <w:p w:rsidR="002F7BD4" w:rsidRPr="00A53129" w:rsidRDefault="009B5279" w:rsidP="00A53129">
      <w:pPr>
        <w:spacing w:after="0" w:line="480" w:lineRule="auto"/>
        <w:ind w:left="720" w:hanging="720"/>
        <w:rPr>
          <w:rFonts w:ascii="Times New Roman" w:hAnsi="Times New Roman" w:cs="Times New Roman"/>
          <w:sz w:val="24"/>
          <w:szCs w:val="24"/>
        </w:rPr>
      </w:pPr>
      <w:r w:rsidRPr="00A53129">
        <w:rPr>
          <w:rFonts w:ascii="Times New Roman" w:hAnsi="Times New Roman" w:cs="Times New Roman"/>
          <w:sz w:val="24"/>
          <w:szCs w:val="24"/>
        </w:rPr>
        <w:t xml:space="preserve">Medicaid Staff. (2021). Translation and interpretation services. Medicaid.gov. </w:t>
      </w:r>
    </w:p>
    <w:p w:rsidR="002F7BD4" w:rsidRPr="00A53129" w:rsidRDefault="009B5279" w:rsidP="00A53129">
      <w:pPr>
        <w:spacing w:after="0" w:line="480" w:lineRule="auto"/>
        <w:ind w:left="720" w:hanging="720"/>
        <w:rPr>
          <w:rFonts w:ascii="Times New Roman" w:hAnsi="Times New Roman" w:cs="Times New Roman"/>
          <w:sz w:val="24"/>
          <w:szCs w:val="24"/>
        </w:rPr>
      </w:pPr>
      <w:r w:rsidRPr="00A53129">
        <w:rPr>
          <w:rFonts w:ascii="Times New Roman" w:hAnsi="Times New Roman" w:cs="Times New Roman"/>
          <w:sz w:val="24"/>
          <w:szCs w:val="24"/>
        </w:rPr>
        <w:t xml:space="preserve">            Retrieved from: https://www.medicaid.gov/medicaid/financial-management/medicaid-administrative-claiming/translation-and-interpretation-services/index.html</w:t>
      </w:r>
    </w:p>
    <w:p w:rsidR="002F7BD4" w:rsidRPr="00A53129" w:rsidRDefault="009B5279" w:rsidP="00A53129">
      <w:pPr>
        <w:spacing w:after="0" w:line="480" w:lineRule="auto"/>
        <w:ind w:left="720" w:hanging="720"/>
        <w:rPr>
          <w:rFonts w:ascii="Times New Roman" w:eastAsia="Times New Roman" w:hAnsi="Times New Roman" w:cs="Times New Roman"/>
          <w:sz w:val="24"/>
          <w:szCs w:val="24"/>
        </w:rPr>
      </w:pPr>
      <w:r w:rsidRPr="00A53129">
        <w:rPr>
          <w:rFonts w:ascii="Times New Roman" w:eastAsia="Times New Roman" w:hAnsi="Times New Roman" w:cs="Times New Roman"/>
          <w:sz w:val="24"/>
          <w:szCs w:val="24"/>
        </w:rPr>
        <w:t>World Health Organization. (2019). Global perspectives on assistive technology: proceedings of the Great Consultation 2019, World Health Organization, Geneva, Switzerland, 22–23 August 2019. Volume 1.</w:t>
      </w:r>
    </w:p>
    <w:p w:rsidR="009E111F" w:rsidRPr="00A53129" w:rsidRDefault="009E111F" w:rsidP="00A53129">
      <w:pPr>
        <w:spacing w:after="0" w:line="480" w:lineRule="auto"/>
        <w:rPr>
          <w:rFonts w:ascii="Times New Roman" w:hAnsi="Times New Roman" w:cs="Times New Roman"/>
          <w:sz w:val="24"/>
          <w:szCs w:val="24"/>
        </w:rPr>
      </w:pPr>
    </w:p>
    <w:sectPr w:rsidR="009E111F" w:rsidRPr="00A53129" w:rsidSect="00A5312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18C" w:rsidRDefault="002E118C" w:rsidP="00A53129">
      <w:pPr>
        <w:spacing w:after="0" w:line="240" w:lineRule="auto"/>
      </w:pPr>
      <w:r>
        <w:separator/>
      </w:r>
    </w:p>
  </w:endnote>
  <w:endnote w:type="continuationSeparator" w:id="0">
    <w:p w:rsidR="002E118C" w:rsidRDefault="002E118C" w:rsidP="00A5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18C" w:rsidRDefault="002E118C" w:rsidP="00A53129">
      <w:pPr>
        <w:spacing w:after="0" w:line="240" w:lineRule="auto"/>
      </w:pPr>
      <w:r>
        <w:separator/>
      </w:r>
    </w:p>
  </w:footnote>
  <w:footnote w:type="continuationSeparator" w:id="0">
    <w:p w:rsidR="002E118C" w:rsidRDefault="002E118C" w:rsidP="00A5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81185"/>
      <w:docPartObj>
        <w:docPartGallery w:val="Page Numbers (Top of Page)"/>
        <w:docPartUnique/>
      </w:docPartObj>
    </w:sdtPr>
    <w:sdtEndPr>
      <w:rPr>
        <w:rFonts w:ascii="Times New Roman" w:hAnsi="Times New Roman" w:cs="Times New Roman"/>
        <w:noProof/>
        <w:sz w:val="24"/>
        <w:szCs w:val="24"/>
      </w:rPr>
    </w:sdtEndPr>
    <w:sdtContent>
      <w:p w:rsidR="00A53129" w:rsidRPr="00A53129" w:rsidRDefault="00A53129" w:rsidP="00A53129">
        <w:pPr>
          <w:pStyle w:val="Header"/>
          <w:rPr>
            <w:rFonts w:ascii="Times New Roman" w:hAnsi="Times New Roman" w:cs="Times New Roman"/>
            <w:sz w:val="24"/>
            <w:szCs w:val="24"/>
          </w:rPr>
        </w:pPr>
        <w:r w:rsidRPr="00A53129">
          <w:rPr>
            <w:rFonts w:ascii="Times New Roman" w:hAnsi="Times New Roman" w:cs="Times New Roman"/>
            <w:sz w:val="24"/>
            <w:szCs w:val="24"/>
          </w:rPr>
          <w:t xml:space="preserve">HEALTHCARE POLICY ANALYSIS 3 </w:t>
        </w:r>
        <w:r>
          <w:rPr>
            <w:rFonts w:ascii="Times New Roman" w:hAnsi="Times New Roman" w:cs="Times New Roman"/>
            <w:sz w:val="24"/>
            <w:szCs w:val="24"/>
          </w:rPr>
          <w:t xml:space="preserve">                                                                                       </w:t>
        </w:r>
        <w:r w:rsidRPr="00A53129">
          <w:rPr>
            <w:rFonts w:ascii="Times New Roman" w:hAnsi="Times New Roman" w:cs="Times New Roman"/>
            <w:sz w:val="24"/>
            <w:szCs w:val="24"/>
          </w:rPr>
          <w:fldChar w:fldCharType="begin"/>
        </w:r>
        <w:r w:rsidRPr="00A53129">
          <w:rPr>
            <w:rFonts w:ascii="Times New Roman" w:hAnsi="Times New Roman" w:cs="Times New Roman"/>
            <w:sz w:val="24"/>
            <w:szCs w:val="24"/>
          </w:rPr>
          <w:instrText xml:space="preserve"> PAGE   \* MERGEFORMAT </w:instrText>
        </w:r>
        <w:r w:rsidRPr="00A53129">
          <w:rPr>
            <w:rFonts w:ascii="Times New Roman" w:hAnsi="Times New Roman" w:cs="Times New Roman"/>
            <w:sz w:val="24"/>
            <w:szCs w:val="24"/>
          </w:rPr>
          <w:fldChar w:fldCharType="separate"/>
        </w:r>
        <w:r w:rsidR="003C410C">
          <w:rPr>
            <w:rFonts w:ascii="Times New Roman" w:hAnsi="Times New Roman" w:cs="Times New Roman"/>
            <w:noProof/>
            <w:sz w:val="24"/>
            <w:szCs w:val="24"/>
          </w:rPr>
          <w:t>4</w:t>
        </w:r>
        <w:r w:rsidRPr="00A53129">
          <w:rPr>
            <w:rFonts w:ascii="Times New Roman" w:hAnsi="Times New Roman" w:cs="Times New Roman"/>
            <w:noProof/>
            <w:sz w:val="24"/>
            <w:szCs w:val="24"/>
          </w:rPr>
          <w:fldChar w:fldCharType="end"/>
        </w:r>
      </w:p>
    </w:sdtContent>
  </w:sdt>
  <w:p w:rsidR="00A53129" w:rsidRDefault="00A531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29" w:rsidRPr="00A53129" w:rsidRDefault="00A53129" w:rsidP="00A53129">
    <w:pPr>
      <w:pStyle w:val="Header"/>
      <w:rPr>
        <w:rFonts w:ascii="Times New Roman" w:hAnsi="Times New Roman" w:cs="Times New Roman"/>
        <w:sz w:val="24"/>
        <w:szCs w:val="24"/>
      </w:rPr>
    </w:pPr>
    <w:r w:rsidRPr="00A53129">
      <w:rPr>
        <w:rFonts w:ascii="Times New Roman" w:hAnsi="Times New Roman" w:cs="Times New Roman"/>
        <w:sz w:val="24"/>
        <w:szCs w:val="24"/>
      </w:rPr>
      <w:t>Running head: HEALTH POLICY ANALYSIS 3</w:t>
    </w:r>
    <w:r>
      <w:rPr>
        <w:rFonts w:ascii="Times New Roman" w:hAnsi="Times New Roman" w:cs="Times New Roman"/>
        <w:sz w:val="24"/>
        <w:szCs w:val="24"/>
      </w:rPr>
      <w:t xml:space="preserve">                                                                         </w:t>
    </w:r>
    <w:r w:rsidRPr="00A53129">
      <w:rPr>
        <w:rFonts w:ascii="Times New Roman" w:hAnsi="Times New Roman" w:cs="Times New Roman"/>
        <w:sz w:val="24"/>
        <w:szCs w:val="24"/>
      </w:rPr>
      <w:t xml:space="preserve"> </w:t>
    </w:r>
    <w:sdt>
      <w:sdtPr>
        <w:rPr>
          <w:rFonts w:ascii="Times New Roman" w:hAnsi="Times New Roman" w:cs="Times New Roman"/>
          <w:sz w:val="24"/>
          <w:szCs w:val="24"/>
        </w:rPr>
        <w:id w:val="1733583250"/>
        <w:docPartObj>
          <w:docPartGallery w:val="Page Numbers (Top of Page)"/>
          <w:docPartUnique/>
        </w:docPartObj>
      </w:sdtPr>
      <w:sdtEndPr>
        <w:rPr>
          <w:noProof/>
        </w:rPr>
      </w:sdtEndPr>
      <w:sdtContent>
        <w:r w:rsidRPr="00A53129">
          <w:rPr>
            <w:rFonts w:ascii="Times New Roman" w:hAnsi="Times New Roman" w:cs="Times New Roman"/>
            <w:sz w:val="24"/>
            <w:szCs w:val="24"/>
          </w:rPr>
          <w:fldChar w:fldCharType="begin"/>
        </w:r>
        <w:r w:rsidRPr="00A53129">
          <w:rPr>
            <w:rFonts w:ascii="Times New Roman" w:hAnsi="Times New Roman" w:cs="Times New Roman"/>
            <w:sz w:val="24"/>
            <w:szCs w:val="24"/>
          </w:rPr>
          <w:instrText xml:space="preserve"> PAGE   \* MERGEFORMAT </w:instrText>
        </w:r>
        <w:r w:rsidRPr="00A53129">
          <w:rPr>
            <w:rFonts w:ascii="Times New Roman" w:hAnsi="Times New Roman" w:cs="Times New Roman"/>
            <w:sz w:val="24"/>
            <w:szCs w:val="24"/>
          </w:rPr>
          <w:fldChar w:fldCharType="separate"/>
        </w:r>
        <w:r w:rsidR="00366ED0">
          <w:rPr>
            <w:rFonts w:ascii="Times New Roman" w:hAnsi="Times New Roman" w:cs="Times New Roman"/>
            <w:noProof/>
            <w:sz w:val="24"/>
            <w:szCs w:val="24"/>
          </w:rPr>
          <w:t>1</w:t>
        </w:r>
        <w:r w:rsidRPr="00A53129">
          <w:rPr>
            <w:rFonts w:ascii="Times New Roman" w:hAnsi="Times New Roman" w:cs="Times New Roman"/>
            <w:noProof/>
            <w:sz w:val="24"/>
            <w:szCs w:val="24"/>
          </w:rPr>
          <w:fldChar w:fldCharType="end"/>
        </w:r>
      </w:sdtContent>
    </w:sdt>
  </w:p>
  <w:p w:rsidR="00A53129" w:rsidRDefault="00A53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62"/>
    <w:rsid w:val="00161262"/>
    <w:rsid w:val="001877C8"/>
    <w:rsid w:val="002E118C"/>
    <w:rsid w:val="002F7BD4"/>
    <w:rsid w:val="00366ED0"/>
    <w:rsid w:val="003C410C"/>
    <w:rsid w:val="0042378E"/>
    <w:rsid w:val="005514DE"/>
    <w:rsid w:val="008C016F"/>
    <w:rsid w:val="00941C94"/>
    <w:rsid w:val="009B5279"/>
    <w:rsid w:val="009E111F"/>
    <w:rsid w:val="009E4FA9"/>
    <w:rsid w:val="00A53129"/>
    <w:rsid w:val="00C852EB"/>
    <w:rsid w:val="00D83F87"/>
    <w:rsid w:val="00DE156D"/>
    <w:rsid w:val="00EA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50BA4"/>
  <w15:chartTrackingRefBased/>
  <w15:docId w15:val="{06D23152-79DF-4762-AB66-3A3E3045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129"/>
  </w:style>
  <w:style w:type="paragraph" w:styleId="Footer">
    <w:name w:val="footer"/>
    <w:basedOn w:val="Normal"/>
    <w:link w:val="FooterChar"/>
    <w:uiPriority w:val="99"/>
    <w:unhideWhenUsed/>
    <w:rsid w:val="00A53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2021-06-05T02:42:00Z</dcterms:created>
  <dcterms:modified xsi:type="dcterms:W3CDTF">2021-06-05T02:42:00Z</dcterms:modified>
</cp:coreProperties>
</file>