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779F" w:rsidRDefault="0010779F" w:rsidP="0010779F">
      <w:pPr>
        <w:ind w:firstLine="0"/>
      </w:pPr>
      <w:bookmarkStart w:id="0" w:name="_GoBack"/>
      <w:bookmarkEnd w:id="0"/>
    </w:p>
    <w:p w:rsidR="0010779F" w:rsidRDefault="0010779F"/>
    <w:p w:rsidR="0010779F" w:rsidRDefault="0010779F"/>
    <w:p w:rsidR="0010779F" w:rsidRDefault="0010779F"/>
    <w:p w:rsidR="0010779F" w:rsidRDefault="0010779F"/>
    <w:p w:rsidR="0010779F" w:rsidRDefault="0010779F"/>
    <w:p w:rsidR="0010779F" w:rsidRDefault="0010779F"/>
    <w:p w:rsidR="0010779F" w:rsidRDefault="0010779F" w:rsidP="0010779F">
      <w:pPr>
        <w:ind w:firstLine="0"/>
        <w:jc w:val="center"/>
      </w:pPr>
      <w:r>
        <w:t>The Penal System</w:t>
      </w:r>
    </w:p>
    <w:p w:rsidR="0010779F" w:rsidRDefault="0010779F" w:rsidP="0010779F">
      <w:pPr>
        <w:ind w:firstLine="0"/>
        <w:jc w:val="center"/>
      </w:pPr>
      <w:r>
        <w:t>Student’s Name</w:t>
      </w:r>
    </w:p>
    <w:p w:rsidR="0010779F" w:rsidRDefault="0010779F" w:rsidP="0010779F">
      <w:pPr>
        <w:ind w:firstLine="0"/>
        <w:jc w:val="center"/>
      </w:pPr>
      <w:r>
        <w:t>Institutional Affiliation</w:t>
      </w:r>
      <w:r>
        <w:br w:type="page"/>
      </w:r>
    </w:p>
    <w:p w:rsidR="0010779F" w:rsidRDefault="0010779F" w:rsidP="0010779F">
      <w:pPr>
        <w:ind w:firstLine="0"/>
        <w:jc w:val="center"/>
      </w:pPr>
      <w:r>
        <w:lastRenderedPageBreak/>
        <w:t xml:space="preserve">The Penal System </w:t>
      </w:r>
    </w:p>
    <w:p w:rsidR="0010779F" w:rsidRPr="0010779F" w:rsidRDefault="0010779F" w:rsidP="0010779F">
      <w:pPr>
        <w:ind w:firstLine="0"/>
        <w:jc w:val="center"/>
        <w:rPr>
          <w:b/>
        </w:rPr>
      </w:pPr>
      <w:r w:rsidRPr="0010779F">
        <w:rPr>
          <w:b/>
        </w:rPr>
        <w:t xml:space="preserve">Introduction </w:t>
      </w:r>
    </w:p>
    <w:p w:rsidR="00125278" w:rsidRDefault="00EA0507">
      <w:r>
        <w:t xml:space="preserve">The penal system can be described as a network of agencies which is responsible for jurisdiction </w:t>
      </w:r>
      <w:r w:rsidR="00A41232">
        <w:t>prisons, and offering programs in the community such as probation boards and parole. The role of the system to protect the public and ensure justice is served for those who break the laws. Notably, people have for a long time criticized the system due to the manner in which justice is administered. The permissiveness and hedonistic nature in the society have significantly contributed to tolerating crime. The police are not playing their role and when they do they are not efficient while the courts appears to have abandoned the pursuit for justice and fairness. Human rights groups and the public are nowadays at the front line to protect those who are guilty and they open disregard criminals. The penal system which is part of the justice system was established in the spirit of constitutionalism and strict adherence to the rule of law. All countries and states across the world ought to be governed by the law that is enforced equally without any discrimination</w:t>
      </w:r>
      <w:r w:rsidR="001C1002">
        <w:t xml:space="preserve"> (</w:t>
      </w:r>
      <w:r w:rsidR="001C1002" w:rsidRPr="001C1002">
        <w:rPr>
          <w:rFonts w:cs="Times New Roman"/>
          <w:szCs w:val="24"/>
          <w:shd w:val="clear" w:color="auto" w:fill="FFFFFF"/>
        </w:rPr>
        <w:t>Cavadino</w:t>
      </w:r>
      <w:r w:rsidR="001C1002">
        <w:rPr>
          <w:rFonts w:cs="Times New Roman"/>
          <w:szCs w:val="24"/>
          <w:shd w:val="clear" w:color="auto" w:fill="FFFFFF"/>
        </w:rPr>
        <w:t xml:space="preserve"> </w:t>
      </w:r>
      <w:r w:rsidR="001C1002" w:rsidRPr="001C1002">
        <w:rPr>
          <w:rFonts w:cs="Times New Roman"/>
          <w:szCs w:val="24"/>
          <w:shd w:val="clear" w:color="auto" w:fill="FFFFFF"/>
        </w:rPr>
        <w:t>&amp; Dignan</w:t>
      </w:r>
      <w:r w:rsidR="001C1002">
        <w:rPr>
          <w:rFonts w:cs="Times New Roman"/>
          <w:szCs w:val="24"/>
          <w:shd w:val="clear" w:color="auto" w:fill="FFFFFF"/>
        </w:rPr>
        <w:t>, 2007)</w:t>
      </w:r>
      <w:r w:rsidR="00A41232">
        <w:t xml:space="preserve">. The judiciary and the law enforcing agencies must therefore be free of corruption </w:t>
      </w:r>
      <w:r w:rsidR="00086548">
        <w:t xml:space="preserve">or any form of favoritism to ensure every citizen is equal and none is superior regardless of their status or class. While some people are just cynic, other are believers in the strict adherence of the law. However, there is another category that is swayed depending on circumstances and the influences from the media. This shows that justice is a personal matter with human beings having a natural desire to see justice served. </w:t>
      </w:r>
    </w:p>
    <w:p w:rsidR="001F7E3C" w:rsidRPr="00C22492" w:rsidRDefault="001F7E3C" w:rsidP="0010779F">
      <w:pPr>
        <w:ind w:firstLine="0"/>
        <w:jc w:val="center"/>
        <w:rPr>
          <w:b/>
        </w:rPr>
      </w:pPr>
      <w:r w:rsidRPr="00C22492">
        <w:rPr>
          <w:b/>
        </w:rPr>
        <w:t>Correction Models</w:t>
      </w:r>
    </w:p>
    <w:p w:rsidR="001F7E3C" w:rsidRDefault="001F7E3C">
      <w:r>
        <w:t xml:space="preserve">To examine in depth the key philosophical orientations that govern the penal system, one must appreciate that confinement in prisons to punish wrongdoers has been adopted in the recent past. Initially, prisons were meant to hold the accused person until the proceedings of their trial are over (equivalent to today’s remand custody) and also to hold them until the punishment was meted out. In the case of withholding the accused until the punishment was meted, this was the final proceeding and it was done swiftly. Punishments varied depending on the kind of crime a person has committed and they ranged from </w:t>
      </w:r>
      <w:r w:rsidR="00D60BF7">
        <w:t xml:space="preserve">public flogging, execution by hanging, dismemberment, and other sanctions that would be seen as heinous and cruel today. </w:t>
      </w:r>
    </w:p>
    <w:p w:rsidR="00D60BF7" w:rsidRDefault="00D60BF7">
      <w:r>
        <w:t>Confinement in prison was adopted in between late 18</w:t>
      </w:r>
      <w:r w:rsidRPr="00D60BF7">
        <w:rPr>
          <w:vertAlign w:val="superscript"/>
        </w:rPr>
        <w:t>th</w:t>
      </w:r>
      <w:r>
        <w:t xml:space="preserve"> century and somewhere in the beginning of the 19</w:t>
      </w:r>
      <w:r w:rsidRPr="00D60BF7">
        <w:rPr>
          <w:vertAlign w:val="superscript"/>
        </w:rPr>
        <w:t>th</w:t>
      </w:r>
      <w:r>
        <w:t xml:space="preserve"> century. It is ironical that incarceration and confinement were viewed as progressive reforms meant to promote human rights in contrast to the tough punishment used in the early days. As things continue to change in the society, long term confinement has begun being viewed as the most debilitating and severe punishment that one can get for committing the worst crime. In the modern discussions on the topic of penology, the effectiveness of prisons is usually the center theme. The word penal illustrate penalty and while most people focus on imprisonment as punishment, it is important to note that there are many other forms of penalties stipulated in the penal code. Today courts are using corrections as a program to implement the many sanctions provided for against illegal behavior. While the use of the term corrections was introduced as a philosophical approach to handle offenders, </w:t>
      </w:r>
      <w:r w:rsidR="00E6577B">
        <w:t xml:space="preserve">it is currently being employed as a method of implementing sanctions in the courts. Although it has been varying with time, corrections as a program is usually community-based and has been appreciated in the society as one of the best methods of dealing with offenders. There are four concepts that can be used to explain the modern correctional program and how it has evolved. </w:t>
      </w:r>
    </w:p>
    <w:p w:rsidR="00E6577B" w:rsidRPr="00C22492" w:rsidRDefault="00E6577B" w:rsidP="0010779F">
      <w:pPr>
        <w:ind w:firstLine="0"/>
        <w:jc w:val="center"/>
        <w:rPr>
          <w:b/>
        </w:rPr>
      </w:pPr>
      <w:r w:rsidRPr="00C22492">
        <w:rPr>
          <w:b/>
        </w:rPr>
        <w:t>Penitence</w:t>
      </w:r>
    </w:p>
    <w:p w:rsidR="00E6577B" w:rsidRDefault="00E6577B">
      <w:r>
        <w:t xml:space="preserve">The current penitentiaries originated as a progressive reform method and was purely promoting humanitarianism as its aim was to replace the tough barbaric punishments addressed above. In the United States, the use of penitentiaries was first put into practice in the late 1700’s. It was championed by Quakers who were reforms-oriented </w:t>
      </w:r>
      <w:r w:rsidR="00EE4A16">
        <w:t xml:space="preserve">when they introduced the notion of the concept of penitence as a way of making offenders to reform. The ideas of making confessions, thinking remorsefully about the evils one had committed, and solitude </w:t>
      </w:r>
      <w:r w:rsidR="00115F27">
        <w:t xml:space="preserve">were prevalent. The concept of penitence was made effective by isolating the offender and subjecting them to hard labor as it was seen as a great initiative to redeem positive qualities and impart certain virtues. During those days, hard labor would be done in public places to instill a sense of humility to the offenders when everybody has known that they are subjected to hard labor as a penalty for criminal offense. Though would also become penitent and desire to see the time when they will be set free and live their normal lives shunning from criminality. Although the Quakers were so passionate about this initiative, it is important to note that today it is rarely practiced and when it is practiced it is usually on a very light note. </w:t>
      </w:r>
    </w:p>
    <w:p w:rsidR="00115F27" w:rsidRPr="00C22492" w:rsidRDefault="00115F27" w:rsidP="0010779F">
      <w:pPr>
        <w:ind w:firstLine="0"/>
        <w:jc w:val="center"/>
        <w:rPr>
          <w:b/>
        </w:rPr>
      </w:pPr>
      <w:r w:rsidRPr="00C22492">
        <w:rPr>
          <w:b/>
        </w:rPr>
        <w:t>Punishment</w:t>
      </w:r>
    </w:p>
    <w:p w:rsidR="001612CE" w:rsidRDefault="00115F27">
      <w:r>
        <w:t xml:space="preserve">The reforms in the penitentiary system led to a decline in the religious influences in the penal system. The process can be described as prison secularization although this is a general concept that has been effected even in the society. During the reforms, the first proposal to be implemented was to move hard labor from public view to grounds in the prison compound where the offenders could not be seen by the general public. </w:t>
      </w:r>
      <w:r w:rsidR="001612CE">
        <w:t>One factor that led to the removal of hard labor from the public view was complaints from the community who argued that the labor prisoners were subjected brought unfair competition in the market place. It had been wrongly modified to suit selfish interests of prison management economically</w:t>
      </w:r>
      <w:r w:rsidR="001C1002">
        <w:t xml:space="preserve"> (</w:t>
      </w:r>
      <w:r w:rsidR="0010779F" w:rsidRPr="0010779F">
        <w:rPr>
          <w:rFonts w:cs="Times New Roman"/>
          <w:szCs w:val="24"/>
          <w:shd w:val="clear" w:color="auto" w:fill="FFFFFF"/>
        </w:rPr>
        <w:t>Sellin,</w:t>
      </w:r>
      <w:r w:rsidR="0010779F">
        <w:rPr>
          <w:rFonts w:cs="Times New Roman"/>
          <w:szCs w:val="24"/>
          <w:shd w:val="clear" w:color="auto" w:fill="FFFFFF"/>
        </w:rPr>
        <w:t xml:space="preserve"> 2016</w:t>
      </w:r>
      <w:r w:rsidR="001C1002">
        <w:rPr>
          <w:rFonts w:eastAsia="Times New Roman" w:cs="Times New Roman"/>
          <w:szCs w:val="24"/>
        </w:rPr>
        <w:t>)</w:t>
      </w:r>
      <w:r w:rsidR="001612CE">
        <w:t>. When this reforms began being implemented the prison system continued to be closed from the public view. To some extent, it would be right to describe the closure of prisons form the public view as the beginning of the so called dark ages of the current penal system. With minimal influence from the religious groups and away from public view, prison administrator heightened the harassment of prisoners and excessive use of power. This led to the prison-sub-culture which was an initiative by prisoners themselves. This was a survival strategy for the prisoners to minimize the impact of the excessive use of force by prison wardens.</w:t>
      </w:r>
    </w:p>
    <w:p w:rsidR="001612CE" w:rsidRPr="00C22492" w:rsidRDefault="001612CE" w:rsidP="0010779F">
      <w:pPr>
        <w:ind w:firstLine="0"/>
        <w:jc w:val="center"/>
        <w:rPr>
          <w:b/>
        </w:rPr>
      </w:pPr>
      <w:r w:rsidRPr="00C22492">
        <w:rPr>
          <w:b/>
        </w:rPr>
        <w:t>Rehabilitation</w:t>
      </w:r>
    </w:p>
    <w:p w:rsidR="001612CE" w:rsidRDefault="00181970">
      <w:r>
        <w:t>The penal system is one of the sector that benefited from the post war era. There was rapid economic growth which was accompanied by a positive perception about life with major advances in understanding human psychology, social interaction, and the general behavior. These advancements prompted for changes in prisons and the development of new ways of dealing with criminals. Some of the proposed solutions include the use of parole and probation as alternatives to incarceration. However, the adopted methods was rehabilitation which was promoted by the belief that human behavior and attitudes can be changed when the right measures are put in practice</w:t>
      </w:r>
      <w:r w:rsidR="001C1002">
        <w:t xml:space="preserve"> (</w:t>
      </w:r>
      <w:r w:rsidR="0010779F" w:rsidRPr="001C1002">
        <w:rPr>
          <w:rFonts w:cs="Arial"/>
          <w:szCs w:val="20"/>
          <w:shd w:val="clear" w:color="auto" w:fill="FFFFFF"/>
        </w:rPr>
        <w:t>Banks</w:t>
      </w:r>
      <w:r w:rsidR="0010779F">
        <w:rPr>
          <w:rFonts w:cs="Arial"/>
          <w:szCs w:val="20"/>
          <w:shd w:val="clear" w:color="auto" w:fill="FFFFFF"/>
        </w:rPr>
        <w:t xml:space="preserve"> et al., 1975</w:t>
      </w:r>
      <w:r w:rsidR="001C1002">
        <w:rPr>
          <w:rFonts w:eastAsia="Times New Roman" w:cs="Times New Roman"/>
          <w:szCs w:val="24"/>
        </w:rPr>
        <w:t>)</w:t>
      </w:r>
      <w:r>
        <w:t xml:space="preserve">. The efforts to adopt rehabilitation were challenged by the overwhelming negativity in the prison set up and the paternalistic nature of the rehabilitation techniques which were more objective than subjective to the offender. </w:t>
      </w:r>
      <w:r w:rsidR="00E91D2D">
        <w:t xml:space="preserve">While the measures used during those days continue to be practiced today, they cannot be fully effective to change a person and make them acceptable in their society. The program has therefore been abandoned to a great extent and they likelihood of being revived is minimal. In any case, proponents of the program agree that it can only be effected through community based programs. </w:t>
      </w:r>
    </w:p>
    <w:p w:rsidR="00E91D2D" w:rsidRPr="00C22492" w:rsidRDefault="00E91D2D" w:rsidP="0010779F">
      <w:pPr>
        <w:ind w:firstLine="0"/>
        <w:jc w:val="center"/>
        <w:rPr>
          <w:b/>
        </w:rPr>
      </w:pPr>
      <w:r w:rsidRPr="00C22492">
        <w:rPr>
          <w:b/>
        </w:rPr>
        <w:t>Reintegration</w:t>
      </w:r>
    </w:p>
    <w:p w:rsidR="00064FD4" w:rsidRDefault="00E91D2D">
      <w:r>
        <w:t xml:space="preserve">Reintegration involves bringing back the offenders to the society and incorporating to the normal programs with the society appreciating them as changed persons hence no stigmatization. This is the most coherent methodology in today’s philosophy of corrections. The method does not just involve bring the </w:t>
      </w:r>
      <w:r w:rsidR="00064FD4">
        <w:t xml:space="preserve">offender back to the community, but it also attempts to resolve conflicts, instill a sense of belonging and readiness to take responsibilities in the offender, and provide treatment that removes the causes of crime. Correctional administers are mandated to provide opportunities to the individual for them to get back to terms with the community once again. It is important to appreciate that such opportunities are rare in the confinement of prison though inmates can make use of temporary absences where they can take advantage and participate in community service. Involvement in such activities instills a sense of responsibility towards the offender and towards the society. The court penalty aims at denying the offender freedom but the objective of this program is to give them an opportunity to make better decisions, become accountable, and more responsible. </w:t>
      </w:r>
    </w:p>
    <w:p w:rsidR="00064FD4" w:rsidRPr="00C22492" w:rsidRDefault="00064FD4" w:rsidP="0010779F">
      <w:pPr>
        <w:ind w:firstLine="0"/>
        <w:jc w:val="center"/>
        <w:rPr>
          <w:b/>
        </w:rPr>
      </w:pPr>
      <w:r w:rsidRPr="00C22492">
        <w:rPr>
          <w:b/>
        </w:rPr>
        <w:t>Parole</w:t>
      </w:r>
    </w:p>
    <w:p w:rsidR="001123DB" w:rsidRDefault="00064FD4">
      <w:r>
        <w:t>Parole is the most recent and the most appreciated form of correction in the current society. Parole is a concept that involves early release from prison</w:t>
      </w:r>
      <w:r w:rsidR="005122B4">
        <w:t xml:space="preserve"> and it was started during the punishment era. In those days the method promoted humanitarianism and was mainly used as an executive clemency. It aim was to minimize the impact of excessive hardships that inmates underwent through. During the period of rehabilitation, parole was perceived as a reward for good behavior. Unfortunately, the practice was marred by unqualified practices where the process involved a lot of manipulation and not merit</w:t>
      </w:r>
      <w:r w:rsidR="001C1002">
        <w:t xml:space="preserve"> (</w:t>
      </w:r>
      <w:r w:rsidR="0010779F" w:rsidRPr="001C1002">
        <w:rPr>
          <w:rFonts w:cs="Arial"/>
          <w:szCs w:val="20"/>
          <w:shd w:val="clear" w:color="auto" w:fill="FFFFFF"/>
        </w:rPr>
        <w:t>Herzog</w:t>
      </w:r>
      <w:r w:rsidR="0010779F">
        <w:rPr>
          <w:rFonts w:cs="Arial"/>
          <w:szCs w:val="20"/>
          <w:shd w:val="clear" w:color="auto" w:fill="FFFFFF"/>
        </w:rPr>
        <w:t>, 2004)</w:t>
      </w:r>
      <w:r w:rsidR="001C1002">
        <w:rPr>
          <w:rFonts w:eastAsia="Times New Roman" w:cs="Times New Roman"/>
          <w:szCs w:val="24"/>
        </w:rPr>
        <w:t>)</w:t>
      </w:r>
      <w:r w:rsidR="005122B4">
        <w:t>. Parole was also used during the re-integration period as a way of enhancing the personal initiative and personal responsibility</w:t>
      </w:r>
      <w:r w:rsidR="001123DB">
        <w:t xml:space="preserve">. While the method is being at play today, the main focus is to have the offender re-integrated back to the community. By definition, the concept of parole involve service part of the imprisonment period interacting with the community with certain level of supervision. Supervision entails counsel, surveillance, and also assistance to reform. </w:t>
      </w:r>
    </w:p>
    <w:p w:rsidR="001123DB" w:rsidRPr="00C22492" w:rsidRDefault="001123DB" w:rsidP="0010779F">
      <w:pPr>
        <w:ind w:firstLine="0"/>
        <w:jc w:val="center"/>
        <w:rPr>
          <w:b/>
        </w:rPr>
      </w:pPr>
      <w:r w:rsidRPr="00C22492">
        <w:rPr>
          <w:b/>
        </w:rPr>
        <w:t>The current challenges</w:t>
      </w:r>
    </w:p>
    <w:p w:rsidR="00C22492" w:rsidRDefault="001123DB">
      <w:r>
        <w:t xml:space="preserve">Although there has been positive reforms and progress in the penal system, further reforms are also required in the current penal system. In Canada, the federal government has shown a great commitment to review the criminal law. The tragedy is that reviewing the system might re-introduce some of the policies used in the olden days. Two major areas where change is necessitated include the concept of biblical reconciliation. Reconciliation requires all parties to show penitence and commitment to change and live at peace and harmony. </w:t>
      </w:r>
      <w:r w:rsidR="00910048">
        <w:t>It is more of becoming united and working together than what a particular person will do to the other. This is placing responsibility on the shoulders of the person who ought to take the action and holding all parties accountable to their actions. Any offender will agree to the fact that it is more difficult to apologize than pay the penalty through other efforts</w:t>
      </w:r>
      <w:r w:rsidR="001C1002">
        <w:t xml:space="preserve"> (</w:t>
      </w:r>
      <w:r w:rsidR="001C1002" w:rsidRPr="001C1002">
        <w:rPr>
          <w:rFonts w:cs="Times New Roman"/>
          <w:szCs w:val="24"/>
          <w:shd w:val="clear" w:color="auto" w:fill="FFFFFF"/>
        </w:rPr>
        <w:t>Freire,</w:t>
      </w:r>
      <w:r w:rsidR="001C1002">
        <w:rPr>
          <w:rFonts w:cs="Times New Roman"/>
          <w:szCs w:val="24"/>
          <w:shd w:val="clear" w:color="auto" w:fill="FFFFFF"/>
        </w:rPr>
        <w:t xml:space="preserve"> 1976)</w:t>
      </w:r>
      <w:r w:rsidR="00910048">
        <w:t xml:space="preserve">. Reconciliation therefore has a direct impact in the correctness process. The second area that need to be addressed is involvement of third parties in the conflict resolution. Third parties act as witness to the reconciliation process and serve to cement the process since the participants would be conscious that the reconciliation was not a private affair. In upholding reconciliation, the scriptures call for justice to be </w:t>
      </w:r>
      <w:r w:rsidR="00C22492">
        <w:t>preceded</w:t>
      </w:r>
      <w:r w:rsidR="00910048">
        <w:t xml:space="preserve"> by mercy. As an example, Jesus demonstrated mercy by giving his life. </w:t>
      </w:r>
      <w:r w:rsidR="00C22492">
        <w:t>Officials</w:t>
      </w:r>
      <w:r w:rsidR="00910048">
        <w:t xml:space="preserve"> in the justice system must in the same manner uphold justice </w:t>
      </w:r>
      <w:r w:rsidR="00C22492">
        <w:t xml:space="preserve">as this is their full duty and sole responsibility. </w:t>
      </w:r>
      <w:r w:rsidR="00910048">
        <w:t xml:space="preserve"> </w:t>
      </w:r>
    </w:p>
    <w:p w:rsidR="00C22492" w:rsidRPr="00C22492" w:rsidRDefault="00C22492" w:rsidP="0010779F">
      <w:pPr>
        <w:ind w:firstLine="0"/>
        <w:jc w:val="center"/>
        <w:rPr>
          <w:b/>
        </w:rPr>
      </w:pPr>
      <w:r w:rsidRPr="00C22492">
        <w:rPr>
          <w:b/>
        </w:rPr>
        <w:t>Conclusion</w:t>
      </w:r>
    </w:p>
    <w:p w:rsidR="00E91D2D" w:rsidRDefault="00C22492">
      <w:r>
        <w:t xml:space="preserve">The changes in the justice system and the penal system aim at promoting humanitarianism and effecting positive change among the offenders. While it a good practice and it has borne fruits, the offenders must work on their attitudes for a complete transformation to occur. People must re-examine their way of thinking and behaving. But with positivity and optimism, and the willingness to transform the penal system, the best results will be realized. Offenders will not be entirely condemned but given an opportunity to transform and come back to their senses.  </w:t>
      </w:r>
      <w:r w:rsidR="00910048">
        <w:t xml:space="preserve">  </w:t>
      </w:r>
      <w:r w:rsidR="00E91D2D">
        <w:t xml:space="preserve">   </w:t>
      </w:r>
    </w:p>
    <w:p w:rsidR="0010779F" w:rsidRDefault="0010779F" w:rsidP="0010779F">
      <w:pPr>
        <w:ind w:firstLine="0"/>
        <w:jc w:val="center"/>
      </w:pPr>
      <w:r>
        <w:br w:type="page"/>
      </w:r>
    </w:p>
    <w:p w:rsidR="001C1002" w:rsidRDefault="001C1002" w:rsidP="0010779F">
      <w:pPr>
        <w:ind w:firstLine="0"/>
        <w:jc w:val="center"/>
      </w:pPr>
      <w:r>
        <w:t>References</w:t>
      </w:r>
    </w:p>
    <w:p w:rsidR="001C1002" w:rsidRPr="001C1002" w:rsidRDefault="001C1002" w:rsidP="001C1002">
      <w:pPr>
        <w:ind w:left="720" w:hanging="720"/>
        <w:rPr>
          <w:rFonts w:cs="Arial"/>
          <w:szCs w:val="20"/>
          <w:shd w:val="clear" w:color="auto" w:fill="FFFFFF"/>
        </w:rPr>
      </w:pPr>
      <w:r w:rsidRPr="001C1002">
        <w:rPr>
          <w:rFonts w:cs="Arial"/>
          <w:szCs w:val="20"/>
          <w:shd w:val="clear" w:color="auto" w:fill="FFFFFF"/>
        </w:rPr>
        <w:t>Banks, C., Maloney, E., &amp; Willcock, H. D. (1975). Public attitudes to crime and the penal system. </w:t>
      </w:r>
      <w:r w:rsidRPr="001C1002">
        <w:rPr>
          <w:rFonts w:cs="Arial"/>
          <w:i/>
          <w:iCs/>
          <w:szCs w:val="20"/>
          <w:shd w:val="clear" w:color="auto" w:fill="FFFFFF"/>
        </w:rPr>
        <w:t>Brit. J. Criminology</w:t>
      </w:r>
      <w:r w:rsidRPr="001C1002">
        <w:rPr>
          <w:rFonts w:cs="Arial"/>
          <w:szCs w:val="20"/>
          <w:shd w:val="clear" w:color="auto" w:fill="FFFFFF"/>
        </w:rPr>
        <w:t>, </w:t>
      </w:r>
      <w:r w:rsidRPr="001C1002">
        <w:rPr>
          <w:rFonts w:cs="Arial"/>
          <w:i/>
          <w:iCs/>
          <w:szCs w:val="20"/>
          <w:shd w:val="clear" w:color="auto" w:fill="FFFFFF"/>
        </w:rPr>
        <w:t>15</w:t>
      </w:r>
      <w:r w:rsidRPr="001C1002">
        <w:rPr>
          <w:rFonts w:cs="Arial"/>
          <w:szCs w:val="20"/>
          <w:shd w:val="clear" w:color="auto" w:fill="FFFFFF"/>
        </w:rPr>
        <w:t>, 228.</w:t>
      </w:r>
    </w:p>
    <w:p w:rsidR="001C1002" w:rsidRPr="001C1002" w:rsidRDefault="001C1002" w:rsidP="001C1002">
      <w:pPr>
        <w:ind w:left="720" w:hanging="720"/>
        <w:rPr>
          <w:rFonts w:eastAsia="Times New Roman" w:cs="Times New Roman"/>
          <w:szCs w:val="24"/>
        </w:rPr>
      </w:pPr>
      <w:r w:rsidRPr="001C1002">
        <w:rPr>
          <w:rFonts w:cs="Times New Roman"/>
          <w:szCs w:val="24"/>
          <w:shd w:val="clear" w:color="auto" w:fill="FFFFFF"/>
        </w:rPr>
        <w:t>Cavadino, M., &amp; Dignan, J. (2007). </w:t>
      </w:r>
      <w:r w:rsidRPr="001C1002">
        <w:rPr>
          <w:rFonts w:cs="Times New Roman"/>
          <w:i/>
          <w:iCs/>
          <w:szCs w:val="24"/>
          <w:shd w:val="clear" w:color="auto" w:fill="FFFFFF"/>
        </w:rPr>
        <w:t>The penal system: An introduction</w:t>
      </w:r>
      <w:r w:rsidRPr="001C1002">
        <w:rPr>
          <w:rFonts w:cs="Times New Roman"/>
          <w:szCs w:val="24"/>
          <w:shd w:val="clear" w:color="auto" w:fill="FFFFFF"/>
        </w:rPr>
        <w:t>. Sage.</w:t>
      </w:r>
    </w:p>
    <w:p w:rsidR="001C1002" w:rsidRPr="001C1002" w:rsidRDefault="001C1002" w:rsidP="001C1002">
      <w:pPr>
        <w:ind w:left="720" w:hanging="720"/>
        <w:rPr>
          <w:rFonts w:cs="Times New Roman"/>
          <w:szCs w:val="24"/>
          <w:shd w:val="clear" w:color="auto" w:fill="FFFFFF"/>
        </w:rPr>
      </w:pPr>
      <w:r w:rsidRPr="001C1002">
        <w:rPr>
          <w:rFonts w:cs="Times New Roman"/>
          <w:szCs w:val="24"/>
          <w:shd w:val="clear" w:color="auto" w:fill="FFFFFF"/>
        </w:rPr>
        <w:t>Freire, P. (1976). Education: the practice of freedom (London, Writers and Readers).</w:t>
      </w:r>
    </w:p>
    <w:p w:rsidR="001C1002" w:rsidRPr="0010779F" w:rsidRDefault="001C1002" w:rsidP="0010779F">
      <w:pPr>
        <w:ind w:left="720" w:hanging="720"/>
        <w:rPr>
          <w:rFonts w:cs="Times New Roman"/>
          <w:szCs w:val="24"/>
          <w:shd w:val="clear" w:color="auto" w:fill="FFFFFF"/>
        </w:rPr>
      </w:pPr>
      <w:r w:rsidRPr="0010779F">
        <w:rPr>
          <w:rFonts w:cs="Times New Roman"/>
          <w:szCs w:val="24"/>
          <w:shd w:val="clear" w:color="auto" w:fill="FFFFFF"/>
        </w:rPr>
        <w:t>Herzog, T. (2004). </w:t>
      </w:r>
      <w:r w:rsidRPr="0010779F">
        <w:rPr>
          <w:rFonts w:cs="Times New Roman"/>
          <w:i/>
          <w:iCs/>
          <w:szCs w:val="24"/>
          <w:shd w:val="clear" w:color="auto" w:fill="FFFFFF"/>
        </w:rPr>
        <w:t>Upholding Justice: Society, State, and the Penal System in Quito (1650---1750)</w:t>
      </w:r>
      <w:r w:rsidRPr="0010779F">
        <w:rPr>
          <w:rFonts w:cs="Times New Roman"/>
          <w:szCs w:val="24"/>
          <w:shd w:val="clear" w:color="auto" w:fill="FFFFFF"/>
        </w:rPr>
        <w:t>. University of Michigan Press.</w:t>
      </w:r>
    </w:p>
    <w:p w:rsidR="00E91D2D" w:rsidRPr="0010779F" w:rsidRDefault="0010779F" w:rsidP="0010779F">
      <w:pPr>
        <w:ind w:left="720" w:hanging="720"/>
        <w:rPr>
          <w:rFonts w:cs="Times New Roman"/>
          <w:szCs w:val="24"/>
        </w:rPr>
      </w:pPr>
      <w:r w:rsidRPr="0010779F">
        <w:rPr>
          <w:rFonts w:cs="Times New Roman"/>
          <w:szCs w:val="24"/>
          <w:shd w:val="clear" w:color="auto" w:fill="FFFFFF"/>
        </w:rPr>
        <w:t>Sellin, J. T. (2016). </w:t>
      </w:r>
      <w:r w:rsidRPr="0010779F">
        <w:rPr>
          <w:rFonts w:cs="Times New Roman"/>
          <w:i/>
          <w:iCs/>
          <w:szCs w:val="24"/>
          <w:shd w:val="clear" w:color="auto" w:fill="FFFFFF"/>
        </w:rPr>
        <w:t>Slavery and the penal system</w:t>
      </w:r>
      <w:r w:rsidRPr="0010779F">
        <w:rPr>
          <w:rFonts w:cs="Times New Roman"/>
          <w:szCs w:val="24"/>
          <w:shd w:val="clear" w:color="auto" w:fill="FFFFFF"/>
        </w:rPr>
        <w:t> (Vol. 27). Quid Pro Books.</w:t>
      </w:r>
    </w:p>
    <w:sectPr w:rsidR="00E91D2D" w:rsidRPr="0010779F" w:rsidSect="0010779F">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1561" w:rsidRDefault="00D31561" w:rsidP="0010779F">
      <w:pPr>
        <w:spacing w:line="240" w:lineRule="auto"/>
      </w:pPr>
      <w:r>
        <w:separator/>
      </w:r>
    </w:p>
  </w:endnote>
  <w:endnote w:type="continuationSeparator" w:id="0">
    <w:p w:rsidR="00D31561" w:rsidRDefault="00D31561" w:rsidP="001077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1561" w:rsidRDefault="00D31561" w:rsidP="0010779F">
      <w:pPr>
        <w:spacing w:line="240" w:lineRule="auto"/>
      </w:pPr>
      <w:r>
        <w:separator/>
      </w:r>
    </w:p>
  </w:footnote>
  <w:footnote w:type="continuationSeparator" w:id="0">
    <w:p w:rsidR="00D31561" w:rsidRDefault="00D31561" w:rsidP="0010779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0532990"/>
      <w:docPartObj>
        <w:docPartGallery w:val="Page Numbers (Top of Page)"/>
        <w:docPartUnique/>
      </w:docPartObj>
    </w:sdtPr>
    <w:sdtEndPr>
      <w:rPr>
        <w:noProof/>
      </w:rPr>
    </w:sdtEndPr>
    <w:sdtContent>
      <w:p w:rsidR="0010779F" w:rsidRDefault="0010779F" w:rsidP="0010779F">
        <w:pPr>
          <w:pStyle w:val="Header"/>
          <w:ind w:firstLine="0"/>
        </w:pPr>
        <w:r>
          <w:t>THE PENAL SYSTEM</w:t>
        </w:r>
        <w:r>
          <w:tab/>
        </w:r>
        <w:r>
          <w:tab/>
        </w:r>
        <w:r>
          <w:fldChar w:fldCharType="begin"/>
        </w:r>
        <w:r>
          <w:instrText xml:space="preserve"> PAGE   \* MERGEFORMAT </w:instrText>
        </w:r>
        <w:r>
          <w:fldChar w:fldCharType="separate"/>
        </w:r>
        <w:r w:rsidR="00397E39">
          <w:rPr>
            <w:noProof/>
          </w:rPr>
          <w:t>8</w:t>
        </w:r>
        <w:r>
          <w:rPr>
            <w:noProof/>
          </w:rPr>
          <w:fldChar w:fldCharType="end"/>
        </w:r>
      </w:p>
    </w:sdtContent>
  </w:sdt>
  <w:p w:rsidR="0010779F" w:rsidRDefault="001077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4819193"/>
      <w:docPartObj>
        <w:docPartGallery w:val="Page Numbers (Top of Page)"/>
        <w:docPartUnique/>
      </w:docPartObj>
    </w:sdtPr>
    <w:sdtEndPr>
      <w:rPr>
        <w:noProof/>
      </w:rPr>
    </w:sdtEndPr>
    <w:sdtContent>
      <w:p w:rsidR="0010779F" w:rsidRDefault="0010779F" w:rsidP="0010779F">
        <w:pPr>
          <w:pStyle w:val="Header"/>
          <w:ind w:firstLine="0"/>
        </w:pPr>
        <w:r>
          <w:t>Running head: THE PENAL SYSTEM</w:t>
        </w:r>
        <w:r>
          <w:tab/>
        </w:r>
        <w:r>
          <w:tab/>
        </w:r>
        <w:r>
          <w:fldChar w:fldCharType="begin"/>
        </w:r>
        <w:r>
          <w:instrText xml:space="preserve"> PAGE   \* MERGEFORMAT </w:instrText>
        </w:r>
        <w:r>
          <w:fldChar w:fldCharType="separate"/>
        </w:r>
        <w:r w:rsidR="00D31561">
          <w:rPr>
            <w:noProof/>
          </w:rPr>
          <w:t>1</w:t>
        </w:r>
        <w:r>
          <w:rPr>
            <w:noProof/>
          </w:rPr>
          <w:fldChar w:fldCharType="end"/>
        </w:r>
      </w:p>
    </w:sdtContent>
  </w:sdt>
  <w:p w:rsidR="0010779F" w:rsidRDefault="0010779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F12BAB"/>
    <w:multiLevelType w:val="multilevel"/>
    <w:tmpl w:val="FCE20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50B1472"/>
    <w:multiLevelType w:val="multilevel"/>
    <w:tmpl w:val="00201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2"/>
    </w:lvlOverride>
  </w:num>
  <w:num w:numId="2">
    <w:abstractNumId w:val="1"/>
    <w:lvlOverride w:ilvl="0">
      <w:startOverride w:val="3"/>
    </w:lvlOverride>
  </w:num>
  <w:num w:numId="3">
    <w:abstractNumId w:val="1"/>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A2MTcwMrQ0sDA3tDBT0lEKTi0uzszPAykwqgUAhySkjSwAAAA="/>
  </w:docVars>
  <w:rsids>
    <w:rsidRoot w:val="00BB4650"/>
    <w:rsid w:val="00064FD4"/>
    <w:rsid w:val="00086548"/>
    <w:rsid w:val="0010779F"/>
    <w:rsid w:val="001123DB"/>
    <w:rsid w:val="00115F27"/>
    <w:rsid w:val="00125278"/>
    <w:rsid w:val="001612CE"/>
    <w:rsid w:val="00181970"/>
    <w:rsid w:val="001C1002"/>
    <w:rsid w:val="001F7E3C"/>
    <w:rsid w:val="00390E7C"/>
    <w:rsid w:val="00397E39"/>
    <w:rsid w:val="005122B4"/>
    <w:rsid w:val="00910048"/>
    <w:rsid w:val="00A41232"/>
    <w:rsid w:val="00BB4650"/>
    <w:rsid w:val="00C22492"/>
    <w:rsid w:val="00D31561"/>
    <w:rsid w:val="00D60BF7"/>
    <w:rsid w:val="00E6577B"/>
    <w:rsid w:val="00E91D2D"/>
    <w:rsid w:val="00EA0507"/>
    <w:rsid w:val="00EE4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C1002"/>
    <w:rPr>
      <w:i/>
      <w:iCs/>
    </w:rPr>
  </w:style>
  <w:style w:type="paragraph" w:styleId="Header">
    <w:name w:val="header"/>
    <w:basedOn w:val="Normal"/>
    <w:link w:val="HeaderChar"/>
    <w:uiPriority w:val="99"/>
    <w:unhideWhenUsed/>
    <w:rsid w:val="0010779F"/>
    <w:pPr>
      <w:tabs>
        <w:tab w:val="center" w:pos="4680"/>
        <w:tab w:val="right" w:pos="9360"/>
      </w:tabs>
      <w:spacing w:line="240" w:lineRule="auto"/>
    </w:pPr>
  </w:style>
  <w:style w:type="character" w:customStyle="1" w:styleId="HeaderChar">
    <w:name w:val="Header Char"/>
    <w:basedOn w:val="DefaultParagraphFont"/>
    <w:link w:val="Header"/>
    <w:uiPriority w:val="99"/>
    <w:rsid w:val="0010779F"/>
  </w:style>
  <w:style w:type="paragraph" w:styleId="Footer">
    <w:name w:val="footer"/>
    <w:basedOn w:val="Normal"/>
    <w:link w:val="FooterChar"/>
    <w:uiPriority w:val="99"/>
    <w:unhideWhenUsed/>
    <w:rsid w:val="0010779F"/>
    <w:pPr>
      <w:tabs>
        <w:tab w:val="center" w:pos="4680"/>
        <w:tab w:val="right" w:pos="9360"/>
      </w:tabs>
      <w:spacing w:line="240" w:lineRule="auto"/>
    </w:pPr>
  </w:style>
  <w:style w:type="character" w:customStyle="1" w:styleId="FooterChar">
    <w:name w:val="Footer Char"/>
    <w:basedOn w:val="DefaultParagraphFont"/>
    <w:link w:val="Footer"/>
    <w:uiPriority w:val="99"/>
    <w:rsid w:val="001077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C1002"/>
    <w:rPr>
      <w:i/>
      <w:iCs/>
    </w:rPr>
  </w:style>
  <w:style w:type="paragraph" w:styleId="Header">
    <w:name w:val="header"/>
    <w:basedOn w:val="Normal"/>
    <w:link w:val="HeaderChar"/>
    <w:uiPriority w:val="99"/>
    <w:unhideWhenUsed/>
    <w:rsid w:val="0010779F"/>
    <w:pPr>
      <w:tabs>
        <w:tab w:val="center" w:pos="4680"/>
        <w:tab w:val="right" w:pos="9360"/>
      </w:tabs>
      <w:spacing w:line="240" w:lineRule="auto"/>
    </w:pPr>
  </w:style>
  <w:style w:type="character" w:customStyle="1" w:styleId="HeaderChar">
    <w:name w:val="Header Char"/>
    <w:basedOn w:val="DefaultParagraphFont"/>
    <w:link w:val="Header"/>
    <w:uiPriority w:val="99"/>
    <w:rsid w:val="0010779F"/>
  </w:style>
  <w:style w:type="paragraph" w:styleId="Footer">
    <w:name w:val="footer"/>
    <w:basedOn w:val="Normal"/>
    <w:link w:val="FooterChar"/>
    <w:uiPriority w:val="99"/>
    <w:unhideWhenUsed/>
    <w:rsid w:val="0010779F"/>
    <w:pPr>
      <w:tabs>
        <w:tab w:val="center" w:pos="4680"/>
        <w:tab w:val="right" w:pos="9360"/>
      </w:tabs>
      <w:spacing w:line="240" w:lineRule="auto"/>
    </w:pPr>
  </w:style>
  <w:style w:type="character" w:customStyle="1" w:styleId="FooterChar">
    <w:name w:val="Footer Char"/>
    <w:basedOn w:val="DefaultParagraphFont"/>
    <w:link w:val="Footer"/>
    <w:uiPriority w:val="99"/>
    <w:rsid w:val="001077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1083099">
      <w:bodyDiv w:val="1"/>
      <w:marLeft w:val="0"/>
      <w:marRight w:val="0"/>
      <w:marTop w:val="0"/>
      <w:marBottom w:val="0"/>
      <w:divBdr>
        <w:top w:val="none" w:sz="0" w:space="0" w:color="auto"/>
        <w:left w:val="none" w:sz="0" w:space="0" w:color="auto"/>
        <w:bottom w:val="none" w:sz="0" w:space="0" w:color="auto"/>
        <w:right w:val="none" w:sz="0" w:space="0" w:color="auto"/>
      </w:divBdr>
    </w:div>
    <w:div w:id="1320965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1904</Words>
  <Characters>10856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Jurgen</dc:creator>
  <cp:lastModifiedBy>Simon</cp:lastModifiedBy>
  <cp:revision>2</cp:revision>
  <dcterms:created xsi:type="dcterms:W3CDTF">2020-11-20T16:30:00Z</dcterms:created>
  <dcterms:modified xsi:type="dcterms:W3CDTF">2020-11-20T16:30:00Z</dcterms:modified>
</cp:coreProperties>
</file>