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0D0" w:rsidRDefault="00B610D0" w:rsidP="00B610D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B610D0" w:rsidRDefault="00B610D0" w:rsidP="00B610D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610D0" w:rsidRDefault="00B610D0" w:rsidP="00B610D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 Name</w:t>
      </w:r>
    </w:p>
    <w:p w:rsidR="00B610D0" w:rsidRDefault="00B610D0" w:rsidP="00B610D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Due Date</w:t>
      </w:r>
    </w:p>
    <w:p w:rsidR="002A58E6" w:rsidRPr="0043428C" w:rsidRDefault="002B4043" w:rsidP="00B610D0">
      <w:pPr>
        <w:spacing w:before="100" w:beforeAutospacing="1" w:after="100" w:afterAutospacing="1" w:line="480" w:lineRule="auto"/>
        <w:jc w:val="center"/>
        <w:rPr>
          <w:rFonts w:ascii="Times New Roman" w:hAnsi="Times New Roman" w:cs="Times New Roman"/>
          <w:sz w:val="24"/>
          <w:szCs w:val="24"/>
        </w:rPr>
      </w:pPr>
      <w:r w:rsidRPr="0043428C">
        <w:rPr>
          <w:rFonts w:ascii="Times New Roman" w:hAnsi="Times New Roman" w:cs="Times New Roman"/>
          <w:sz w:val="24"/>
          <w:szCs w:val="24"/>
        </w:rPr>
        <w:t>Phased Array Feeds for Reflectors</w:t>
      </w:r>
    </w:p>
    <w:p w:rsidR="00F00E74" w:rsidRPr="0043428C" w:rsidRDefault="00F00E74" w:rsidP="00B610D0">
      <w:pPr>
        <w:spacing w:before="100" w:beforeAutospacing="1" w:after="100" w:afterAutospacing="1" w:line="480" w:lineRule="auto"/>
        <w:ind w:firstLine="720"/>
        <w:rPr>
          <w:rFonts w:ascii="Times New Roman" w:hAnsi="Times New Roman" w:cs="Times New Roman"/>
          <w:sz w:val="24"/>
          <w:szCs w:val="24"/>
        </w:rPr>
      </w:pPr>
      <w:r w:rsidRPr="0043428C">
        <w:rPr>
          <w:rFonts w:ascii="Times New Roman" w:hAnsi="Times New Roman" w:cs="Times New Roman"/>
          <w:sz w:val="24"/>
          <w:szCs w:val="24"/>
        </w:rPr>
        <w:t>This thesis presents a general st</w:t>
      </w:r>
      <w:r w:rsidRPr="0043428C">
        <w:rPr>
          <w:rFonts w:ascii="Times New Roman" w:hAnsi="Times New Roman" w:cs="Times New Roman"/>
          <w:sz w:val="24"/>
          <w:szCs w:val="24"/>
        </w:rPr>
        <w:t>udy on PAFs for paraboloidal reflector antennas. An efficient</w:t>
      </w:r>
      <w:r w:rsidRPr="0043428C">
        <w:rPr>
          <w:rFonts w:ascii="Times New Roman" w:hAnsi="Times New Roman" w:cs="Times New Roman"/>
          <w:sz w:val="24"/>
          <w:szCs w:val="24"/>
        </w:rPr>
        <w:t xml:space="preserve"> and versatile numerical simulation model has been developed which can be used to pe</w:t>
      </w:r>
      <w:r w:rsidRPr="0043428C">
        <w:rPr>
          <w:rFonts w:ascii="Times New Roman" w:hAnsi="Times New Roman" w:cs="Times New Roman"/>
          <w:sz w:val="24"/>
          <w:szCs w:val="24"/>
        </w:rPr>
        <w:t>rform various parameters studies.</w:t>
      </w:r>
    </w:p>
    <w:p w:rsidR="002B4043" w:rsidRPr="0043428C" w:rsidRDefault="002B4043" w:rsidP="00B610D0">
      <w:pPr>
        <w:spacing w:before="100" w:beforeAutospacing="1" w:after="100" w:afterAutospacing="1" w:line="480" w:lineRule="auto"/>
        <w:ind w:firstLine="720"/>
        <w:rPr>
          <w:rFonts w:ascii="Times New Roman" w:hAnsi="Times New Roman" w:cs="Times New Roman"/>
          <w:sz w:val="24"/>
          <w:szCs w:val="24"/>
        </w:rPr>
      </w:pPr>
      <w:r w:rsidRPr="0043428C">
        <w:rPr>
          <w:rFonts w:ascii="Times New Roman" w:hAnsi="Times New Roman" w:cs="Times New Roman"/>
          <w:sz w:val="24"/>
          <w:szCs w:val="24"/>
        </w:rPr>
        <w:t xml:space="preserve">Reflector antennas that use single element feeds are faced with a limitation and cannot radiate in a single direction in given time. This is a constraint as it offers a little capacity of beam balancing, instead of mechanical feed displacement or steering of the entire antenna structure. This apart, reflectors have the option of being fed by a couple of antennas </w:t>
      </w:r>
      <w:r w:rsidR="00DE45FA" w:rsidRPr="0043428C">
        <w:rPr>
          <w:rFonts w:ascii="Times New Roman" w:hAnsi="Times New Roman" w:cs="Times New Roman"/>
          <w:sz w:val="24"/>
          <w:szCs w:val="24"/>
        </w:rPr>
        <w:t xml:space="preserve">hence producing highly directional beams. </w:t>
      </w:r>
    </w:p>
    <w:p w:rsidR="00414E82" w:rsidRPr="0043428C" w:rsidRDefault="00C3521A" w:rsidP="00B610D0">
      <w:pPr>
        <w:spacing w:before="100" w:beforeAutospacing="1" w:after="100" w:afterAutospacing="1" w:line="480" w:lineRule="auto"/>
        <w:ind w:firstLine="720"/>
        <w:rPr>
          <w:rFonts w:ascii="Times New Roman" w:hAnsi="Times New Roman" w:cs="Times New Roman"/>
          <w:sz w:val="24"/>
          <w:szCs w:val="24"/>
        </w:rPr>
      </w:pPr>
      <w:r w:rsidRPr="0043428C">
        <w:rPr>
          <w:rFonts w:ascii="Times New Roman" w:hAnsi="Times New Roman" w:cs="Times New Roman"/>
          <w:sz w:val="24"/>
          <w:szCs w:val="24"/>
        </w:rPr>
        <w:t>A potential application for PAFs in downlink satellite communication links is the ability of a ground station to simultaneously resolve several satellites lying on the geosynchronous Earth orbit (GEO).</w:t>
      </w:r>
    </w:p>
    <w:p w:rsidR="00F00E74" w:rsidRPr="0043428C" w:rsidRDefault="00F00E74" w:rsidP="00B610D0">
      <w:pPr>
        <w:spacing w:before="100" w:beforeAutospacing="1" w:after="100" w:afterAutospacing="1" w:line="480" w:lineRule="auto"/>
        <w:ind w:firstLine="720"/>
        <w:rPr>
          <w:rFonts w:ascii="Times New Roman" w:hAnsi="Times New Roman" w:cs="Times New Roman"/>
          <w:sz w:val="24"/>
          <w:szCs w:val="24"/>
        </w:rPr>
      </w:pPr>
      <w:r w:rsidRPr="0043428C">
        <w:rPr>
          <w:rFonts w:ascii="Times New Roman" w:hAnsi="Times New Roman" w:cs="Times New Roman"/>
          <w:sz w:val="24"/>
          <w:szCs w:val="24"/>
        </w:rPr>
        <w:t>An illustration is given on various aspects su</w:t>
      </w:r>
      <w:r w:rsidR="00B610D0">
        <w:rPr>
          <w:rFonts w:ascii="Times New Roman" w:hAnsi="Times New Roman" w:cs="Times New Roman"/>
          <w:sz w:val="24"/>
          <w:szCs w:val="24"/>
        </w:rPr>
        <w:t>ch as beam steering and diff</w:t>
      </w:r>
      <w:r w:rsidRPr="0043428C">
        <w:rPr>
          <w:rFonts w:ascii="Times New Roman" w:hAnsi="Times New Roman" w:cs="Times New Roman"/>
          <w:sz w:val="24"/>
          <w:szCs w:val="24"/>
        </w:rPr>
        <w:t>erent beam</w:t>
      </w:r>
      <w:r w:rsidR="00B610D0">
        <w:rPr>
          <w:rFonts w:ascii="Times New Roman" w:hAnsi="Times New Roman" w:cs="Times New Roman"/>
          <w:sz w:val="24"/>
          <w:szCs w:val="24"/>
        </w:rPr>
        <w:t xml:space="preserve"> </w:t>
      </w:r>
      <w:r w:rsidRPr="0043428C">
        <w:rPr>
          <w:rFonts w:ascii="Times New Roman" w:hAnsi="Times New Roman" w:cs="Times New Roman"/>
          <w:sz w:val="24"/>
          <w:szCs w:val="24"/>
        </w:rPr>
        <w:t xml:space="preserve">forming techniques by using an example 15-element dipole array PAF. An initial study was </w:t>
      </w:r>
      <w:r w:rsidRPr="0043428C">
        <w:rPr>
          <w:rFonts w:ascii="Times New Roman" w:hAnsi="Times New Roman" w:cs="Times New Roman"/>
          <w:sz w:val="24"/>
          <w:szCs w:val="24"/>
        </w:rPr>
        <w:lastRenderedPageBreak/>
        <w:t>conducted regarding the possibility of reducing receiver costs by including passive elements in the array feed</w:t>
      </w:r>
      <w:r w:rsidRPr="0043428C">
        <w:rPr>
          <w:rFonts w:ascii="Times New Roman" w:hAnsi="Times New Roman" w:cs="Times New Roman"/>
          <w:sz w:val="24"/>
          <w:szCs w:val="24"/>
        </w:rPr>
        <w:t>.</w:t>
      </w:r>
    </w:p>
    <w:p w:rsidR="00F00E74" w:rsidRDefault="00F00E74" w:rsidP="00B610D0">
      <w:pPr>
        <w:spacing w:before="100" w:beforeAutospacing="1" w:after="100" w:afterAutospacing="1" w:line="480" w:lineRule="auto"/>
        <w:ind w:firstLine="720"/>
        <w:rPr>
          <w:rFonts w:ascii="Times New Roman" w:hAnsi="Times New Roman" w:cs="Times New Roman"/>
          <w:sz w:val="24"/>
          <w:szCs w:val="24"/>
        </w:rPr>
      </w:pPr>
      <w:r w:rsidRPr="0043428C">
        <w:rPr>
          <w:rFonts w:ascii="Times New Roman" w:hAnsi="Times New Roman" w:cs="Times New Roman"/>
          <w:sz w:val="24"/>
          <w:szCs w:val="24"/>
        </w:rPr>
        <w:t>The possibility of reducing array receiver costs by utilizing passive elements is investigated. Here, it was found that more array elements are not always preferable, as the increase in receiver noise caused by a large number of receiver chains could dominate the overall system sensitivity. While this th</w:t>
      </w:r>
      <w:r w:rsidR="00B610D0">
        <w:rPr>
          <w:rFonts w:ascii="Times New Roman" w:hAnsi="Times New Roman" w:cs="Times New Roman"/>
          <w:sz w:val="24"/>
          <w:szCs w:val="24"/>
        </w:rPr>
        <w:t>esis has not been devoted specifi</w:t>
      </w:r>
      <w:r w:rsidRPr="0043428C">
        <w:rPr>
          <w:rFonts w:ascii="Times New Roman" w:hAnsi="Times New Roman" w:cs="Times New Roman"/>
          <w:sz w:val="24"/>
          <w:szCs w:val="24"/>
        </w:rPr>
        <w:t>cally to a single design and design goal, the developed model can be used in future projects for modelling PAFs and array antenna in general. Finally, a detailed investigation on the various tr</w:t>
      </w:r>
      <w:r w:rsidR="00B610D0">
        <w:rPr>
          <w:rFonts w:ascii="Times New Roman" w:hAnsi="Times New Roman" w:cs="Times New Roman"/>
          <w:sz w:val="24"/>
          <w:szCs w:val="24"/>
        </w:rPr>
        <w:t>ade-off</w:t>
      </w:r>
      <w:r w:rsidRPr="0043428C">
        <w:rPr>
          <w:rFonts w:ascii="Times New Roman" w:hAnsi="Times New Roman" w:cs="Times New Roman"/>
          <w:sz w:val="24"/>
          <w:szCs w:val="24"/>
        </w:rPr>
        <w:t xml:space="preserve"> between system gain and overall</w:t>
      </w:r>
      <w:r w:rsidR="00B610D0">
        <w:rPr>
          <w:rFonts w:ascii="Times New Roman" w:hAnsi="Times New Roman" w:cs="Times New Roman"/>
          <w:sz w:val="24"/>
          <w:szCs w:val="24"/>
        </w:rPr>
        <w:t xml:space="preserve"> sensitivity shows that these eff</w:t>
      </w:r>
      <w:r w:rsidRPr="0043428C">
        <w:rPr>
          <w:rFonts w:ascii="Times New Roman" w:hAnsi="Times New Roman" w:cs="Times New Roman"/>
          <w:sz w:val="24"/>
          <w:szCs w:val="24"/>
        </w:rPr>
        <w:t>ects are not always intuitive. Here, it was also demonstrated that when scanning only a single plane is required, linear array generally perform well. The thesis is concluded below with some recommendations for possible future projects.</w:t>
      </w: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rPr>
          <w:rFonts w:ascii="Times New Roman" w:hAnsi="Times New Roman" w:cs="Times New Roman"/>
          <w:sz w:val="24"/>
          <w:szCs w:val="24"/>
        </w:rPr>
      </w:pPr>
    </w:p>
    <w:p w:rsidR="00B610D0" w:rsidRDefault="00B610D0" w:rsidP="00B610D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03B8F" w:rsidRPr="001762B3" w:rsidRDefault="00203B8F" w:rsidP="001762B3">
      <w:pPr>
        <w:spacing w:before="100" w:beforeAutospacing="1" w:after="100" w:afterAutospacing="1" w:line="480" w:lineRule="auto"/>
        <w:rPr>
          <w:rFonts w:ascii="Times New Roman" w:hAnsi="Times New Roman" w:cs="Times New Roman"/>
          <w:sz w:val="24"/>
          <w:szCs w:val="24"/>
        </w:rPr>
      </w:pPr>
      <w:r w:rsidRPr="001762B3">
        <w:rPr>
          <w:rFonts w:ascii="Times New Roman" w:hAnsi="Times New Roman" w:cs="Times New Roman"/>
          <w:color w:val="222222"/>
          <w:sz w:val="24"/>
          <w:szCs w:val="24"/>
          <w:shd w:val="clear" w:color="auto" w:fill="FFFFFF"/>
        </w:rPr>
        <w:t>Mailloux, Robert J. </w:t>
      </w:r>
      <w:r w:rsidRPr="001762B3">
        <w:rPr>
          <w:rFonts w:ascii="Times New Roman" w:hAnsi="Times New Roman" w:cs="Times New Roman"/>
          <w:i/>
          <w:iCs/>
          <w:color w:val="222222"/>
          <w:sz w:val="24"/>
          <w:szCs w:val="24"/>
          <w:shd w:val="clear" w:color="auto" w:fill="FFFFFF"/>
        </w:rPr>
        <w:t>Phased array antenna handbook</w:t>
      </w:r>
      <w:r w:rsidRPr="001762B3">
        <w:rPr>
          <w:rFonts w:ascii="Times New Roman" w:hAnsi="Times New Roman" w:cs="Times New Roman"/>
          <w:color w:val="222222"/>
          <w:sz w:val="24"/>
          <w:szCs w:val="24"/>
          <w:shd w:val="clear" w:color="auto" w:fill="FFFFFF"/>
        </w:rPr>
        <w:t>. Vol. 2. Boston: Artech House, 2005.</w:t>
      </w:r>
    </w:p>
    <w:p w:rsidR="00B610D0" w:rsidRDefault="00B610D0" w:rsidP="00B610D0">
      <w:pPr>
        <w:spacing w:before="100" w:beforeAutospacing="1" w:after="100" w:afterAutospacing="1" w:line="480" w:lineRule="auto"/>
        <w:rPr>
          <w:rFonts w:ascii="Times New Roman" w:hAnsi="Times New Roman" w:cs="Times New Roman"/>
          <w:sz w:val="24"/>
          <w:szCs w:val="24"/>
        </w:rPr>
      </w:pPr>
      <w:bookmarkStart w:id="0" w:name="_GoBack"/>
      <w:bookmarkEnd w:id="0"/>
    </w:p>
    <w:p w:rsidR="00B610D0" w:rsidRPr="0043428C" w:rsidRDefault="00B610D0" w:rsidP="00B610D0">
      <w:pPr>
        <w:spacing w:before="100" w:beforeAutospacing="1" w:after="100" w:afterAutospacing="1" w:line="480" w:lineRule="auto"/>
        <w:rPr>
          <w:rFonts w:ascii="Times New Roman" w:hAnsi="Times New Roman" w:cs="Times New Roman"/>
          <w:sz w:val="24"/>
          <w:szCs w:val="24"/>
        </w:rPr>
      </w:pPr>
    </w:p>
    <w:sectPr w:rsidR="00B610D0" w:rsidRPr="004342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C6E" w:rsidRDefault="009E0C6E" w:rsidP="00B610D0">
      <w:pPr>
        <w:spacing w:after="0" w:line="240" w:lineRule="auto"/>
      </w:pPr>
      <w:r>
        <w:separator/>
      </w:r>
    </w:p>
  </w:endnote>
  <w:endnote w:type="continuationSeparator" w:id="0">
    <w:p w:rsidR="009E0C6E" w:rsidRDefault="009E0C6E" w:rsidP="00B61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C6E" w:rsidRDefault="009E0C6E" w:rsidP="00B610D0">
      <w:pPr>
        <w:spacing w:after="0" w:line="240" w:lineRule="auto"/>
      </w:pPr>
      <w:r>
        <w:separator/>
      </w:r>
    </w:p>
  </w:footnote>
  <w:footnote w:type="continuationSeparator" w:id="0">
    <w:p w:rsidR="009E0C6E" w:rsidRDefault="009E0C6E" w:rsidP="00B61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B8F" w:rsidRPr="00203B8F" w:rsidRDefault="00203B8F">
    <w:pPr>
      <w:pStyle w:val="Header"/>
      <w:jc w:val="right"/>
      <w:rPr>
        <w:rFonts w:ascii="Times New Roman" w:hAnsi="Times New Roman" w:cs="Times New Roman"/>
        <w:sz w:val="24"/>
        <w:szCs w:val="24"/>
      </w:rPr>
    </w:pPr>
    <w:r w:rsidRPr="00203B8F">
      <w:rPr>
        <w:rFonts w:ascii="Times New Roman" w:hAnsi="Times New Roman" w:cs="Times New Roman"/>
        <w:sz w:val="24"/>
        <w:szCs w:val="24"/>
      </w:rPr>
      <w:t xml:space="preserve">Surname </w:t>
    </w:r>
    <w:sdt>
      <w:sdtPr>
        <w:rPr>
          <w:rFonts w:ascii="Times New Roman" w:hAnsi="Times New Roman" w:cs="Times New Roman"/>
          <w:sz w:val="24"/>
          <w:szCs w:val="24"/>
        </w:rPr>
        <w:id w:val="-796131107"/>
        <w:docPartObj>
          <w:docPartGallery w:val="Page Numbers (Top of Page)"/>
          <w:docPartUnique/>
        </w:docPartObj>
      </w:sdtPr>
      <w:sdtEndPr>
        <w:rPr>
          <w:noProof/>
        </w:rPr>
      </w:sdtEndPr>
      <w:sdtContent>
        <w:r w:rsidRPr="00203B8F">
          <w:rPr>
            <w:rFonts w:ascii="Times New Roman" w:hAnsi="Times New Roman" w:cs="Times New Roman"/>
            <w:sz w:val="24"/>
            <w:szCs w:val="24"/>
          </w:rPr>
          <w:fldChar w:fldCharType="begin"/>
        </w:r>
        <w:r w:rsidRPr="00203B8F">
          <w:rPr>
            <w:rFonts w:ascii="Times New Roman" w:hAnsi="Times New Roman" w:cs="Times New Roman"/>
            <w:sz w:val="24"/>
            <w:szCs w:val="24"/>
          </w:rPr>
          <w:instrText xml:space="preserve"> PAGE   \* MERGEFORMAT </w:instrText>
        </w:r>
        <w:r w:rsidRPr="00203B8F">
          <w:rPr>
            <w:rFonts w:ascii="Times New Roman" w:hAnsi="Times New Roman" w:cs="Times New Roman"/>
            <w:sz w:val="24"/>
            <w:szCs w:val="24"/>
          </w:rPr>
          <w:fldChar w:fldCharType="separate"/>
        </w:r>
        <w:r w:rsidR="001762B3">
          <w:rPr>
            <w:rFonts w:ascii="Times New Roman" w:hAnsi="Times New Roman" w:cs="Times New Roman"/>
            <w:noProof/>
            <w:sz w:val="24"/>
            <w:szCs w:val="24"/>
          </w:rPr>
          <w:t>3</w:t>
        </w:r>
        <w:r w:rsidRPr="00203B8F">
          <w:rPr>
            <w:rFonts w:ascii="Times New Roman" w:hAnsi="Times New Roman" w:cs="Times New Roman"/>
            <w:noProof/>
            <w:sz w:val="24"/>
            <w:szCs w:val="24"/>
          </w:rPr>
          <w:fldChar w:fldCharType="end"/>
        </w:r>
      </w:sdtContent>
    </w:sdt>
  </w:p>
  <w:p w:rsidR="00B610D0" w:rsidRDefault="00B61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043"/>
    <w:rsid w:val="001762B3"/>
    <w:rsid w:val="00203B8F"/>
    <w:rsid w:val="002B4043"/>
    <w:rsid w:val="00414E82"/>
    <w:rsid w:val="0043428C"/>
    <w:rsid w:val="009E0C6E"/>
    <w:rsid w:val="00B610D0"/>
    <w:rsid w:val="00C3521A"/>
    <w:rsid w:val="00D44E8B"/>
    <w:rsid w:val="00DE45FA"/>
    <w:rsid w:val="00E170FA"/>
    <w:rsid w:val="00F0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DF019D-22C0-4229-8573-3E826F39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0D0"/>
  </w:style>
  <w:style w:type="paragraph" w:styleId="Footer">
    <w:name w:val="footer"/>
    <w:basedOn w:val="Normal"/>
    <w:link w:val="FooterChar"/>
    <w:uiPriority w:val="99"/>
    <w:unhideWhenUsed/>
    <w:rsid w:val="00B61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2018-11-14T16:39:00Z</dcterms:created>
  <dcterms:modified xsi:type="dcterms:W3CDTF">2018-11-14T22:02:00Z</dcterms:modified>
</cp:coreProperties>
</file>