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D4" w:rsidRPr="00787075" w:rsidRDefault="00517BD4" w:rsidP="00787075">
      <w:pPr>
        <w:spacing w:after="0" w:line="480" w:lineRule="auto"/>
        <w:jc w:val="center"/>
        <w:rPr>
          <w:rFonts w:ascii="Times New Roman" w:hAnsi="Times New Roman" w:cs="Times New Roman"/>
          <w:sz w:val="24"/>
          <w:szCs w:val="24"/>
        </w:rPr>
      </w:pPr>
      <w:bookmarkStart w:id="0" w:name="_GoBack"/>
      <w:bookmarkEnd w:id="0"/>
    </w:p>
    <w:p w:rsidR="00517BD4" w:rsidRPr="00787075" w:rsidRDefault="00517BD4" w:rsidP="00787075">
      <w:pPr>
        <w:spacing w:after="0" w:line="480" w:lineRule="auto"/>
        <w:jc w:val="center"/>
        <w:rPr>
          <w:rFonts w:ascii="Times New Roman" w:hAnsi="Times New Roman" w:cs="Times New Roman"/>
          <w:sz w:val="24"/>
          <w:szCs w:val="24"/>
        </w:rPr>
      </w:pPr>
    </w:p>
    <w:p w:rsidR="00517BD4" w:rsidRPr="00787075" w:rsidRDefault="00517BD4" w:rsidP="00787075">
      <w:pPr>
        <w:spacing w:after="0" w:line="480" w:lineRule="auto"/>
        <w:jc w:val="center"/>
        <w:rPr>
          <w:rFonts w:ascii="Times New Roman" w:hAnsi="Times New Roman" w:cs="Times New Roman"/>
          <w:sz w:val="24"/>
          <w:szCs w:val="24"/>
        </w:rPr>
      </w:pPr>
    </w:p>
    <w:p w:rsidR="00517BD4" w:rsidRPr="00787075" w:rsidRDefault="00517BD4" w:rsidP="00787075">
      <w:pPr>
        <w:spacing w:after="0" w:line="480" w:lineRule="auto"/>
        <w:jc w:val="center"/>
        <w:rPr>
          <w:rFonts w:ascii="Times New Roman" w:hAnsi="Times New Roman" w:cs="Times New Roman"/>
          <w:sz w:val="24"/>
          <w:szCs w:val="24"/>
        </w:rPr>
      </w:pPr>
    </w:p>
    <w:p w:rsidR="00517BD4" w:rsidRPr="00787075" w:rsidRDefault="00517BD4" w:rsidP="00787075">
      <w:pPr>
        <w:spacing w:after="0" w:line="480" w:lineRule="auto"/>
        <w:jc w:val="center"/>
        <w:rPr>
          <w:rFonts w:ascii="Times New Roman" w:hAnsi="Times New Roman" w:cs="Times New Roman"/>
          <w:sz w:val="24"/>
          <w:szCs w:val="24"/>
        </w:rPr>
      </w:pPr>
    </w:p>
    <w:p w:rsidR="00517BD4" w:rsidRPr="00787075" w:rsidRDefault="00517BD4" w:rsidP="00787075">
      <w:pPr>
        <w:spacing w:after="0" w:line="480" w:lineRule="auto"/>
        <w:jc w:val="center"/>
        <w:rPr>
          <w:rFonts w:ascii="Times New Roman" w:hAnsi="Times New Roman" w:cs="Times New Roman"/>
          <w:sz w:val="24"/>
          <w:szCs w:val="24"/>
        </w:rPr>
      </w:pPr>
    </w:p>
    <w:p w:rsidR="00517BD4" w:rsidRPr="00787075" w:rsidRDefault="00517BD4" w:rsidP="00787075">
      <w:pPr>
        <w:spacing w:after="0" w:line="480" w:lineRule="auto"/>
        <w:jc w:val="center"/>
        <w:rPr>
          <w:rFonts w:ascii="Times New Roman" w:hAnsi="Times New Roman" w:cs="Times New Roman"/>
          <w:sz w:val="24"/>
          <w:szCs w:val="24"/>
        </w:rPr>
      </w:pPr>
    </w:p>
    <w:p w:rsidR="00517BD4" w:rsidRPr="00787075" w:rsidRDefault="00517BD4" w:rsidP="00787075">
      <w:pPr>
        <w:spacing w:after="0" w:line="480" w:lineRule="auto"/>
        <w:jc w:val="center"/>
        <w:rPr>
          <w:rFonts w:ascii="Times New Roman" w:hAnsi="Times New Roman" w:cs="Times New Roman"/>
          <w:sz w:val="24"/>
          <w:szCs w:val="24"/>
        </w:rPr>
      </w:pPr>
    </w:p>
    <w:p w:rsidR="00517BD4" w:rsidRPr="00787075" w:rsidRDefault="00517BD4" w:rsidP="00787075">
      <w:pPr>
        <w:spacing w:after="0" w:line="480" w:lineRule="auto"/>
        <w:jc w:val="center"/>
        <w:rPr>
          <w:rFonts w:ascii="Times New Roman" w:hAnsi="Times New Roman" w:cs="Times New Roman"/>
          <w:sz w:val="24"/>
          <w:szCs w:val="24"/>
        </w:rPr>
      </w:pPr>
    </w:p>
    <w:p w:rsidR="00517BD4" w:rsidRPr="00787075" w:rsidRDefault="00517BD4" w:rsidP="00787075">
      <w:pPr>
        <w:spacing w:after="0" w:line="480" w:lineRule="auto"/>
        <w:jc w:val="center"/>
        <w:rPr>
          <w:rFonts w:ascii="Times New Roman" w:hAnsi="Times New Roman" w:cs="Times New Roman"/>
          <w:sz w:val="24"/>
          <w:szCs w:val="24"/>
        </w:rPr>
      </w:pPr>
    </w:p>
    <w:p w:rsidR="00517BD4" w:rsidRPr="00787075" w:rsidRDefault="00517BD4" w:rsidP="00787075">
      <w:pPr>
        <w:spacing w:after="0" w:line="480" w:lineRule="auto"/>
        <w:jc w:val="center"/>
        <w:rPr>
          <w:rFonts w:ascii="Times New Roman" w:hAnsi="Times New Roman" w:cs="Times New Roman"/>
          <w:sz w:val="24"/>
          <w:szCs w:val="24"/>
        </w:rPr>
      </w:pPr>
    </w:p>
    <w:p w:rsidR="00E96C43" w:rsidRPr="00787075" w:rsidRDefault="00DB38A0" w:rsidP="00787075">
      <w:pPr>
        <w:spacing w:after="0" w:line="480" w:lineRule="auto"/>
        <w:jc w:val="center"/>
        <w:rPr>
          <w:rFonts w:ascii="Times New Roman" w:hAnsi="Times New Roman" w:cs="Times New Roman"/>
          <w:sz w:val="24"/>
          <w:szCs w:val="24"/>
        </w:rPr>
      </w:pPr>
      <w:r w:rsidRPr="00787075">
        <w:rPr>
          <w:rFonts w:ascii="Times New Roman" w:hAnsi="Times New Roman" w:cs="Times New Roman"/>
          <w:sz w:val="24"/>
          <w:szCs w:val="24"/>
        </w:rPr>
        <w:t>Phil 110</w:t>
      </w:r>
    </w:p>
    <w:p w:rsidR="00517BD4" w:rsidRPr="00787075" w:rsidRDefault="00DB38A0" w:rsidP="00787075">
      <w:pPr>
        <w:spacing w:after="0" w:line="480" w:lineRule="auto"/>
        <w:jc w:val="center"/>
        <w:rPr>
          <w:rFonts w:ascii="Times New Roman" w:hAnsi="Times New Roman" w:cs="Times New Roman"/>
          <w:sz w:val="24"/>
          <w:szCs w:val="24"/>
        </w:rPr>
      </w:pPr>
      <w:r w:rsidRPr="00787075">
        <w:rPr>
          <w:rFonts w:ascii="Times New Roman" w:hAnsi="Times New Roman" w:cs="Times New Roman"/>
          <w:sz w:val="24"/>
          <w:szCs w:val="24"/>
        </w:rPr>
        <w:t>Students Name</w:t>
      </w:r>
    </w:p>
    <w:p w:rsidR="00517BD4" w:rsidRPr="00787075" w:rsidRDefault="00DB38A0" w:rsidP="00787075">
      <w:pPr>
        <w:spacing w:after="0" w:line="480" w:lineRule="auto"/>
        <w:jc w:val="center"/>
        <w:rPr>
          <w:rFonts w:ascii="Times New Roman" w:hAnsi="Times New Roman" w:cs="Times New Roman"/>
          <w:sz w:val="24"/>
          <w:szCs w:val="24"/>
        </w:rPr>
      </w:pPr>
      <w:r w:rsidRPr="00787075">
        <w:rPr>
          <w:rFonts w:ascii="Times New Roman" w:hAnsi="Times New Roman" w:cs="Times New Roman"/>
          <w:sz w:val="24"/>
          <w:szCs w:val="24"/>
        </w:rPr>
        <w:t>Institution</w:t>
      </w:r>
    </w:p>
    <w:p w:rsidR="00517BD4" w:rsidRPr="00787075" w:rsidRDefault="00517BD4" w:rsidP="00787075">
      <w:pPr>
        <w:spacing w:after="0" w:line="480" w:lineRule="auto"/>
        <w:rPr>
          <w:rFonts w:ascii="Times New Roman" w:hAnsi="Times New Roman" w:cs="Times New Roman"/>
          <w:b/>
          <w:sz w:val="24"/>
          <w:szCs w:val="24"/>
        </w:rPr>
      </w:pPr>
    </w:p>
    <w:p w:rsidR="00517BD4" w:rsidRPr="00787075" w:rsidRDefault="00517BD4" w:rsidP="00787075">
      <w:pPr>
        <w:spacing w:after="0" w:line="480" w:lineRule="auto"/>
        <w:rPr>
          <w:rFonts w:ascii="Times New Roman" w:hAnsi="Times New Roman" w:cs="Times New Roman"/>
          <w:b/>
          <w:sz w:val="24"/>
          <w:szCs w:val="24"/>
        </w:rPr>
      </w:pPr>
    </w:p>
    <w:p w:rsidR="00517BD4" w:rsidRPr="00787075" w:rsidRDefault="00517BD4" w:rsidP="00787075">
      <w:pPr>
        <w:spacing w:after="0" w:line="480" w:lineRule="auto"/>
        <w:rPr>
          <w:rFonts w:ascii="Times New Roman" w:hAnsi="Times New Roman" w:cs="Times New Roman"/>
          <w:b/>
          <w:sz w:val="24"/>
          <w:szCs w:val="24"/>
        </w:rPr>
      </w:pPr>
    </w:p>
    <w:p w:rsidR="00517BD4" w:rsidRPr="00787075" w:rsidRDefault="00517BD4" w:rsidP="00787075">
      <w:pPr>
        <w:spacing w:after="0" w:line="480" w:lineRule="auto"/>
        <w:rPr>
          <w:rFonts w:ascii="Times New Roman" w:hAnsi="Times New Roman" w:cs="Times New Roman"/>
          <w:b/>
          <w:sz w:val="24"/>
          <w:szCs w:val="24"/>
        </w:rPr>
      </w:pPr>
    </w:p>
    <w:p w:rsidR="00517BD4" w:rsidRPr="00787075" w:rsidRDefault="00517BD4" w:rsidP="00787075">
      <w:pPr>
        <w:spacing w:after="0" w:line="480" w:lineRule="auto"/>
        <w:rPr>
          <w:rFonts w:ascii="Times New Roman" w:hAnsi="Times New Roman" w:cs="Times New Roman"/>
          <w:b/>
          <w:sz w:val="24"/>
          <w:szCs w:val="24"/>
        </w:rPr>
      </w:pPr>
    </w:p>
    <w:p w:rsidR="00517BD4" w:rsidRPr="00787075" w:rsidRDefault="00517BD4" w:rsidP="00787075">
      <w:pPr>
        <w:spacing w:after="0" w:line="480" w:lineRule="auto"/>
        <w:rPr>
          <w:rFonts w:ascii="Times New Roman" w:hAnsi="Times New Roman" w:cs="Times New Roman"/>
          <w:b/>
          <w:sz w:val="24"/>
          <w:szCs w:val="24"/>
        </w:rPr>
      </w:pPr>
    </w:p>
    <w:p w:rsidR="00517BD4" w:rsidRPr="00787075" w:rsidRDefault="00517BD4" w:rsidP="00787075">
      <w:pPr>
        <w:spacing w:after="0" w:line="480" w:lineRule="auto"/>
        <w:rPr>
          <w:rFonts w:ascii="Times New Roman" w:hAnsi="Times New Roman" w:cs="Times New Roman"/>
          <w:b/>
          <w:sz w:val="24"/>
          <w:szCs w:val="24"/>
        </w:rPr>
      </w:pPr>
    </w:p>
    <w:p w:rsidR="00517BD4" w:rsidRPr="00787075" w:rsidRDefault="00517BD4" w:rsidP="00787075">
      <w:pPr>
        <w:spacing w:after="0" w:line="480" w:lineRule="auto"/>
        <w:rPr>
          <w:rFonts w:ascii="Times New Roman" w:hAnsi="Times New Roman" w:cs="Times New Roman"/>
          <w:b/>
          <w:sz w:val="24"/>
          <w:szCs w:val="24"/>
        </w:rPr>
      </w:pPr>
    </w:p>
    <w:p w:rsidR="00517BD4" w:rsidRPr="00787075" w:rsidRDefault="00517BD4" w:rsidP="00787075">
      <w:pPr>
        <w:spacing w:after="0" w:line="480" w:lineRule="auto"/>
        <w:rPr>
          <w:rFonts w:ascii="Times New Roman" w:hAnsi="Times New Roman" w:cs="Times New Roman"/>
          <w:b/>
          <w:sz w:val="24"/>
          <w:szCs w:val="24"/>
        </w:rPr>
      </w:pPr>
    </w:p>
    <w:p w:rsidR="006C652C" w:rsidRPr="00787075" w:rsidRDefault="00DB38A0" w:rsidP="00787075">
      <w:pPr>
        <w:spacing w:after="0" w:line="480" w:lineRule="auto"/>
        <w:rPr>
          <w:rFonts w:ascii="Times New Roman" w:hAnsi="Times New Roman" w:cs="Times New Roman"/>
          <w:b/>
          <w:sz w:val="24"/>
          <w:szCs w:val="24"/>
        </w:rPr>
      </w:pPr>
      <w:r w:rsidRPr="00787075">
        <w:rPr>
          <w:rFonts w:ascii="Times New Roman" w:hAnsi="Times New Roman" w:cs="Times New Roman"/>
          <w:b/>
          <w:sz w:val="24"/>
          <w:szCs w:val="24"/>
        </w:rPr>
        <w:lastRenderedPageBreak/>
        <w:t>Assignment</w:t>
      </w:r>
      <w:r w:rsidR="006B63B6" w:rsidRPr="00787075">
        <w:rPr>
          <w:rFonts w:ascii="Times New Roman" w:hAnsi="Times New Roman" w:cs="Times New Roman"/>
          <w:b/>
          <w:sz w:val="24"/>
          <w:szCs w:val="24"/>
        </w:rPr>
        <w:t xml:space="preserve"> 17:</w:t>
      </w:r>
      <w:r w:rsidRPr="00787075">
        <w:rPr>
          <w:rFonts w:ascii="Times New Roman" w:hAnsi="Times New Roman" w:cs="Times New Roman"/>
          <w:b/>
          <w:sz w:val="24"/>
          <w:szCs w:val="24"/>
        </w:rPr>
        <w:t xml:space="preserve"> The Social Construction of the Self </w:t>
      </w:r>
    </w:p>
    <w:p w:rsidR="00E67787" w:rsidRPr="00787075" w:rsidRDefault="00DB38A0" w:rsidP="00787075">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 xml:space="preserve">Social situations play an important role in constructing the self </w:t>
      </w:r>
      <w:r w:rsidR="005B2EA6">
        <w:rPr>
          <w:rFonts w:ascii="Times New Roman" w:hAnsi="Times New Roman" w:cs="Times New Roman"/>
          <w:sz w:val="24"/>
          <w:szCs w:val="24"/>
        </w:rPr>
        <w:t xml:space="preserve">of a </w:t>
      </w:r>
      <w:r w:rsidR="00001488" w:rsidRPr="00787075">
        <w:rPr>
          <w:rFonts w:ascii="Times New Roman" w:hAnsi="Times New Roman" w:cs="Times New Roman"/>
          <w:sz w:val="24"/>
          <w:szCs w:val="24"/>
        </w:rPr>
        <w:t>person. Factors such as observations, interactions with other people,</w:t>
      </w:r>
      <w:r w:rsidR="0067623C" w:rsidRPr="00787075">
        <w:rPr>
          <w:rFonts w:ascii="Times New Roman" w:hAnsi="Times New Roman" w:cs="Times New Roman"/>
          <w:sz w:val="24"/>
          <w:szCs w:val="24"/>
        </w:rPr>
        <w:t xml:space="preserve"> social</w:t>
      </w:r>
      <w:r w:rsidR="000C17E5" w:rsidRPr="00787075">
        <w:rPr>
          <w:rFonts w:ascii="Times New Roman" w:hAnsi="Times New Roman" w:cs="Times New Roman"/>
          <w:sz w:val="24"/>
          <w:szCs w:val="24"/>
        </w:rPr>
        <w:t xml:space="preserve"> </w:t>
      </w:r>
      <w:r w:rsidR="00001488" w:rsidRPr="00787075">
        <w:rPr>
          <w:rFonts w:ascii="Times New Roman" w:hAnsi="Times New Roman" w:cs="Times New Roman"/>
          <w:sz w:val="24"/>
          <w:szCs w:val="24"/>
        </w:rPr>
        <w:t xml:space="preserve">background, </w:t>
      </w:r>
      <w:r w:rsidR="000C17E5" w:rsidRPr="00787075">
        <w:rPr>
          <w:rFonts w:ascii="Times New Roman" w:hAnsi="Times New Roman" w:cs="Times New Roman"/>
          <w:sz w:val="24"/>
          <w:szCs w:val="24"/>
        </w:rPr>
        <w:t xml:space="preserve">comparing yourself with other people, racial group a person belongs to, </w:t>
      </w:r>
      <w:r w:rsidR="0067623C" w:rsidRPr="00787075">
        <w:rPr>
          <w:rFonts w:ascii="Times New Roman" w:hAnsi="Times New Roman" w:cs="Times New Roman"/>
          <w:sz w:val="24"/>
          <w:szCs w:val="24"/>
        </w:rPr>
        <w:t xml:space="preserve">self-presentation in the society, and </w:t>
      </w:r>
      <w:r w:rsidR="00E96C43" w:rsidRPr="00787075">
        <w:rPr>
          <w:rFonts w:ascii="Times New Roman" w:hAnsi="Times New Roman" w:cs="Times New Roman"/>
          <w:sz w:val="24"/>
          <w:szCs w:val="24"/>
        </w:rPr>
        <w:t>self-labelling influenced by social identity one belong or associates with.</w:t>
      </w:r>
    </w:p>
    <w:p w:rsidR="0017159D" w:rsidRPr="00787075" w:rsidRDefault="00DB38A0" w:rsidP="00787075">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 xml:space="preserve">The readings come from an African American, a feminist and a lesbian because in the </w:t>
      </w:r>
      <w:r w:rsidR="00E07568" w:rsidRPr="00787075">
        <w:rPr>
          <w:rFonts w:ascii="Times New Roman" w:hAnsi="Times New Roman" w:cs="Times New Roman"/>
          <w:sz w:val="24"/>
          <w:szCs w:val="24"/>
        </w:rPr>
        <w:t>past years, for an African American woman who was a lesbian and a feminist, this were crucial factors thought to</w:t>
      </w:r>
      <w:r w:rsidR="00605D03">
        <w:rPr>
          <w:rFonts w:ascii="Times New Roman" w:hAnsi="Times New Roman" w:cs="Times New Roman"/>
          <w:sz w:val="24"/>
          <w:szCs w:val="24"/>
        </w:rPr>
        <w:t xml:space="preserve"> not</w:t>
      </w:r>
      <w:r w:rsidR="00E07568" w:rsidRPr="00787075">
        <w:rPr>
          <w:rFonts w:ascii="Times New Roman" w:hAnsi="Times New Roman" w:cs="Times New Roman"/>
          <w:sz w:val="24"/>
          <w:szCs w:val="24"/>
        </w:rPr>
        <w:t xml:space="preserve"> make the self of a </w:t>
      </w:r>
      <w:r w:rsidR="008D76A2" w:rsidRPr="00787075">
        <w:rPr>
          <w:rFonts w:ascii="Times New Roman" w:hAnsi="Times New Roman" w:cs="Times New Roman"/>
          <w:sz w:val="24"/>
          <w:szCs w:val="24"/>
        </w:rPr>
        <w:t>woman. The society labell</w:t>
      </w:r>
      <w:r w:rsidR="00605D03">
        <w:rPr>
          <w:rFonts w:ascii="Times New Roman" w:hAnsi="Times New Roman" w:cs="Times New Roman"/>
          <w:sz w:val="24"/>
          <w:szCs w:val="24"/>
        </w:rPr>
        <w:t>ed</w:t>
      </w:r>
      <w:r w:rsidR="008D76A2" w:rsidRPr="00787075">
        <w:rPr>
          <w:rFonts w:ascii="Times New Roman" w:hAnsi="Times New Roman" w:cs="Times New Roman"/>
          <w:sz w:val="24"/>
          <w:szCs w:val="24"/>
        </w:rPr>
        <w:t xml:space="preserve"> </w:t>
      </w:r>
      <w:r w:rsidR="00E07568" w:rsidRPr="00787075">
        <w:rPr>
          <w:rFonts w:ascii="Times New Roman" w:hAnsi="Times New Roman" w:cs="Times New Roman"/>
          <w:sz w:val="24"/>
          <w:szCs w:val="24"/>
        </w:rPr>
        <w:t xml:space="preserve">who a woman should be, and how she should act. For an African American woman who chose a different path, the society sees her as defying the norm. </w:t>
      </w:r>
      <w:r w:rsidR="003A181D" w:rsidRPr="00787075">
        <w:rPr>
          <w:rFonts w:ascii="Times New Roman" w:hAnsi="Times New Roman" w:cs="Times New Roman"/>
          <w:sz w:val="24"/>
          <w:szCs w:val="24"/>
        </w:rPr>
        <w:t>The readings involve this woman to try and discuss whether the external environment makes our selves.</w:t>
      </w:r>
    </w:p>
    <w:p w:rsidR="008D31E9" w:rsidRPr="00787075" w:rsidRDefault="00DB38A0" w:rsidP="00787075">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Three points se</w:t>
      </w:r>
      <w:r w:rsidRPr="00787075">
        <w:rPr>
          <w:rFonts w:ascii="Times New Roman" w:hAnsi="Times New Roman" w:cs="Times New Roman"/>
          <w:sz w:val="24"/>
          <w:szCs w:val="24"/>
        </w:rPr>
        <w:t>em interesting and controversial. First is on how the ads are objectifying of how an ideal b</w:t>
      </w:r>
      <w:r w:rsidR="00605D03">
        <w:rPr>
          <w:rFonts w:ascii="Times New Roman" w:hAnsi="Times New Roman" w:cs="Times New Roman"/>
          <w:sz w:val="24"/>
          <w:szCs w:val="24"/>
        </w:rPr>
        <w:t>lack or white woman should look</w:t>
      </w:r>
      <w:r w:rsidRPr="00787075">
        <w:rPr>
          <w:rFonts w:ascii="Times New Roman" w:hAnsi="Times New Roman" w:cs="Times New Roman"/>
          <w:sz w:val="24"/>
          <w:szCs w:val="24"/>
        </w:rPr>
        <w:t>. These ads play a crucial role in imp</w:t>
      </w:r>
      <w:r w:rsidR="0031146C">
        <w:rPr>
          <w:rFonts w:ascii="Times New Roman" w:hAnsi="Times New Roman" w:cs="Times New Roman"/>
          <w:sz w:val="24"/>
          <w:szCs w:val="24"/>
        </w:rPr>
        <w:t>acting the self-esteem of women</w:t>
      </w:r>
      <w:r w:rsidRPr="00787075">
        <w:rPr>
          <w:rFonts w:ascii="Times New Roman" w:hAnsi="Times New Roman" w:cs="Times New Roman"/>
          <w:sz w:val="24"/>
          <w:szCs w:val="24"/>
        </w:rPr>
        <w:t xml:space="preserve">. The second point is </w:t>
      </w:r>
      <w:r w:rsidR="004C282A" w:rsidRPr="00787075">
        <w:rPr>
          <w:rFonts w:ascii="Times New Roman" w:hAnsi="Times New Roman" w:cs="Times New Roman"/>
          <w:sz w:val="24"/>
          <w:szCs w:val="24"/>
        </w:rPr>
        <w:t xml:space="preserve">the ads focusing on dismembered </w:t>
      </w:r>
      <w:r w:rsidR="00571DAD" w:rsidRPr="00787075">
        <w:rPr>
          <w:rFonts w:ascii="Times New Roman" w:hAnsi="Times New Roman" w:cs="Times New Roman"/>
          <w:sz w:val="24"/>
          <w:szCs w:val="24"/>
        </w:rPr>
        <w:t xml:space="preserve">body parts of a human body and focusing more on the size and shape of the breast. This also has an </w:t>
      </w:r>
      <w:r w:rsidR="00B0241D" w:rsidRPr="00787075">
        <w:rPr>
          <w:rFonts w:ascii="Times New Roman" w:hAnsi="Times New Roman" w:cs="Times New Roman"/>
          <w:sz w:val="24"/>
          <w:szCs w:val="24"/>
        </w:rPr>
        <w:t xml:space="preserve">impact; it implies to women, that it is okay to change their body parts other than changing their husband. </w:t>
      </w:r>
      <w:r w:rsidR="002F5C5D" w:rsidRPr="00787075">
        <w:rPr>
          <w:rFonts w:ascii="Times New Roman" w:hAnsi="Times New Roman" w:cs="Times New Roman"/>
          <w:sz w:val="24"/>
          <w:szCs w:val="24"/>
        </w:rPr>
        <w:t xml:space="preserve">The third point is how the society is using food to create self of a woman. The more a woman </w:t>
      </w:r>
      <w:r w:rsidR="00E52127" w:rsidRPr="00787075">
        <w:rPr>
          <w:rFonts w:ascii="Times New Roman" w:hAnsi="Times New Roman" w:cs="Times New Roman"/>
          <w:sz w:val="24"/>
          <w:szCs w:val="24"/>
        </w:rPr>
        <w:t>eats</w:t>
      </w:r>
      <w:r w:rsidR="002F5C5D" w:rsidRPr="00787075">
        <w:rPr>
          <w:rFonts w:ascii="Times New Roman" w:hAnsi="Times New Roman" w:cs="Times New Roman"/>
          <w:sz w:val="24"/>
          <w:szCs w:val="24"/>
        </w:rPr>
        <w:t xml:space="preserve"> the more fat she becomes thus </w:t>
      </w:r>
      <w:r w:rsidR="00E52127" w:rsidRPr="00787075">
        <w:rPr>
          <w:rFonts w:ascii="Times New Roman" w:hAnsi="Times New Roman" w:cs="Times New Roman"/>
          <w:sz w:val="24"/>
          <w:szCs w:val="24"/>
        </w:rPr>
        <w:t>losing</w:t>
      </w:r>
      <w:r w:rsidR="002F5C5D" w:rsidRPr="00787075">
        <w:rPr>
          <w:rFonts w:ascii="Times New Roman" w:hAnsi="Times New Roman" w:cs="Times New Roman"/>
          <w:sz w:val="24"/>
          <w:szCs w:val="24"/>
        </w:rPr>
        <w:t xml:space="preserve"> her figure and </w:t>
      </w:r>
      <w:r w:rsidR="00E52127" w:rsidRPr="00787075">
        <w:rPr>
          <w:rFonts w:ascii="Times New Roman" w:hAnsi="Times New Roman" w:cs="Times New Roman"/>
          <w:sz w:val="24"/>
          <w:szCs w:val="24"/>
        </w:rPr>
        <w:t xml:space="preserve">she is no longer the ideal woman. </w:t>
      </w:r>
    </w:p>
    <w:p w:rsidR="008F4285" w:rsidRPr="00787075" w:rsidRDefault="00DB38A0" w:rsidP="00787075">
      <w:pPr>
        <w:spacing w:after="0" w:line="480" w:lineRule="auto"/>
        <w:rPr>
          <w:rFonts w:ascii="Times New Roman" w:hAnsi="Times New Roman" w:cs="Times New Roman"/>
          <w:b/>
          <w:sz w:val="24"/>
          <w:szCs w:val="24"/>
        </w:rPr>
      </w:pPr>
      <w:r w:rsidRPr="00787075">
        <w:rPr>
          <w:rFonts w:ascii="Times New Roman" w:hAnsi="Times New Roman" w:cs="Times New Roman"/>
          <w:b/>
          <w:sz w:val="24"/>
          <w:szCs w:val="24"/>
        </w:rPr>
        <w:t xml:space="preserve">Assignment 18: Feminists and </w:t>
      </w:r>
      <w:r w:rsidR="004853FB" w:rsidRPr="00787075">
        <w:rPr>
          <w:rFonts w:ascii="Times New Roman" w:hAnsi="Times New Roman" w:cs="Times New Roman"/>
          <w:b/>
          <w:sz w:val="24"/>
          <w:szCs w:val="24"/>
        </w:rPr>
        <w:t>Buddhist</w:t>
      </w:r>
      <w:r w:rsidRPr="00787075">
        <w:rPr>
          <w:rFonts w:ascii="Times New Roman" w:hAnsi="Times New Roman" w:cs="Times New Roman"/>
          <w:b/>
          <w:sz w:val="24"/>
          <w:szCs w:val="24"/>
        </w:rPr>
        <w:t xml:space="preserve"> Responses to the Idea of Self</w:t>
      </w:r>
    </w:p>
    <w:p w:rsidR="00846FDA" w:rsidRPr="00787075" w:rsidRDefault="00DB38A0" w:rsidP="00787075">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 xml:space="preserve">In </w:t>
      </w:r>
      <w:r w:rsidR="00A836CD" w:rsidRPr="00787075">
        <w:rPr>
          <w:rFonts w:ascii="Times New Roman" w:hAnsi="Times New Roman" w:cs="Times New Roman"/>
          <w:sz w:val="24"/>
          <w:szCs w:val="24"/>
        </w:rPr>
        <w:t xml:space="preserve">his analogy, Aristotle believed that women and children share a lesser degree in </w:t>
      </w:r>
      <w:r w:rsidR="004B3FD6" w:rsidRPr="00787075">
        <w:rPr>
          <w:rFonts w:ascii="Times New Roman" w:hAnsi="Times New Roman" w:cs="Times New Roman"/>
          <w:sz w:val="24"/>
          <w:szCs w:val="24"/>
        </w:rPr>
        <w:t>society;</w:t>
      </w:r>
      <w:r w:rsidR="00A836CD" w:rsidRPr="00787075">
        <w:rPr>
          <w:rFonts w:ascii="Times New Roman" w:hAnsi="Times New Roman" w:cs="Times New Roman"/>
          <w:sz w:val="24"/>
          <w:szCs w:val="24"/>
        </w:rPr>
        <w:t xml:space="preserve"> he portrays a woman as a</w:t>
      </w:r>
      <w:r w:rsidR="00A42F72" w:rsidRPr="00787075">
        <w:rPr>
          <w:rFonts w:ascii="Times New Roman" w:hAnsi="Times New Roman" w:cs="Times New Roman"/>
          <w:sz w:val="24"/>
          <w:szCs w:val="24"/>
        </w:rPr>
        <w:t xml:space="preserve"> being who the society expects to obey and </w:t>
      </w:r>
      <w:r w:rsidR="004B3FD6" w:rsidRPr="00787075">
        <w:rPr>
          <w:rFonts w:ascii="Times New Roman" w:hAnsi="Times New Roman" w:cs="Times New Roman"/>
          <w:sz w:val="24"/>
          <w:szCs w:val="24"/>
        </w:rPr>
        <w:t xml:space="preserve">submit to the man. </w:t>
      </w:r>
      <w:r w:rsidR="009A2199" w:rsidRPr="00787075">
        <w:rPr>
          <w:rFonts w:ascii="Times New Roman" w:hAnsi="Times New Roman" w:cs="Times New Roman"/>
          <w:sz w:val="24"/>
          <w:szCs w:val="24"/>
        </w:rPr>
        <w:t xml:space="preserve">Descartes contributes to shaping the modern women by </w:t>
      </w:r>
      <w:r w:rsidR="0031146C">
        <w:rPr>
          <w:rFonts w:ascii="Times New Roman" w:hAnsi="Times New Roman" w:cs="Times New Roman"/>
          <w:sz w:val="24"/>
          <w:szCs w:val="24"/>
        </w:rPr>
        <w:t>advocating for equal power for both</w:t>
      </w:r>
      <w:r w:rsidR="009A2199" w:rsidRPr="00787075">
        <w:rPr>
          <w:rFonts w:ascii="Times New Roman" w:hAnsi="Times New Roman" w:cs="Times New Roman"/>
          <w:sz w:val="24"/>
          <w:szCs w:val="24"/>
        </w:rPr>
        <w:t xml:space="preserve"> genders. Descartes believed that each person has the power for the personal discovery of the truth. </w:t>
      </w:r>
      <w:r w:rsidR="00192A5B" w:rsidRPr="00787075">
        <w:rPr>
          <w:rFonts w:ascii="Times New Roman" w:hAnsi="Times New Roman" w:cs="Times New Roman"/>
          <w:sz w:val="24"/>
          <w:szCs w:val="24"/>
        </w:rPr>
        <w:t xml:space="preserve">Rousseau advocated for the equality between men and women, which contradicted with his belief, as he did not believe that </w:t>
      </w:r>
      <w:r w:rsidR="00CB12FE" w:rsidRPr="00787075">
        <w:rPr>
          <w:rFonts w:ascii="Times New Roman" w:hAnsi="Times New Roman" w:cs="Times New Roman"/>
          <w:sz w:val="24"/>
          <w:szCs w:val="24"/>
        </w:rPr>
        <w:t xml:space="preserve">women were not deserving of equality. </w:t>
      </w:r>
    </w:p>
    <w:p w:rsidR="00834866" w:rsidRPr="00787075" w:rsidRDefault="00DB38A0" w:rsidP="007E71B8">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 xml:space="preserve">The Buddhist view of self-contrast with the Western </w:t>
      </w:r>
      <w:r w:rsidR="0043762B" w:rsidRPr="00787075">
        <w:rPr>
          <w:rFonts w:ascii="Times New Roman" w:hAnsi="Times New Roman" w:cs="Times New Roman"/>
          <w:sz w:val="24"/>
          <w:szCs w:val="24"/>
        </w:rPr>
        <w:t>view in</w:t>
      </w:r>
      <w:r w:rsidRPr="00787075">
        <w:rPr>
          <w:rFonts w:ascii="Times New Roman" w:hAnsi="Times New Roman" w:cs="Times New Roman"/>
          <w:sz w:val="24"/>
          <w:szCs w:val="24"/>
        </w:rPr>
        <w:t xml:space="preserve"> two approaches. </w:t>
      </w:r>
      <w:r w:rsidR="007E71B8">
        <w:rPr>
          <w:rFonts w:ascii="Times New Roman" w:hAnsi="Times New Roman" w:cs="Times New Roman"/>
          <w:sz w:val="24"/>
          <w:szCs w:val="24"/>
        </w:rPr>
        <w:t xml:space="preserve">The </w:t>
      </w:r>
      <w:r w:rsidR="0043762B" w:rsidRPr="00787075">
        <w:rPr>
          <w:rFonts w:ascii="Times New Roman" w:hAnsi="Times New Roman" w:cs="Times New Roman"/>
          <w:sz w:val="24"/>
          <w:szCs w:val="24"/>
        </w:rPr>
        <w:t xml:space="preserve">Buddhist emphasizes on human reliance on self-salvation, while in the second approach </w:t>
      </w:r>
      <w:r w:rsidR="0033096E" w:rsidRPr="00787075">
        <w:rPr>
          <w:rFonts w:ascii="Times New Roman" w:hAnsi="Times New Roman" w:cs="Times New Roman"/>
          <w:sz w:val="24"/>
          <w:szCs w:val="24"/>
        </w:rPr>
        <w:t xml:space="preserve">is the doctrine of an-atman, which entails </w:t>
      </w:r>
      <w:r w:rsidR="00B60415" w:rsidRPr="00787075">
        <w:rPr>
          <w:rFonts w:ascii="Times New Roman" w:hAnsi="Times New Roman" w:cs="Times New Roman"/>
          <w:sz w:val="24"/>
          <w:szCs w:val="24"/>
        </w:rPr>
        <w:t xml:space="preserve">a soul that is not eternal and a self that is not substantial. </w:t>
      </w:r>
    </w:p>
    <w:p w:rsidR="00517BD4" w:rsidRPr="00787075" w:rsidRDefault="00DB38A0" w:rsidP="00787075">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Neo-Platonism contributed to the degradation of women in western society through the concept of platonic dualism. One concept state the notion of becoming which ha</w:t>
      </w:r>
      <w:r w:rsidR="007E71B8">
        <w:rPr>
          <w:rFonts w:ascii="Times New Roman" w:hAnsi="Times New Roman" w:cs="Times New Roman"/>
          <w:sz w:val="24"/>
          <w:szCs w:val="24"/>
        </w:rPr>
        <w:t>s truth, material, reality, form</w:t>
      </w:r>
      <w:r w:rsidRPr="00787075">
        <w:rPr>
          <w:rFonts w:ascii="Times New Roman" w:hAnsi="Times New Roman" w:cs="Times New Roman"/>
          <w:sz w:val="24"/>
          <w:szCs w:val="24"/>
        </w:rPr>
        <w:t xml:space="preserve"> and </w:t>
      </w:r>
      <w:r w:rsidRPr="00787075">
        <w:rPr>
          <w:rFonts w:ascii="Times New Roman" w:hAnsi="Times New Roman" w:cs="Times New Roman"/>
          <w:sz w:val="24"/>
          <w:szCs w:val="24"/>
        </w:rPr>
        <w:t>it is temporary. The second concept of being is immaterial, eternal, truth, reality and f</w:t>
      </w:r>
      <w:r w:rsidR="007E71B8">
        <w:rPr>
          <w:rFonts w:ascii="Times New Roman" w:hAnsi="Times New Roman" w:cs="Times New Roman"/>
          <w:sz w:val="24"/>
          <w:szCs w:val="24"/>
        </w:rPr>
        <w:t>orm</w:t>
      </w:r>
      <w:r w:rsidRPr="00787075">
        <w:rPr>
          <w:rFonts w:ascii="Times New Roman" w:hAnsi="Times New Roman" w:cs="Times New Roman"/>
          <w:sz w:val="24"/>
          <w:szCs w:val="24"/>
        </w:rPr>
        <w:t>.</w:t>
      </w:r>
    </w:p>
    <w:p w:rsidR="0037326C" w:rsidRPr="00787075" w:rsidRDefault="00DB38A0" w:rsidP="00787075">
      <w:pPr>
        <w:spacing w:after="0" w:line="480" w:lineRule="auto"/>
        <w:rPr>
          <w:rFonts w:ascii="Times New Roman" w:hAnsi="Times New Roman" w:cs="Times New Roman"/>
          <w:b/>
          <w:sz w:val="24"/>
          <w:szCs w:val="24"/>
        </w:rPr>
      </w:pPr>
      <w:r w:rsidRPr="00787075">
        <w:rPr>
          <w:rFonts w:ascii="Times New Roman" w:hAnsi="Times New Roman" w:cs="Times New Roman"/>
          <w:b/>
          <w:sz w:val="24"/>
          <w:szCs w:val="24"/>
        </w:rPr>
        <w:t>Assignment 19</w:t>
      </w:r>
    </w:p>
    <w:p w:rsidR="00EC78DB" w:rsidRDefault="00DB38A0" w:rsidP="00EC7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Ryle uses the phrase of</w:t>
      </w:r>
      <w:r w:rsidR="0045575A" w:rsidRPr="00787075">
        <w:rPr>
          <w:rFonts w:ascii="Times New Roman" w:hAnsi="Times New Roman" w:cs="Times New Roman"/>
          <w:sz w:val="24"/>
          <w:szCs w:val="24"/>
        </w:rPr>
        <w:t xml:space="preserve"> </w:t>
      </w:r>
      <w:r>
        <w:rPr>
          <w:rFonts w:ascii="Times New Roman" w:hAnsi="Times New Roman" w:cs="Times New Roman"/>
          <w:sz w:val="24"/>
          <w:szCs w:val="24"/>
        </w:rPr>
        <w:t>category mistake in his analogy</w:t>
      </w:r>
      <w:r w:rsidR="0045575A" w:rsidRPr="00787075">
        <w:rPr>
          <w:rFonts w:ascii="Times New Roman" w:hAnsi="Times New Roman" w:cs="Times New Roman"/>
          <w:sz w:val="24"/>
          <w:szCs w:val="24"/>
        </w:rPr>
        <w:t xml:space="preserve"> to </w:t>
      </w:r>
      <w:r w:rsidR="00FB6790" w:rsidRPr="00787075">
        <w:rPr>
          <w:rFonts w:ascii="Times New Roman" w:hAnsi="Times New Roman" w:cs="Times New Roman"/>
          <w:sz w:val="24"/>
          <w:szCs w:val="24"/>
        </w:rPr>
        <w:t>correct</w:t>
      </w:r>
      <w:r w:rsidR="0022595A" w:rsidRPr="00787075">
        <w:rPr>
          <w:rFonts w:ascii="Times New Roman" w:hAnsi="Times New Roman" w:cs="Times New Roman"/>
          <w:sz w:val="24"/>
          <w:szCs w:val="24"/>
        </w:rPr>
        <w:t xml:space="preserve"> how human beings understand concepts in a logical manner, which they use in </w:t>
      </w:r>
      <w:r w:rsidR="0041463A" w:rsidRPr="00787075">
        <w:rPr>
          <w:rFonts w:ascii="Times New Roman" w:hAnsi="Times New Roman" w:cs="Times New Roman"/>
          <w:sz w:val="24"/>
          <w:szCs w:val="24"/>
        </w:rPr>
        <w:t>explaining</w:t>
      </w:r>
      <w:r w:rsidR="0022595A" w:rsidRPr="00787075">
        <w:rPr>
          <w:rFonts w:ascii="Times New Roman" w:hAnsi="Times New Roman" w:cs="Times New Roman"/>
          <w:sz w:val="24"/>
          <w:szCs w:val="24"/>
        </w:rPr>
        <w:t xml:space="preserve"> the logic </w:t>
      </w:r>
      <w:r w:rsidR="0041463A" w:rsidRPr="00787075">
        <w:rPr>
          <w:rFonts w:ascii="Times New Roman" w:hAnsi="Times New Roman" w:cs="Times New Roman"/>
          <w:sz w:val="24"/>
          <w:szCs w:val="24"/>
        </w:rPr>
        <w:t xml:space="preserve">of the mind. The rectification by </w:t>
      </w:r>
      <w:r w:rsidR="008076A8" w:rsidRPr="00787075">
        <w:rPr>
          <w:rFonts w:ascii="Times New Roman" w:hAnsi="Times New Roman" w:cs="Times New Roman"/>
          <w:sz w:val="24"/>
          <w:szCs w:val="24"/>
        </w:rPr>
        <w:t>Ryle</w:t>
      </w:r>
      <w:r w:rsidR="0041463A" w:rsidRPr="00787075">
        <w:rPr>
          <w:rFonts w:ascii="Times New Roman" w:hAnsi="Times New Roman" w:cs="Times New Roman"/>
          <w:sz w:val="24"/>
          <w:szCs w:val="24"/>
        </w:rPr>
        <w:t xml:space="preserve"> </w:t>
      </w:r>
      <w:r w:rsidR="00130B7B" w:rsidRPr="00787075">
        <w:rPr>
          <w:rFonts w:ascii="Times New Roman" w:hAnsi="Times New Roman" w:cs="Times New Roman"/>
          <w:sz w:val="24"/>
          <w:szCs w:val="24"/>
        </w:rPr>
        <w:t xml:space="preserve">portrays that the notion of knowledge does not refer to the </w:t>
      </w:r>
      <w:r w:rsidR="008076A8" w:rsidRPr="00787075">
        <w:rPr>
          <w:rFonts w:ascii="Times New Roman" w:hAnsi="Times New Roman" w:cs="Times New Roman"/>
          <w:sz w:val="24"/>
          <w:szCs w:val="24"/>
        </w:rPr>
        <w:t xml:space="preserve">hidden or undetected process. </w:t>
      </w:r>
      <w:r w:rsidR="00D07108" w:rsidRPr="00787075">
        <w:rPr>
          <w:rFonts w:ascii="Times New Roman" w:hAnsi="Times New Roman" w:cs="Times New Roman"/>
          <w:sz w:val="24"/>
          <w:szCs w:val="24"/>
        </w:rPr>
        <w:t xml:space="preserve">When a person tries to reference their physical activities to any kind of mental activity, say an initiative or </w:t>
      </w:r>
      <w:r w:rsidR="00B77B81" w:rsidRPr="00787075">
        <w:rPr>
          <w:rFonts w:ascii="Times New Roman" w:hAnsi="Times New Roman" w:cs="Times New Roman"/>
          <w:sz w:val="24"/>
          <w:szCs w:val="24"/>
        </w:rPr>
        <w:t xml:space="preserve">an intention then the person is committing a category mistake. </w:t>
      </w:r>
    </w:p>
    <w:p w:rsidR="00E15F5F" w:rsidRPr="00787075" w:rsidRDefault="00DB38A0" w:rsidP="00EC78DB">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According to Ryle, th</w:t>
      </w:r>
      <w:r w:rsidR="00837B2F" w:rsidRPr="00787075">
        <w:rPr>
          <w:rFonts w:ascii="Times New Roman" w:hAnsi="Times New Roman" w:cs="Times New Roman"/>
          <w:sz w:val="24"/>
          <w:szCs w:val="24"/>
        </w:rPr>
        <w:t>ere is confusion</w:t>
      </w:r>
      <w:r w:rsidR="00EC78DB">
        <w:rPr>
          <w:rFonts w:ascii="Times New Roman" w:hAnsi="Times New Roman" w:cs="Times New Roman"/>
          <w:sz w:val="24"/>
          <w:szCs w:val="24"/>
        </w:rPr>
        <w:t xml:space="preserve"> in the concept integrated into </w:t>
      </w:r>
      <w:r w:rsidR="00837B2F" w:rsidRPr="00787075">
        <w:rPr>
          <w:rFonts w:ascii="Times New Roman" w:hAnsi="Times New Roman" w:cs="Times New Roman"/>
          <w:sz w:val="24"/>
          <w:szCs w:val="24"/>
        </w:rPr>
        <w:t xml:space="preserve">philosophy. The confusion happens because there is no existence of a relationship between </w:t>
      </w:r>
      <w:r w:rsidR="004815DE" w:rsidRPr="00787075">
        <w:rPr>
          <w:rFonts w:ascii="Times New Roman" w:hAnsi="Times New Roman" w:cs="Times New Roman"/>
          <w:sz w:val="24"/>
          <w:szCs w:val="24"/>
        </w:rPr>
        <w:t xml:space="preserve">different categories, like the physical activities and the intention or initiative in the mind. </w:t>
      </w:r>
      <w:r w:rsidR="00E8294B" w:rsidRPr="00787075">
        <w:rPr>
          <w:rFonts w:ascii="Times New Roman" w:hAnsi="Times New Roman" w:cs="Times New Roman"/>
          <w:sz w:val="24"/>
          <w:szCs w:val="24"/>
        </w:rPr>
        <w:t>In his analogy, Ryle shows that the mind belongs to a different category from physical matter or physical activity. Since the two belong in two different categories then there exists no rela</w:t>
      </w:r>
      <w:r w:rsidR="00BA2C03" w:rsidRPr="00787075">
        <w:rPr>
          <w:rFonts w:ascii="Times New Roman" w:hAnsi="Times New Roman" w:cs="Times New Roman"/>
          <w:sz w:val="24"/>
          <w:szCs w:val="24"/>
        </w:rPr>
        <w:t xml:space="preserve">tionship between the two. Therefore one commits a category mistake when they claim that physical activity has been influenced by the </w:t>
      </w:r>
      <w:r w:rsidR="00770164" w:rsidRPr="00787075">
        <w:rPr>
          <w:rFonts w:ascii="Times New Roman" w:hAnsi="Times New Roman" w:cs="Times New Roman"/>
          <w:sz w:val="24"/>
          <w:szCs w:val="24"/>
        </w:rPr>
        <w:t xml:space="preserve">mind. </w:t>
      </w:r>
    </w:p>
    <w:p w:rsidR="0037326C" w:rsidRPr="00787075" w:rsidRDefault="00DB38A0" w:rsidP="00787075">
      <w:pPr>
        <w:spacing w:after="0" w:line="480" w:lineRule="auto"/>
        <w:rPr>
          <w:rFonts w:ascii="Times New Roman" w:hAnsi="Times New Roman" w:cs="Times New Roman"/>
          <w:b/>
          <w:sz w:val="24"/>
          <w:szCs w:val="24"/>
        </w:rPr>
      </w:pPr>
      <w:r w:rsidRPr="00787075">
        <w:rPr>
          <w:rFonts w:ascii="Times New Roman" w:hAnsi="Times New Roman" w:cs="Times New Roman"/>
          <w:b/>
          <w:sz w:val="24"/>
          <w:szCs w:val="24"/>
        </w:rPr>
        <w:t>Assignment 20</w:t>
      </w:r>
    </w:p>
    <w:p w:rsidR="00DF6682" w:rsidRPr="00787075" w:rsidRDefault="00DB38A0" w:rsidP="00787075">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The cases presented in the video title The Violent Mind are different in</w:t>
      </w:r>
      <w:r w:rsidRPr="00787075">
        <w:rPr>
          <w:rFonts w:ascii="Times New Roman" w:hAnsi="Times New Roman" w:cs="Times New Roman"/>
          <w:sz w:val="24"/>
          <w:szCs w:val="24"/>
        </w:rPr>
        <w:t xml:space="preserve"> that each acts differently under differe</w:t>
      </w:r>
      <w:r w:rsidR="0017176A">
        <w:rPr>
          <w:rFonts w:ascii="Times New Roman" w:hAnsi="Times New Roman" w:cs="Times New Roman"/>
          <w:sz w:val="24"/>
          <w:szCs w:val="24"/>
        </w:rPr>
        <w:t>nt circumstance. For instance,</w:t>
      </w:r>
      <w:r w:rsidRPr="00787075">
        <w:rPr>
          <w:rFonts w:ascii="Times New Roman" w:hAnsi="Times New Roman" w:cs="Times New Roman"/>
          <w:sz w:val="24"/>
          <w:szCs w:val="24"/>
        </w:rPr>
        <w:t xml:space="preserve"> the first case</w:t>
      </w:r>
      <w:r w:rsidR="00043012" w:rsidRPr="00787075">
        <w:rPr>
          <w:rFonts w:ascii="Times New Roman" w:hAnsi="Times New Roman" w:cs="Times New Roman"/>
          <w:sz w:val="24"/>
          <w:szCs w:val="24"/>
        </w:rPr>
        <w:t xml:space="preserve"> involved David</w:t>
      </w:r>
      <w:r w:rsidR="00A15D64" w:rsidRPr="00787075">
        <w:rPr>
          <w:rFonts w:ascii="Times New Roman" w:hAnsi="Times New Roman" w:cs="Times New Roman"/>
          <w:sz w:val="24"/>
          <w:szCs w:val="24"/>
        </w:rPr>
        <w:t xml:space="preserve"> Gar</w:t>
      </w:r>
      <w:r w:rsidR="00C067A2" w:rsidRPr="00787075">
        <w:rPr>
          <w:rFonts w:ascii="Times New Roman" w:hAnsi="Times New Roman" w:cs="Times New Roman"/>
          <w:sz w:val="24"/>
          <w:szCs w:val="24"/>
        </w:rPr>
        <w:t>a</w:t>
      </w:r>
      <w:r w:rsidR="00A15D64" w:rsidRPr="00787075">
        <w:rPr>
          <w:rFonts w:ascii="Times New Roman" w:hAnsi="Times New Roman" w:cs="Times New Roman"/>
          <w:sz w:val="24"/>
          <w:szCs w:val="24"/>
        </w:rPr>
        <w:t xml:space="preserve">bedian </w:t>
      </w:r>
      <w:r w:rsidR="00043012" w:rsidRPr="00787075">
        <w:rPr>
          <w:rFonts w:ascii="Times New Roman" w:hAnsi="Times New Roman" w:cs="Times New Roman"/>
          <w:sz w:val="24"/>
          <w:szCs w:val="24"/>
        </w:rPr>
        <w:t xml:space="preserve">who </w:t>
      </w:r>
      <w:r w:rsidR="00A15D64" w:rsidRPr="00787075">
        <w:rPr>
          <w:rFonts w:ascii="Times New Roman" w:hAnsi="Times New Roman" w:cs="Times New Roman"/>
          <w:sz w:val="24"/>
          <w:szCs w:val="24"/>
        </w:rPr>
        <w:t>murdered</w:t>
      </w:r>
      <w:r w:rsidR="00C067A2" w:rsidRPr="00787075">
        <w:rPr>
          <w:rFonts w:ascii="Times New Roman" w:hAnsi="Times New Roman" w:cs="Times New Roman"/>
          <w:sz w:val="24"/>
          <w:szCs w:val="24"/>
        </w:rPr>
        <w:t xml:space="preserve"> Eileen Muldoon.</w:t>
      </w:r>
      <w:r w:rsidR="00A15D64" w:rsidRPr="00787075">
        <w:rPr>
          <w:rFonts w:ascii="Times New Roman" w:hAnsi="Times New Roman" w:cs="Times New Roman"/>
          <w:sz w:val="24"/>
          <w:szCs w:val="24"/>
        </w:rPr>
        <w:t xml:space="preserve"> As </w:t>
      </w:r>
      <w:r w:rsidR="00C067A2" w:rsidRPr="00787075">
        <w:rPr>
          <w:rFonts w:ascii="Times New Roman" w:hAnsi="Times New Roman" w:cs="Times New Roman"/>
          <w:sz w:val="24"/>
          <w:szCs w:val="24"/>
        </w:rPr>
        <w:t>his</w:t>
      </w:r>
      <w:r w:rsidR="00A15D64" w:rsidRPr="00787075">
        <w:rPr>
          <w:rFonts w:ascii="Times New Roman" w:hAnsi="Times New Roman" w:cs="Times New Roman"/>
          <w:sz w:val="24"/>
          <w:szCs w:val="24"/>
        </w:rPr>
        <w:t xml:space="preserve"> family des</w:t>
      </w:r>
      <w:r w:rsidR="00D31A6B" w:rsidRPr="00787075">
        <w:rPr>
          <w:rFonts w:ascii="Times New Roman" w:hAnsi="Times New Roman" w:cs="Times New Roman"/>
          <w:sz w:val="24"/>
          <w:szCs w:val="24"/>
        </w:rPr>
        <w:t xml:space="preserve">cribes, David was a calm and quiet person until he started working for a pesticide company which he claimed was poisoning his </w:t>
      </w:r>
      <w:r w:rsidR="00043012" w:rsidRPr="00787075">
        <w:rPr>
          <w:rFonts w:ascii="Times New Roman" w:hAnsi="Times New Roman" w:cs="Times New Roman"/>
          <w:sz w:val="24"/>
          <w:szCs w:val="24"/>
        </w:rPr>
        <w:t xml:space="preserve">mind. Another case is of Julie who </w:t>
      </w:r>
      <w:r w:rsidR="00774B4B" w:rsidRPr="00787075">
        <w:rPr>
          <w:rFonts w:ascii="Times New Roman" w:hAnsi="Times New Roman" w:cs="Times New Roman"/>
          <w:sz w:val="24"/>
          <w:szCs w:val="24"/>
        </w:rPr>
        <w:t xml:space="preserve">during one of her seizures stabbed someone with a knife. </w:t>
      </w:r>
    </w:p>
    <w:p w:rsidR="008F1A48" w:rsidRPr="00787075" w:rsidRDefault="00DB38A0" w:rsidP="00787075">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The question of the different cases p</w:t>
      </w:r>
      <w:r w:rsidRPr="00787075">
        <w:rPr>
          <w:rFonts w:ascii="Times New Roman" w:hAnsi="Times New Roman" w:cs="Times New Roman"/>
          <w:sz w:val="24"/>
          <w:szCs w:val="24"/>
        </w:rPr>
        <w:t xml:space="preserve">resented in this video is whether the individuals like Julie or David Garabedian should be charged guilty in a court of law. </w:t>
      </w:r>
      <w:r w:rsidR="007C58D7" w:rsidRPr="00787075">
        <w:rPr>
          <w:rFonts w:ascii="Times New Roman" w:hAnsi="Times New Roman" w:cs="Times New Roman"/>
          <w:sz w:val="24"/>
          <w:szCs w:val="24"/>
        </w:rPr>
        <w:t>In classical criminology, in a ruling, the court can rely on rational choice theory. The theory states that an individual co</w:t>
      </w:r>
      <w:r w:rsidR="00FF65BA" w:rsidRPr="00787075">
        <w:rPr>
          <w:rFonts w:ascii="Times New Roman" w:hAnsi="Times New Roman" w:cs="Times New Roman"/>
          <w:sz w:val="24"/>
          <w:szCs w:val="24"/>
        </w:rPr>
        <w:t>mmits a crime willingly or people make a choice of their behavior. David may or may not have chosen his aggressive act of killing Ellen Mul</w:t>
      </w:r>
      <w:r w:rsidR="00E95047" w:rsidRPr="00787075">
        <w:rPr>
          <w:rFonts w:ascii="Times New Roman" w:hAnsi="Times New Roman" w:cs="Times New Roman"/>
          <w:sz w:val="24"/>
          <w:szCs w:val="24"/>
        </w:rPr>
        <w:t>doon</w:t>
      </w:r>
      <w:r w:rsidR="00FF65BA" w:rsidRPr="00787075">
        <w:rPr>
          <w:rFonts w:ascii="Times New Roman" w:hAnsi="Times New Roman" w:cs="Times New Roman"/>
          <w:sz w:val="24"/>
          <w:szCs w:val="24"/>
        </w:rPr>
        <w:t>; he might have been</w:t>
      </w:r>
      <w:r w:rsidR="00D13096">
        <w:rPr>
          <w:rFonts w:ascii="Times New Roman" w:hAnsi="Times New Roman" w:cs="Times New Roman"/>
          <w:sz w:val="24"/>
          <w:szCs w:val="24"/>
        </w:rPr>
        <w:t xml:space="preserve"> under the influence of poison</w:t>
      </w:r>
      <w:r w:rsidR="00FF65BA" w:rsidRPr="00787075">
        <w:rPr>
          <w:rFonts w:ascii="Times New Roman" w:hAnsi="Times New Roman" w:cs="Times New Roman"/>
          <w:sz w:val="24"/>
          <w:szCs w:val="24"/>
        </w:rPr>
        <w:t xml:space="preserve">. </w:t>
      </w:r>
    </w:p>
    <w:p w:rsidR="0017159D" w:rsidRPr="00787075" w:rsidRDefault="00DB38A0" w:rsidP="00787075">
      <w:pPr>
        <w:spacing w:after="0" w:line="480" w:lineRule="auto"/>
        <w:ind w:firstLine="720"/>
        <w:rPr>
          <w:rFonts w:ascii="Times New Roman" w:hAnsi="Times New Roman" w:cs="Times New Roman"/>
          <w:sz w:val="24"/>
          <w:szCs w:val="24"/>
        </w:rPr>
      </w:pPr>
      <w:r w:rsidRPr="00787075">
        <w:rPr>
          <w:rFonts w:ascii="Times New Roman" w:hAnsi="Times New Roman" w:cs="Times New Roman"/>
          <w:sz w:val="24"/>
          <w:szCs w:val="24"/>
        </w:rPr>
        <w:t>Before the court makes a ruling that involves an individual who was</w:t>
      </w:r>
      <w:r w:rsidRPr="00787075">
        <w:rPr>
          <w:rFonts w:ascii="Times New Roman" w:hAnsi="Times New Roman" w:cs="Times New Roman"/>
          <w:sz w:val="24"/>
          <w:szCs w:val="24"/>
        </w:rPr>
        <w:t xml:space="preserve"> not in control of their actions at the time of committing the crime, they should evaluate the thin boundary between actions that are from free will and the few cases of diminished responsibility or insanity and decide how much weight scientific evidence s</w:t>
      </w:r>
      <w:r w:rsidRPr="00787075">
        <w:rPr>
          <w:rFonts w:ascii="Times New Roman" w:hAnsi="Times New Roman" w:cs="Times New Roman"/>
          <w:sz w:val="24"/>
          <w:szCs w:val="24"/>
        </w:rPr>
        <w:t>hould carry in the judicial system (Future Shock Documentary, 2013).</w:t>
      </w:r>
    </w:p>
    <w:p w:rsidR="00774B4B" w:rsidRPr="00787075" w:rsidRDefault="00DB38A0" w:rsidP="00787075">
      <w:pPr>
        <w:spacing w:after="0" w:line="480" w:lineRule="auto"/>
        <w:rPr>
          <w:rFonts w:ascii="Times New Roman" w:hAnsi="Times New Roman" w:cs="Times New Roman"/>
          <w:sz w:val="24"/>
          <w:szCs w:val="24"/>
        </w:rPr>
      </w:pPr>
      <w:r w:rsidRPr="00787075">
        <w:rPr>
          <w:rFonts w:ascii="Times New Roman" w:hAnsi="Times New Roman" w:cs="Times New Roman"/>
          <w:sz w:val="24"/>
          <w:szCs w:val="24"/>
        </w:rPr>
        <w:t xml:space="preserve"> </w:t>
      </w:r>
    </w:p>
    <w:p w:rsidR="00517BD4" w:rsidRPr="00787075" w:rsidRDefault="00517BD4" w:rsidP="00787075">
      <w:pPr>
        <w:spacing w:after="0" w:line="480" w:lineRule="auto"/>
        <w:rPr>
          <w:rFonts w:ascii="Times New Roman" w:hAnsi="Times New Roman" w:cs="Times New Roman"/>
          <w:sz w:val="24"/>
          <w:szCs w:val="24"/>
        </w:rPr>
      </w:pPr>
    </w:p>
    <w:p w:rsidR="00D13096" w:rsidRDefault="00D13096" w:rsidP="00787075">
      <w:pPr>
        <w:spacing w:after="0" w:line="480" w:lineRule="auto"/>
        <w:jc w:val="center"/>
        <w:rPr>
          <w:rFonts w:ascii="Times New Roman" w:hAnsi="Times New Roman" w:cs="Times New Roman"/>
          <w:sz w:val="24"/>
          <w:szCs w:val="24"/>
        </w:rPr>
      </w:pPr>
    </w:p>
    <w:p w:rsidR="00D13096" w:rsidRDefault="00D13096" w:rsidP="00787075">
      <w:pPr>
        <w:spacing w:after="0" w:line="480" w:lineRule="auto"/>
        <w:jc w:val="center"/>
        <w:rPr>
          <w:rFonts w:ascii="Times New Roman" w:hAnsi="Times New Roman" w:cs="Times New Roman"/>
          <w:sz w:val="24"/>
          <w:szCs w:val="24"/>
        </w:rPr>
      </w:pPr>
    </w:p>
    <w:p w:rsidR="00D13096" w:rsidRDefault="00D13096" w:rsidP="00787075">
      <w:pPr>
        <w:spacing w:after="0" w:line="480" w:lineRule="auto"/>
        <w:jc w:val="center"/>
        <w:rPr>
          <w:rFonts w:ascii="Times New Roman" w:hAnsi="Times New Roman" w:cs="Times New Roman"/>
          <w:sz w:val="24"/>
          <w:szCs w:val="24"/>
        </w:rPr>
      </w:pPr>
    </w:p>
    <w:p w:rsidR="00D13096" w:rsidRDefault="00D13096" w:rsidP="00787075">
      <w:pPr>
        <w:spacing w:after="0" w:line="480" w:lineRule="auto"/>
        <w:jc w:val="center"/>
        <w:rPr>
          <w:rFonts w:ascii="Times New Roman" w:hAnsi="Times New Roman" w:cs="Times New Roman"/>
          <w:sz w:val="24"/>
          <w:szCs w:val="24"/>
        </w:rPr>
      </w:pPr>
    </w:p>
    <w:p w:rsidR="00517BD4" w:rsidRPr="00787075" w:rsidRDefault="00DB38A0" w:rsidP="00787075">
      <w:pPr>
        <w:spacing w:after="0" w:line="480" w:lineRule="auto"/>
        <w:jc w:val="center"/>
        <w:rPr>
          <w:rFonts w:ascii="Times New Roman" w:hAnsi="Times New Roman" w:cs="Times New Roman"/>
          <w:sz w:val="24"/>
          <w:szCs w:val="24"/>
        </w:rPr>
      </w:pPr>
      <w:r w:rsidRPr="00787075">
        <w:rPr>
          <w:rFonts w:ascii="Times New Roman" w:hAnsi="Times New Roman" w:cs="Times New Roman"/>
          <w:sz w:val="24"/>
          <w:szCs w:val="24"/>
        </w:rPr>
        <w:t>Reference</w:t>
      </w:r>
    </w:p>
    <w:p w:rsidR="00787075" w:rsidRPr="00787075" w:rsidRDefault="00DB38A0" w:rsidP="00787075">
      <w:pPr>
        <w:spacing w:after="0" w:line="480" w:lineRule="auto"/>
        <w:ind w:left="720" w:hanging="720"/>
        <w:rPr>
          <w:rFonts w:ascii="Times New Roman" w:hAnsi="Times New Roman" w:cs="Times New Roman"/>
          <w:color w:val="000000"/>
          <w:sz w:val="24"/>
          <w:szCs w:val="24"/>
          <w:shd w:val="clear" w:color="auto" w:fill="FFFFFF"/>
        </w:rPr>
      </w:pPr>
      <w:r w:rsidRPr="00787075">
        <w:rPr>
          <w:rFonts w:ascii="Times New Roman" w:hAnsi="Times New Roman" w:cs="Times New Roman"/>
          <w:color w:val="000000"/>
          <w:sz w:val="24"/>
          <w:szCs w:val="24"/>
          <w:shd w:val="clear" w:color="auto" w:fill="FFFFFF"/>
        </w:rPr>
        <w:t>Future Shock Documentary. (2013). </w:t>
      </w:r>
      <w:r w:rsidRPr="00787075">
        <w:rPr>
          <w:rFonts w:ascii="Times New Roman" w:hAnsi="Times New Roman" w:cs="Times New Roman"/>
          <w:i/>
          <w:iCs/>
          <w:color w:val="000000"/>
          <w:sz w:val="24"/>
          <w:szCs w:val="24"/>
          <w:shd w:val="clear" w:color="auto" w:fill="FFFFFF"/>
        </w:rPr>
        <w:t>The Mind: E9 The Violent Mind</w:t>
      </w:r>
      <w:r w:rsidRPr="00787075">
        <w:rPr>
          <w:rFonts w:ascii="Times New Roman" w:hAnsi="Times New Roman" w:cs="Times New Roman"/>
          <w:color w:val="000000"/>
          <w:sz w:val="24"/>
          <w:szCs w:val="24"/>
          <w:shd w:val="clear" w:color="auto" w:fill="FFFFFF"/>
        </w:rPr>
        <w:t xml:space="preserve"> [Video]. Retrieved 23 May 2020, from </w:t>
      </w:r>
      <w:hyperlink r:id="rId7" w:history="1">
        <w:r w:rsidRPr="00787075">
          <w:rPr>
            <w:rStyle w:val="Hyperlink"/>
            <w:rFonts w:ascii="Times New Roman" w:hAnsi="Times New Roman" w:cs="Times New Roman"/>
            <w:sz w:val="24"/>
            <w:szCs w:val="24"/>
            <w:shd w:val="clear" w:color="auto" w:fill="FFFFFF"/>
          </w:rPr>
          <w:t>https://www.youtube.com/watch?v=dV3lmjRweu8&amp;feature=youtu.be</w:t>
        </w:r>
      </w:hyperlink>
      <w:r w:rsidRPr="00787075">
        <w:rPr>
          <w:rFonts w:ascii="Times New Roman" w:hAnsi="Times New Roman" w:cs="Times New Roman"/>
          <w:color w:val="000000"/>
          <w:sz w:val="24"/>
          <w:szCs w:val="24"/>
          <w:shd w:val="clear" w:color="auto" w:fill="FFFFFF"/>
        </w:rPr>
        <w:t>.</w:t>
      </w:r>
    </w:p>
    <w:p w:rsidR="00787075" w:rsidRPr="00787075" w:rsidRDefault="00DB38A0" w:rsidP="00787075">
      <w:pPr>
        <w:spacing w:after="0" w:line="480" w:lineRule="auto"/>
        <w:ind w:left="720" w:hanging="720"/>
        <w:rPr>
          <w:rFonts w:ascii="Times New Roman" w:hAnsi="Times New Roman" w:cs="Times New Roman"/>
          <w:color w:val="000000"/>
          <w:sz w:val="24"/>
          <w:szCs w:val="24"/>
          <w:shd w:val="clear" w:color="auto" w:fill="FFFFFF"/>
        </w:rPr>
      </w:pPr>
      <w:r w:rsidRPr="00787075">
        <w:rPr>
          <w:rFonts w:ascii="Times New Roman" w:hAnsi="Times New Roman" w:cs="Times New Roman"/>
          <w:color w:val="222222"/>
          <w:sz w:val="24"/>
          <w:szCs w:val="24"/>
          <w:shd w:val="clear" w:color="auto" w:fill="FFFFFF"/>
        </w:rPr>
        <w:t>Jhangiani, R., Tarry, H., &amp; Stangor, C. (2014). Principles of social psychology-1st international edition.</w:t>
      </w:r>
      <w:r w:rsidRPr="00787075">
        <w:rPr>
          <w:rFonts w:ascii="Times New Roman" w:hAnsi="Times New Roman" w:cs="Times New Roman"/>
          <w:color w:val="000000"/>
          <w:sz w:val="24"/>
          <w:szCs w:val="24"/>
          <w:shd w:val="clear" w:color="auto" w:fill="FFFFFF"/>
        </w:rPr>
        <w:t xml:space="preserve"> </w:t>
      </w:r>
    </w:p>
    <w:p w:rsidR="00787075" w:rsidRPr="00787075" w:rsidRDefault="00DB38A0" w:rsidP="00787075">
      <w:pPr>
        <w:spacing w:after="0" w:line="480" w:lineRule="auto"/>
        <w:ind w:left="720" w:hanging="720"/>
        <w:rPr>
          <w:rFonts w:ascii="Times New Roman" w:hAnsi="Times New Roman" w:cs="Times New Roman"/>
          <w:color w:val="000000"/>
          <w:sz w:val="24"/>
          <w:szCs w:val="24"/>
          <w:shd w:val="clear" w:color="auto" w:fill="FFFFFF"/>
        </w:rPr>
      </w:pPr>
      <w:r w:rsidRPr="00787075">
        <w:rPr>
          <w:rFonts w:ascii="Times New Roman" w:hAnsi="Times New Roman" w:cs="Times New Roman"/>
          <w:color w:val="000000"/>
          <w:sz w:val="24"/>
          <w:szCs w:val="24"/>
          <w:shd w:val="clear" w:color="auto" w:fill="FFFFFF"/>
        </w:rPr>
        <w:t>Patrick, J.</w:t>
      </w:r>
      <w:r w:rsidRPr="00787075">
        <w:rPr>
          <w:rFonts w:ascii="Times New Roman" w:hAnsi="Times New Roman" w:cs="Times New Roman"/>
          <w:color w:val="000000"/>
          <w:sz w:val="24"/>
          <w:szCs w:val="24"/>
          <w:shd w:val="clear" w:color="auto" w:fill="FFFFFF"/>
        </w:rPr>
        <w:t xml:space="preserve"> (2020). </w:t>
      </w:r>
      <w:r w:rsidRPr="00787075">
        <w:rPr>
          <w:rFonts w:ascii="Times New Roman" w:hAnsi="Times New Roman" w:cs="Times New Roman"/>
          <w:i/>
          <w:iCs/>
          <w:color w:val="000000"/>
          <w:sz w:val="24"/>
          <w:szCs w:val="24"/>
          <w:shd w:val="clear" w:color="auto" w:fill="FFFFFF"/>
        </w:rPr>
        <w:t>killing us softly 4 advertisings image of women</w:t>
      </w:r>
      <w:r w:rsidRPr="00787075">
        <w:rPr>
          <w:rFonts w:ascii="Times New Roman" w:hAnsi="Times New Roman" w:cs="Times New Roman"/>
          <w:color w:val="000000"/>
          <w:sz w:val="24"/>
          <w:szCs w:val="24"/>
          <w:shd w:val="clear" w:color="auto" w:fill="FFFFFF"/>
        </w:rPr>
        <w:t xml:space="preserve"> [Video]. Retrieved 23 May 2020, from </w:t>
      </w:r>
      <w:hyperlink r:id="rId8" w:history="1">
        <w:r w:rsidRPr="00787075">
          <w:rPr>
            <w:rStyle w:val="Hyperlink"/>
            <w:rFonts w:ascii="Times New Roman" w:hAnsi="Times New Roman" w:cs="Times New Roman"/>
            <w:sz w:val="24"/>
            <w:szCs w:val="24"/>
            <w:shd w:val="clear" w:color="auto" w:fill="FFFFFF"/>
          </w:rPr>
          <w:t>https://www.youtube.com/watch?v=pk4Va3RywVI&amp;feature=youtu.be</w:t>
        </w:r>
      </w:hyperlink>
      <w:r w:rsidRPr="00787075">
        <w:rPr>
          <w:rFonts w:ascii="Times New Roman" w:hAnsi="Times New Roman" w:cs="Times New Roman"/>
          <w:color w:val="000000"/>
          <w:sz w:val="24"/>
          <w:szCs w:val="24"/>
          <w:shd w:val="clear" w:color="auto" w:fill="FFFFFF"/>
        </w:rPr>
        <w:t xml:space="preserve">. </w:t>
      </w:r>
    </w:p>
    <w:p w:rsidR="00787075" w:rsidRPr="00787075" w:rsidRDefault="00DB38A0" w:rsidP="00787075">
      <w:pPr>
        <w:spacing w:after="0" w:line="480" w:lineRule="auto"/>
        <w:ind w:left="720" w:hanging="720"/>
        <w:rPr>
          <w:rFonts w:ascii="Times New Roman" w:hAnsi="Times New Roman" w:cs="Times New Roman"/>
          <w:sz w:val="24"/>
          <w:szCs w:val="24"/>
        </w:rPr>
      </w:pPr>
      <w:r w:rsidRPr="00787075">
        <w:rPr>
          <w:rFonts w:ascii="Times New Roman" w:hAnsi="Times New Roman" w:cs="Times New Roman"/>
          <w:color w:val="222222"/>
          <w:sz w:val="24"/>
          <w:szCs w:val="24"/>
          <w:shd w:val="clear" w:color="auto" w:fill="FFFFFF"/>
        </w:rPr>
        <w:t xml:space="preserve">Perry, M., Chase, M., </w:t>
      </w:r>
      <w:r w:rsidRPr="00787075">
        <w:rPr>
          <w:rFonts w:ascii="Times New Roman" w:hAnsi="Times New Roman" w:cs="Times New Roman"/>
          <w:color w:val="222222"/>
          <w:sz w:val="24"/>
          <w:szCs w:val="24"/>
          <w:shd w:val="clear" w:color="auto" w:fill="FFFFFF"/>
        </w:rPr>
        <w:t>Jacob, J., Jacob, M., &amp; Daly, J. W. (2015). </w:t>
      </w:r>
      <w:r w:rsidRPr="00787075">
        <w:rPr>
          <w:rFonts w:ascii="Times New Roman" w:hAnsi="Times New Roman" w:cs="Times New Roman"/>
          <w:i/>
          <w:iCs/>
          <w:color w:val="222222"/>
          <w:sz w:val="24"/>
          <w:szCs w:val="24"/>
          <w:shd w:val="clear" w:color="auto" w:fill="FFFFFF"/>
        </w:rPr>
        <w:t>Western Civilization: Ideas, Politics, and Society: Since 1400</w:t>
      </w:r>
      <w:r w:rsidRPr="00787075">
        <w:rPr>
          <w:rFonts w:ascii="Times New Roman" w:hAnsi="Times New Roman" w:cs="Times New Roman"/>
          <w:color w:val="222222"/>
          <w:sz w:val="24"/>
          <w:szCs w:val="24"/>
          <w:shd w:val="clear" w:color="auto" w:fill="FFFFFF"/>
        </w:rPr>
        <w:t xml:space="preserve">. Cengage Learning. </w:t>
      </w:r>
    </w:p>
    <w:p w:rsidR="00517BD4" w:rsidRPr="00787075" w:rsidRDefault="00DB38A0" w:rsidP="00787075">
      <w:pPr>
        <w:spacing w:after="0" w:line="480" w:lineRule="auto"/>
        <w:rPr>
          <w:rFonts w:ascii="Times New Roman" w:hAnsi="Times New Roman" w:cs="Times New Roman"/>
          <w:sz w:val="24"/>
          <w:szCs w:val="24"/>
        </w:rPr>
      </w:pPr>
      <w:r w:rsidRPr="00787075">
        <w:rPr>
          <w:rFonts w:ascii="Times New Roman" w:hAnsi="Times New Roman" w:cs="Times New Roman"/>
          <w:sz w:val="24"/>
          <w:szCs w:val="24"/>
        </w:rPr>
        <w:t xml:space="preserve"> </w:t>
      </w:r>
    </w:p>
    <w:p w:rsidR="00774B4B" w:rsidRPr="00787075" w:rsidRDefault="00774B4B" w:rsidP="00787075">
      <w:pPr>
        <w:spacing w:after="0" w:line="480" w:lineRule="auto"/>
        <w:ind w:firstLine="720"/>
        <w:rPr>
          <w:rFonts w:ascii="Times New Roman" w:hAnsi="Times New Roman" w:cs="Times New Roman"/>
          <w:sz w:val="24"/>
          <w:szCs w:val="24"/>
        </w:rPr>
      </w:pPr>
    </w:p>
    <w:sectPr w:rsidR="00774B4B" w:rsidRPr="00787075" w:rsidSect="00821E16">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8A0" w:rsidRDefault="00DB38A0">
      <w:pPr>
        <w:spacing w:after="0" w:line="240" w:lineRule="auto"/>
      </w:pPr>
      <w:r>
        <w:separator/>
      </w:r>
    </w:p>
  </w:endnote>
  <w:endnote w:type="continuationSeparator" w:id="0">
    <w:p w:rsidR="00DB38A0" w:rsidRDefault="00DB3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8A0" w:rsidRDefault="00DB38A0">
      <w:pPr>
        <w:spacing w:after="0" w:line="240" w:lineRule="auto"/>
      </w:pPr>
      <w:r>
        <w:separator/>
      </w:r>
    </w:p>
  </w:footnote>
  <w:footnote w:type="continuationSeparator" w:id="0">
    <w:p w:rsidR="00DB38A0" w:rsidRDefault="00DB38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62A" w:rsidRPr="0095162A" w:rsidRDefault="00DB38A0" w:rsidP="0095162A">
    <w:pPr>
      <w:pStyle w:val="Header"/>
      <w:spacing w:line="480" w:lineRule="auto"/>
      <w:rPr>
        <w:rFonts w:ascii="Times New Roman" w:hAnsi="Times New Roman" w:cs="Times New Roman"/>
        <w:sz w:val="24"/>
        <w:szCs w:val="24"/>
      </w:rPr>
    </w:pPr>
    <w:r w:rsidRPr="0095162A">
      <w:rPr>
        <w:rFonts w:ascii="Times New Roman" w:hAnsi="Times New Roman" w:cs="Times New Roman"/>
        <w:sz w:val="24"/>
        <w:szCs w:val="24"/>
      </w:rPr>
      <w:t>PHIL 110</w:t>
    </w:r>
    <w:r w:rsidRPr="0095162A">
      <w:rPr>
        <w:rFonts w:ascii="Times New Roman" w:hAnsi="Times New Roman" w:cs="Times New Roman"/>
        <w:sz w:val="24"/>
        <w:szCs w:val="24"/>
      </w:rPr>
      <w:tab/>
    </w:r>
    <w:r w:rsidRPr="0095162A">
      <w:rPr>
        <w:rFonts w:ascii="Times New Roman" w:hAnsi="Times New Roman" w:cs="Times New Roman"/>
        <w:sz w:val="24"/>
        <w:szCs w:val="24"/>
      </w:rPr>
      <w:tab/>
    </w:r>
    <w:sdt>
      <w:sdtPr>
        <w:rPr>
          <w:rFonts w:ascii="Times New Roman" w:hAnsi="Times New Roman" w:cs="Times New Roman"/>
          <w:sz w:val="24"/>
          <w:szCs w:val="24"/>
        </w:rPr>
        <w:id w:val="-2057307021"/>
        <w:docPartObj>
          <w:docPartGallery w:val="Page Numbers (Top of Page)"/>
          <w:docPartUnique/>
        </w:docPartObj>
      </w:sdtPr>
      <w:sdtEndPr>
        <w:rPr>
          <w:noProof/>
        </w:rPr>
      </w:sdtEndPr>
      <w:sdtContent>
        <w:r w:rsidRPr="0095162A">
          <w:rPr>
            <w:rFonts w:ascii="Times New Roman" w:hAnsi="Times New Roman" w:cs="Times New Roman"/>
            <w:sz w:val="24"/>
            <w:szCs w:val="24"/>
          </w:rPr>
          <w:fldChar w:fldCharType="begin"/>
        </w:r>
        <w:r w:rsidRPr="0095162A">
          <w:rPr>
            <w:rFonts w:ascii="Times New Roman" w:hAnsi="Times New Roman" w:cs="Times New Roman"/>
            <w:sz w:val="24"/>
            <w:szCs w:val="24"/>
          </w:rPr>
          <w:instrText xml:space="preserve"> PAGE   \* MERGEFORMAT </w:instrText>
        </w:r>
        <w:r w:rsidRPr="0095162A">
          <w:rPr>
            <w:rFonts w:ascii="Times New Roman" w:hAnsi="Times New Roman" w:cs="Times New Roman"/>
            <w:sz w:val="24"/>
            <w:szCs w:val="24"/>
          </w:rPr>
          <w:fldChar w:fldCharType="separate"/>
        </w:r>
        <w:r w:rsidR="001F57CB">
          <w:rPr>
            <w:rFonts w:ascii="Times New Roman" w:hAnsi="Times New Roman" w:cs="Times New Roman"/>
            <w:noProof/>
            <w:sz w:val="24"/>
            <w:szCs w:val="24"/>
          </w:rPr>
          <w:t>4</w:t>
        </w:r>
        <w:r w:rsidRPr="0095162A">
          <w:rPr>
            <w:rFonts w:ascii="Times New Roman" w:hAnsi="Times New Roman" w:cs="Times New Roman"/>
            <w:noProof/>
            <w:sz w:val="24"/>
            <w:szCs w:val="24"/>
          </w:rPr>
          <w:fldChar w:fldCharType="end"/>
        </w:r>
      </w:sdtContent>
    </w:sdt>
  </w:p>
  <w:p w:rsidR="009A2199" w:rsidRDefault="009A21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199" w:rsidRPr="00821E16" w:rsidRDefault="00DB38A0" w:rsidP="00821E16">
    <w:pPr>
      <w:pStyle w:val="Header"/>
      <w:spacing w:line="480" w:lineRule="auto"/>
      <w:rPr>
        <w:rFonts w:ascii="Times New Roman" w:hAnsi="Times New Roman" w:cs="Times New Roman"/>
        <w:sz w:val="24"/>
        <w:szCs w:val="24"/>
      </w:rPr>
    </w:pPr>
    <w:r w:rsidRPr="00821E16">
      <w:rPr>
        <w:rFonts w:ascii="Times New Roman" w:hAnsi="Times New Roman" w:cs="Times New Roman"/>
        <w:sz w:val="24"/>
        <w:szCs w:val="24"/>
      </w:rPr>
      <w:t xml:space="preserve">Running head: </w:t>
    </w:r>
    <w:r w:rsidRPr="00821E16">
      <w:rPr>
        <w:rFonts w:ascii="Times New Roman" w:hAnsi="Times New Roman" w:cs="Times New Roman"/>
        <w:sz w:val="24"/>
        <w:szCs w:val="24"/>
      </w:rPr>
      <w:t>PHIL 110</w:t>
    </w:r>
    <w:r w:rsidRPr="00821E16">
      <w:rPr>
        <w:rFonts w:ascii="Times New Roman" w:hAnsi="Times New Roman" w:cs="Times New Roman"/>
        <w:sz w:val="24"/>
        <w:szCs w:val="24"/>
      </w:rPr>
      <w:tab/>
    </w:r>
    <w:r w:rsidRPr="00821E16">
      <w:rPr>
        <w:rFonts w:ascii="Times New Roman" w:hAnsi="Times New Roman" w:cs="Times New Roman"/>
        <w:sz w:val="24"/>
        <w:szCs w:val="24"/>
      </w:rPr>
      <w:tab/>
    </w:r>
    <w:sdt>
      <w:sdtPr>
        <w:rPr>
          <w:rFonts w:ascii="Times New Roman" w:hAnsi="Times New Roman" w:cs="Times New Roman"/>
          <w:sz w:val="24"/>
          <w:szCs w:val="24"/>
        </w:rPr>
        <w:id w:val="-1806770919"/>
        <w:docPartObj>
          <w:docPartGallery w:val="Page Numbers (Top of Page)"/>
          <w:docPartUnique/>
        </w:docPartObj>
      </w:sdtPr>
      <w:sdtEndPr>
        <w:rPr>
          <w:noProof/>
        </w:rPr>
      </w:sdtEndPr>
      <w:sdtContent>
        <w:r w:rsidRPr="00821E16">
          <w:rPr>
            <w:rFonts w:ascii="Times New Roman" w:hAnsi="Times New Roman" w:cs="Times New Roman"/>
            <w:sz w:val="24"/>
            <w:szCs w:val="24"/>
          </w:rPr>
          <w:fldChar w:fldCharType="begin"/>
        </w:r>
        <w:r w:rsidRPr="00821E16">
          <w:rPr>
            <w:rFonts w:ascii="Times New Roman" w:hAnsi="Times New Roman" w:cs="Times New Roman"/>
            <w:sz w:val="24"/>
            <w:szCs w:val="24"/>
          </w:rPr>
          <w:instrText xml:space="preserve"> PAGE   \* MERGEFORMAT </w:instrText>
        </w:r>
        <w:r w:rsidRPr="00821E16">
          <w:rPr>
            <w:rFonts w:ascii="Times New Roman" w:hAnsi="Times New Roman" w:cs="Times New Roman"/>
            <w:sz w:val="24"/>
            <w:szCs w:val="24"/>
          </w:rPr>
          <w:fldChar w:fldCharType="separate"/>
        </w:r>
        <w:r>
          <w:rPr>
            <w:rFonts w:ascii="Times New Roman" w:hAnsi="Times New Roman" w:cs="Times New Roman"/>
            <w:noProof/>
            <w:sz w:val="24"/>
            <w:szCs w:val="24"/>
          </w:rPr>
          <w:t>1</w:t>
        </w:r>
        <w:r w:rsidRPr="00821E16">
          <w:rPr>
            <w:rFonts w:ascii="Times New Roman" w:hAnsi="Times New Roman" w:cs="Times New Roman"/>
            <w:noProof/>
            <w:sz w:val="24"/>
            <w:szCs w:val="24"/>
          </w:rPr>
          <w:fldChar w:fldCharType="end"/>
        </w:r>
      </w:sdtContent>
    </w:sdt>
  </w:p>
  <w:p w:rsidR="009A2199" w:rsidRDefault="009A21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E16"/>
    <w:rsid w:val="00001488"/>
    <w:rsid w:val="00043012"/>
    <w:rsid w:val="00070545"/>
    <w:rsid w:val="000C17E5"/>
    <w:rsid w:val="00130B7B"/>
    <w:rsid w:val="0017159D"/>
    <w:rsid w:val="0017176A"/>
    <w:rsid w:val="00192A5B"/>
    <w:rsid w:val="001F57CB"/>
    <w:rsid w:val="0022595A"/>
    <w:rsid w:val="00253678"/>
    <w:rsid w:val="002F5C5D"/>
    <w:rsid w:val="0031146C"/>
    <w:rsid w:val="003114BE"/>
    <w:rsid w:val="00326D91"/>
    <w:rsid w:val="0033096E"/>
    <w:rsid w:val="00335514"/>
    <w:rsid w:val="0037326C"/>
    <w:rsid w:val="003A181D"/>
    <w:rsid w:val="00412FB1"/>
    <w:rsid w:val="0041463A"/>
    <w:rsid w:val="0043762B"/>
    <w:rsid w:val="00445407"/>
    <w:rsid w:val="004537C3"/>
    <w:rsid w:val="0045575A"/>
    <w:rsid w:val="004815DE"/>
    <w:rsid w:val="004853FB"/>
    <w:rsid w:val="004B3FD6"/>
    <w:rsid w:val="004C282A"/>
    <w:rsid w:val="00517BD4"/>
    <w:rsid w:val="005270BB"/>
    <w:rsid w:val="00571DAD"/>
    <w:rsid w:val="005B2EA6"/>
    <w:rsid w:val="005B4EA0"/>
    <w:rsid w:val="00605D03"/>
    <w:rsid w:val="0067623C"/>
    <w:rsid w:val="006B63B6"/>
    <w:rsid w:val="006C652C"/>
    <w:rsid w:val="00764AA4"/>
    <w:rsid w:val="00770164"/>
    <w:rsid w:val="00774B4B"/>
    <w:rsid w:val="00784ED8"/>
    <w:rsid w:val="00787075"/>
    <w:rsid w:val="007C58D7"/>
    <w:rsid w:val="007E71B8"/>
    <w:rsid w:val="008076A8"/>
    <w:rsid w:val="00821E16"/>
    <w:rsid w:val="00834866"/>
    <w:rsid w:val="00837B2F"/>
    <w:rsid w:val="00846FDA"/>
    <w:rsid w:val="008D31E9"/>
    <w:rsid w:val="008D76A2"/>
    <w:rsid w:val="008F1A48"/>
    <w:rsid w:val="008F4285"/>
    <w:rsid w:val="0095162A"/>
    <w:rsid w:val="00967961"/>
    <w:rsid w:val="009A2199"/>
    <w:rsid w:val="00A15D64"/>
    <w:rsid w:val="00A3394D"/>
    <w:rsid w:val="00A42F72"/>
    <w:rsid w:val="00A836CD"/>
    <w:rsid w:val="00AE71CA"/>
    <w:rsid w:val="00B0241D"/>
    <w:rsid w:val="00B60415"/>
    <w:rsid w:val="00B77B81"/>
    <w:rsid w:val="00BA2C03"/>
    <w:rsid w:val="00C067A2"/>
    <w:rsid w:val="00C65F82"/>
    <w:rsid w:val="00CB12FE"/>
    <w:rsid w:val="00D07108"/>
    <w:rsid w:val="00D13096"/>
    <w:rsid w:val="00D31A6B"/>
    <w:rsid w:val="00DB38A0"/>
    <w:rsid w:val="00DF2978"/>
    <w:rsid w:val="00DF6682"/>
    <w:rsid w:val="00E07568"/>
    <w:rsid w:val="00E15F5F"/>
    <w:rsid w:val="00E52127"/>
    <w:rsid w:val="00E67787"/>
    <w:rsid w:val="00E8294B"/>
    <w:rsid w:val="00E95047"/>
    <w:rsid w:val="00E96C43"/>
    <w:rsid w:val="00EC78DB"/>
    <w:rsid w:val="00F24934"/>
    <w:rsid w:val="00FB6790"/>
    <w:rsid w:val="00FF6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E16"/>
  </w:style>
  <w:style w:type="paragraph" w:styleId="Footer">
    <w:name w:val="footer"/>
    <w:basedOn w:val="Normal"/>
    <w:link w:val="FooterChar"/>
    <w:uiPriority w:val="99"/>
    <w:unhideWhenUsed/>
    <w:rsid w:val="00821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E16"/>
  </w:style>
  <w:style w:type="paragraph" w:styleId="BalloonText">
    <w:name w:val="Balloon Text"/>
    <w:basedOn w:val="Normal"/>
    <w:link w:val="BalloonTextChar"/>
    <w:uiPriority w:val="99"/>
    <w:semiHidden/>
    <w:unhideWhenUsed/>
    <w:rsid w:val="00821E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E16"/>
    <w:rPr>
      <w:rFonts w:ascii="Tahoma" w:hAnsi="Tahoma" w:cs="Tahoma"/>
      <w:sz w:val="16"/>
      <w:szCs w:val="16"/>
    </w:rPr>
  </w:style>
  <w:style w:type="character" w:styleId="Hyperlink">
    <w:name w:val="Hyperlink"/>
    <w:basedOn w:val="DefaultParagraphFont"/>
    <w:uiPriority w:val="99"/>
    <w:unhideWhenUsed/>
    <w:rsid w:val="007870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E16"/>
  </w:style>
  <w:style w:type="paragraph" w:styleId="Footer">
    <w:name w:val="footer"/>
    <w:basedOn w:val="Normal"/>
    <w:link w:val="FooterChar"/>
    <w:uiPriority w:val="99"/>
    <w:unhideWhenUsed/>
    <w:rsid w:val="00821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E16"/>
  </w:style>
  <w:style w:type="paragraph" w:styleId="BalloonText">
    <w:name w:val="Balloon Text"/>
    <w:basedOn w:val="Normal"/>
    <w:link w:val="BalloonTextChar"/>
    <w:uiPriority w:val="99"/>
    <w:semiHidden/>
    <w:unhideWhenUsed/>
    <w:rsid w:val="00821E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E16"/>
    <w:rPr>
      <w:rFonts w:ascii="Tahoma" w:hAnsi="Tahoma" w:cs="Tahoma"/>
      <w:sz w:val="16"/>
      <w:szCs w:val="16"/>
    </w:rPr>
  </w:style>
  <w:style w:type="character" w:styleId="Hyperlink">
    <w:name w:val="Hyperlink"/>
    <w:basedOn w:val="DefaultParagraphFont"/>
    <w:uiPriority w:val="99"/>
    <w:unhideWhenUsed/>
    <w:rsid w:val="007870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k4Va3RywVI&amp;feature=youtu.be" TargetMode="External"/><Relationship Id="rId3" Type="http://schemas.openxmlformats.org/officeDocument/2006/relationships/settings" Target="settings.xml"/><Relationship Id="rId7" Type="http://schemas.openxmlformats.org/officeDocument/2006/relationships/hyperlink" Target="https://www.youtube.com/watch?v=dV3lmjRweu8&amp;feature=youtu.b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2020-05-24T00:58:00Z</dcterms:created>
  <dcterms:modified xsi:type="dcterms:W3CDTF">2020-05-24T00:58:00Z</dcterms:modified>
</cp:coreProperties>
</file>