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CD9" w:rsidRDefault="009A3CD9" w:rsidP="00A50C1A">
      <w:pPr>
        <w:spacing w:after="0" w:line="480" w:lineRule="auto"/>
        <w:jc w:val="center"/>
        <w:rPr>
          <w:rFonts w:ascii="Times New Roman" w:hAnsi="Times New Roman" w:cs="Times New Roman"/>
          <w:sz w:val="24"/>
          <w:szCs w:val="24"/>
        </w:rPr>
      </w:pPr>
      <w:bookmarkStart w:id="0" w:name="_GoBack"/>
      <w:bookmarkEnd w:id="0"/>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9A3CD9" w:rsidRDefault="009A3CD9" w:rsidP="00A50C1A">
      <w:pPr>
        <w:spacing w:after="0" w:line="480" w:lineRule="auto"/>
        <w:jc w:val="center"/>
        <w:rPr>
          <w:rFonts w:ascii="Times New Roman" w:hAnsi="Times New Roman" w:cs="Times New Roman"/>
          <w:sz w:val="24"/>
          <w:szCs w:val="24"/>
        </w:rPr>
      </w:pPr>
    </w:p>
    <w:p w:rsidR="00464526" w:rsidRDefault="002C4B6E" w:rsidP="00A50C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Adolescents in</w:t>
      </w:r>
      <w:r w:rsidR="004B6BD3">
        <w:rPr>
          <w:rFonts w:ascii="Times New Roman" w:hAnsi="Times New Roman" w:cs="Times New Roman"/>
          <w:sz w:val="24"/>
          <w:szCs w:val="24"/>
        </w:rPr>
        <w:t xml:space="preserve"> Courts</w:t>
      </w:r>
    </w:p>
    <w:p w:rsidR="004B6BD3" w:rsidRDefault="004B6BD3" w:rsidP="00A50C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B6BD3" w:rsidRDefault="004B6BD3" w:rsidP="00A50C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A50C1A">
      <w:pPr>
        <w:spacing w:after="0" w:line="480" w:lineRule="auto"/>
        <w:jc w:val="center"/>
        <w:rPr>
          <w:rFonts w:ascii="Times New Roman" w:hAnsi="Times New Roman" w:cs="Times New Roman"/>
          <w:sz w:val="24"/>
          <w:szCs w:val="24"/>
        </w:rPr>
      </w:pPr>
    </w:p>
    <w:p w:rsidR="004B6BD3" w:rsidRDefault="004B6BD3" w:rsidP="002C4B6E">
      <w:pPr>
        <w:spacing w:after="0" w:line="480" w:lineRule="auto"/>
        <w:rPr>
          <w:rFonts w:ascii="Times New Roman" w:hAnsi="Times New Roman" w:cs="Times New Roman"/>
          <w:sz w:val="24"/>
          <w:szCs w:val="24"/>
        </w:rPr>
      </w:pPr>
    </w:p>
    <w:p w:rsidR="004B6BD3" w:rsidRPr="00A50C1A" w:rsidRDefault="002C4B6E" w:rsidP="00A50C1A">
      <w:pPr>
        <w:spacing w:after="0"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Adolescents in</w:t>
      </w:r>
      <w:r w:rsidR="004B6BD3" w:rsidRPr="00A50C1A">
        <w:rPr>
          <w:rFonts w:ascii="Times New Roman" w:hAnsi="Times New Roman" w:cs="Times New Roman"/>
          <w:b/>
          <w:sz w:val="24"/>
          <w:szCs w:val="24"/>
          <w:u w:val="single"/>
        </w:rPr>
        <w:t xml:space="preserve"> Court: Should Adolescents be </w:t>
      </w:r>
    </w:p>
    <w:p w:rsidR="004B6BD3" w:rsidRPr="00A50C1A" w:rsidRDefault="004B6BD3" w:rsidP="00A50C1A">
      <w:pPr>
        <w:spacing w:after="0" w:line="480" w:lineRule="auto"/>
        <w:jc w:val="center"/>
        <w:rPr>
          <w:rFonts w:ascii="Times New Roman" w:hAnsi="Times New Roman" w:cs="Times New Roman"/>
          <w:b/>
          <w:sz w:val="24"/>
          <w:szCs w:val="24"/>
          <w:u w:val="single"/>
        </w:rPr>
      </w:pPr>
      <w:r w:rsidRPr="00A50C1A">
        <w:rPr>
          <w:rFonts w:ascii="Times New Roman" w:hAnsi="Times New Roman" w:cs="Times New Roman"/>
          <w:b/>
          <w:sz w:val="24"/>
          <w:szCs w:val="24"/>
          <w:u w:val="single"/>
        </w:rPr>
        <w:t>Tried as Adults in courts?</w:t>
      </w:r>
    </w:p>
    <w:p w:rsidR="004B6BD3" w:rsidRDefault="004B6BD3"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t>Concepts I choose for discussion</w:t>
      </w:r>
    </w:p>
    <w:p w:rsidR="004B6BD3" w:rsidRPr="00A50C1A" w:rsidRDefault="004B6BD3" w:rsidP="00A50C1A">
      <w:pPr>
        <w:pStyle w:val="ListParagraph"/>
        <w:numPr>
          <w:ilvl w:val="0"/>
          <w:numId w:val="1"/>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Religious beliefs and Cognitive development</w:t>
      </w:r>
    </w:p>
    <w:p w:rsidR="004B6BD3" w:rsidRPr="00A50C1A" w:rsidRDefault="004B6BD3" w:rsidP="00A50C1A">
      <w:pPr>
        <w:pStyle w:val="ListParagraph"/>
        <w:numPr>
          <w:ilvl w:val="0"/>
          <w:numId w:val="1"/>
        </w:numPr>
        <w:tabs>
          <w:tab w:val="left" w:pos="2295"/>
        </w:tabs>
        <w:spacing w:after="0" w:line="480" w:lineRule="auto"/>
        <w:rPr>
          <w:rFonts w:ascii="Times New Roman" w:hAnsi="Times New Roman" w:cs="Times New Roman"/>
          <w:b/>
          <w:sz w:val="24"/>
          <w:szCs w:val="24"/>
        </w:rPr>
      </w:pPr>
      <w:r w:rsidRPr="00A50C1A">
        <w:rPr>
          <w:rFonts w:ascii="Times New Roman" w:hAnsi="Times New Roman" w:cs="Times New Roman"/>
          <w:sz w:val="24"/>
          <w:szCs w:val="24"/>
        </w:rPr>
        <w:t>Piaget’s Theory</w:t>
      </w:r>
      <w:r w:rsidR="00F14D90" w:rsidRPr="00A50C1A">
        <w:rPr>
          <w:rFonts w:ascii="Times New Roman" w:hAnsi="Times New Roman" w:cs="Times New Roman"/>
          <w:sz w:val="24"/>
          <w:szCs w:val="24"/>
        </w:rPr>
        <w:tab/>
      </w:r>
    </w:p>
    <w:p w:rsidR="00F14D90" w:rsidRPr="00A50C1A" w:rsidRDefault="00F14D90" w:rsidP="00A50C1A">
      <w:pPr>
        <w:pStyle w:val="ListParagraph"/>
        <w:numPr>
          <w:ilvl w:val="0"/>
          <w:numId w:val="1"/>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Endocrine system</w:t>
      </w:r>
    </w:p>
    <w:p w:rsidR="00F14D90" w:rsidRPr="00A50C1A" w:rsidRDefault="00F14D90" w:rsidP="00A50C1A">
      <w:pPr>
        <w:pStyle w:val="ListParagraph"/>
        <w:numPr>
          <w:ilvl w:val="0"/>
          <w:numId w:val="1"/>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 xml:space="preserve">Self-esteem on emerging adulthood </w:t>
      </w:r>
    </w:p>
    <w:p w:rsidR="004B6BD3" w:rsidRPr="00A50C1A" w:rsidRDefault="004B6BD3" w:rsidP="00A50C1A">
      <w:pPr>
        <w:spacing w:after="0" w:line="480" w:lineRule="auto"/>
        <w:rPr>
          <w:rFonts w:ascii="Times New Roman" w:hAnsi="Times New Roman" w:cs="Times New Roman"/>
          <w:b/>
          <w:sz w:val="24"/>
          <w:szCs w:val="24"/>
        </w:rPr>
      </w:pPr>
      <w:r w:rsidRPr="00A50C1A">
        <w:rPr>
          <w:rFonts w:ascii="Times New Roman" w:hAnsi="Times New Roman" w:cs="Times New Roman"/>
          <w:b/>
          <w:sz w:val="24"/>
          <w:szCs w:val="24"/>
        </w:rPr>
        <w:t>State the current Issue in your own word from a broader perspective.</w:t>
      </w:r>
    </w:p>
    <w:p w:rsidR="004B6BD3" w:rsidRDefault="004B6BD3"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our current judicial system, most adolescents are tried as adults in law courts. They are charged and sentenced as the adults without consideration of the factors that might be influencing their behaviors. Possibilities of change are also not considered in most cases. </w:t>
      </w:r>
    </w:p>
    <w:p w:rsidR="004B6BD3" w:rsidRPr="00A50C1A" w:rsidRDefault="004B6BD3" w:rsidP="00A50C1A">
      <w:pPr>
        <w:spacing w:after="0" w:line="480" w:lineRule="auto"/>
        <w:rPr>
          <w:rFonts w:ascii="Times New Roman" w:hAnsi="Times New Roman" w:cs="Times New Roman"/>
          <w:b/>
          <w:sz w:val="24"/>
          <w:szCs w:val="24"/>
        </w:rPr>
      </w:pPr>
      <w:r w:rsidRPr="00A50C1A">
        <w:rPr>
          <w:rFonts w:ascii="Times New Roman" w:hAnsi="Times New Roman" w:cs="Times New Roman"/>
          <w:b/>
          <w:sz w:val="24"/>
          <w:szCs w:val="24"/>
        </w:rPr>
        <w:t>For</w:t>
      </w:r>
      <w:r w:rsidR="005E1D7B" w:rsidRPr="00A50C1A">
        <w:rPr>
          <w:rFonts w:ascii="Times New Roman" w:hAnsi="Times New Roman" w:cs="Times New Roman"/>
          <w:b/>
          <w:sz w:val="24"/>
          <w:szCs w:val="24"/>
        </w:rPr>
        <w:t xml:space="preserve"> each of the concept you choose describe in your own words</w:t>
      </w:r>
    </w:p>
    <w:p w:rsidR="00F14D90" w:rsidRPr="00A50C1A" w:rsidRDefault="005E1D7B" w:rsidP="00A50C1A">
      <w:pPr>
        <w:pStyle w:val="ListParagraph"/>
        <w:numPr>
          <w:ilvl w:val="0"/>
          <w:numId w:val="3"/>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Religious beliefs and Cognitive development</w:t>
      </w:r>
    </w:p>
    <w:p w:rsidR="005E1D7B" w:rsidRDefault="005E1D7B" w:rsidP="00A50C1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Religious beliefs in an adolescent affect cognitive development. Religious beliefs of an adolescent will determine his or her actions.</w:t>
      </w:r>
    </w:p>
    <w:p w:rsidR="005E1D7B" w:rsidRPr="00A50C1A" w:rsidRDefault="005E1D7B" w:rsidP="00A50C1A">
      <w:pPr>
        <w:spacing w:after="0" w:line="480" w:lineRule="auto"/>
        <w:rPr>
          <w:rFonts w:ascii="Times New Roman" w:hAnsi="Times New Roman" w:cs="Times New Roman"/>
          <w:i/>
          <w:sz w:val="24"/>
          <w:szCs w:val="24"/>
        </w:rPr>
      </w:pPr>
      <w:r w:rsidRPr="00A50C1A">
        <w:rPr>
          <w:rFonts w:ascii="Times New Roman" w:hAnsi="Times New Roman" w:cs="Times New Roman"/>
          <w:i/>
          <w:sz w:val="24"/>
          <w:szCs w:val="24"/>
        </w:rPr>
        <w:t xml:space="preserve"> How it relates to current issue.</w:t>
      </w:r>
    </w:p>
    <w:p w:rsidR="005E1D7B" w:rsidRDefault="005E1D7B" w:rsidP="00A50C1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Adolescents may be </w:t>
      </w:r>
      <w:r w:rsidR="00A46B70">
        <w:rPr>
          <w:rFonts w:ascii="Times New Roman" w:hAnsi="Times New Roman" w:cs="Times New Roman"/>
          <w:sz w:val="24"/>
          <w:szCs w:val="24"/>
        </w:rPr>
        <w:t>influenced by the religious beliefs that they have to perform certain acts. Therefore, if taught well about the actions they might change rather than charging them in a similar manner to an adult who has developed judgment.</w:t>
      </w:r>
    </w:p>
    <w:p w:rsidR="00A46B70" w:rsidRPr="00A50C1A" w:rsidRDefault="00A46B70" w:rsidP="00A50C1A">
      <w:pPr>
        <w:pStyle w:val="ListParagraph"/>
        <w:numPr>
          <w:ilvl w:val="0"/>
          <w:numId w:val="3"/>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Endocrine System</w:t>
      </w:r>
    </w:p>
    <w:p w:rsidR="00A46B70" w:rsidRDefault="00A46B70"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concept explains the hormonal change in adolescence stage. Hormonal change </w:t>
      </w:r>
      <w:r w:rsidR="00A50C1A">
        <w:rPr>
          <w:rFonts w:ascii="Times New Roman" w:hAnsi="Times New Roman" w:cs="Times New Roman"/>
          <w:sz w:val="24"/>
          <w:szCs w:val="24"/>
        </w:rPr>
        <w:tab/>
      </w:r>
      <w:r>
        <w:rPr>
          <w:rFonts w:ascii="Times New Roman" w:hAnsi="Times New Roman" w:cs="Times New Roman"/>
          <w:sz w:val="24"/>
          <w:szCs w:val="24"/>
        </w:rPr>
        <w:t>affects the way an adolescent is going to act.</w:t>
      </w:r>
    </w:p>
    <w:p w:rsidR="00A46B70" w:rsidRPr="00A50C1A" w:rsidRDefault="00A46B70" w:rsidP="00A50C1A">
      <w:pPr>
        <w:spacing w:after="0" w:line="480" w:lineRule="auto"/>
        <w:rPr>
          <w:rFonts w:ascii="Times New Roman" w:hAnsi="Times New Roman" w:cs="Times New Roman"/>
          <w:i/>
          <w:sz w:val="24"/>
          <w:szCs w:val="24"/>
        </w:rPr>
      </w:pPr>
      <w:r w:rsidRPr="00A50C1A">
        <w:rPr>
          <w:rFonts w:ascii="Times New Roman" w:hAnsi="Times New Roman" w:cs="Times New Roman"/>
          <w:i/>
          <w:sz w:val="24"/>
          <w:szCs w:val="24"/>
        </w:rPr>
        <w:t>How it relates to the current issue.</w:t>
      </w:r>
    </w:p>
    <w:p w:rsidR="00A46B70" w:rsidRDefault="00A46B70" w:rsidP="00A50C1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Some of the charges that adolescents are faced with may be out of hormonal change. The teenager might not have given thoughts on to the results his/her action. It is, therefore, not just to be tried as an adult who has committed a similar crime.</w:t>
      </w:r>
    </w:p>
    <w:p w:rsidR="00A46B70" w:rsidRPr="00A50C1A" w:rsidRDefault="00A46B70" w:rsidP="00A50C1A">
      <w:pPr>
        <w:pStyle w:val="ListParagraph"/>
        <w:numPr>
          <w:ilvl w:val="0"/>
          <w:numId w:val="3"/>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Self-esteem in emerging adulthood</w:t>
      </w:r>
    </w:p>
    <w:p w:rsidR="003D423E" w:rsidRDefault="00A46B70" w:rsidP="00A50C1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At the stage of emerging adulthood, self-esteem is as a result of peer </w:t>
      </w:r>
      <w:r w:rsidR="003D423E">
        <w:rPr>
          <w:rFonts w:ascii="Times New Roman" w:hAnsi="Times New Roman" w:cs="Times New Roman"/>
          <w:sz w:val="24"/>
          <w:szCs w:val="24"/>
        </w:rPr>
        <w:t>appraisal and acceptance. Hence an adolescent may engage in crime in attempt to fit in to his peer and therefore build self-esteem.</w:t>
      </w:r>
    </w:p>
    <w:p w:rsidR="003D423E" w:rsidRPr="00A50C1A" w:rsidRDefault="003D423E" w:rsidP="00A50C1A">
      <w:pPr>
        <w:spacing w:after="0" w:line="480" w:lineRule="auto"/>
        <w:rPr>
          <w:rFonts w:ascii="Times New Roman" w:hAnsi="Times New Roman" w:cs="Times New Roman"/>
          <w:i/>
          <w:sz w:val="24"/>
          <w:szCs w:val="24"/>
        </w:rPr>
      </w:pPr>
      <w:r w:rsidRPr="00A50C1A">
        <w:rPr>
          <w:rFonts w:ascii="Times New Roman" w:hAnsi="Times New Roman" w:cs="Times New Roman"/>
          <w:i/>
          <w:sz w:val="24"/>
          <w:szCs w:val="24"/>
        </w:rPr>
        <w:t>How it relates to the current Issue</w:t>
      </w:r>
    </w:p>
    <w:p w:rsidR="00A46B70" w:rsidRDefault="003D423E" w:rsidP="00A50C1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Adolescents may engage in crime in order to fit in the groups of peers. Charging such a teenager by heavy sentence or as adult might be charged for committing a similar crime will not help the teen. Instead, it will worsen the life of the adolescent.</w:t>
      </w:r>
    </w:p>
    <w:p w:rsidR="003D423E" w:rsidRPr="00A50C1A" w:rsidRDefault="003D423E" w:rsidP="00A50C1A">
      <w:pPr>
        <w:pStyle w:val="ListParagraph"/>
        <w:numPr>
          <w:ilvl w:val="0"/>
          <w:numId w:val="3"/>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Piaget’s Theory</w:t>
      </w:r>
    </w:p>
    <w:p w:rsidR="00393F08" w:rsidRDefault="003D423E" w:rsidP="00A50C1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There are four stages of cognitive development. Sen</w:t>
      </w:r>
      <w:r w:rsidR="00393F08">
        <w:rPr>
          <w:rFonts w:ascii="Times New Roman" w:hAnsi="Times New Roman" w:cs="Times New Roman"/>
          <w:sz w:val="24"/>
          <w:szCs w:val="24"/>
        </w:rPr>
        <w:t>s</w:t>
      </w:r>
      <w:r>
        <w:rPr>
          <w:rFonts w:ascii="Times New Roman" w:hAnsi="Times New Roman" w:cs="Times New Roman"/>
          <w:sz w:val="24"/>
          <w:szCs w:val="24"/>
        </w:rPr>
        <w:t>orimotor, preoperational,</w:t>
      </w:r>
      <w:r w:rsidR="00393F08">
        <w:rPr>
          <w:rFonts w:ascii="Times New Roman" w:hAnsi="Times New Roman" w:cs="Times New Roman"/>
          <w:sz w:val="24"/>
          <w:szCs w:val="24"/>
        </w:rPr>
        <w:t xml:space="preserve"> Concrete operational</w:t>
      </w:r>
      <w:r>
        <w:rPr>
          <w:rFonts w:ascii="Times New Roman" w:hAnsi="Times New Roman" w:cs="Times New Roman"/>
          <w:sz w:val="24"/>
          <w:szCs w:val="24"/>
        </w:rPr>
        <w:t xml:space="preserve"> </w:t>
      </w:r>
      <w:r w:rsidR="00393F08">
        <w:rPr>
          <w:rFonts w:ascii="Times New Roman" w:hAnsi="Times New Roman" w:cs="Times New Roman"/>
          <w:sz w:val="24"/>
          <w:szCs w:val="24"/>
        </w:rPr>
        <w:t xml:space="preserve">and formal operational. The last stage includes the adolescents’ logical development. </w:t>
      </w:r>
    </w:p>
    <w:p w:rsidR="00A50C1A" w:rsidRPr="00A50C1A" w:rsidRDefault="00393F08" w:rsidP="00A50C1A">
      <w:pPr>
        <w:spacing w:after="0" w:line="480" w:lineRule="auto"/>
        <w:rPr>
          <w:rFonts w:ascii="Times New Roman" w:hAnsi="Times New Roman" w:cs="Times New Roman"/>
          <w:i/>
          <w:sz w:val="24"/>
          <w:szCs w:val="24"/>
        </w:rPr>
      </w:pPr>
      <w:r w:rsidRPr="00A50C1A">
        <w:rPr>
          <w:rFonts w:ascii="Times New Roman" w:hAnsi="Times New Roman" w:cs="Times New Roman"/>
          <w:i/>
          <w:sz w:val="24"/>
          <w:szCs w:val="24"/>
        </w:rPr>
        <w:t xml:space="preserve"> How i</w:t>
      </w:r>
      <w:r w:rsidR="00A50C1A" w:rsidRPr="00A50C1A">
        <w:rPr>
          <w:rFonts w:ascii="Times New Roman" w:hAnsi="Times New Roman" w:cs="Times New Roman"/>
          <w:i/>
          <w:sz w:val="24"/>
          <w:szCs w:val="24"/>
        </w:rPr>
        <w:t>t relates to the current issue</w:t>
      </w:r>
    </w:p>
    <w:p w:rsidR="00A50C1A" w:rsidRDefault="00A50C1A" w:rsidP="00A50C1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393F08">
        <w:rPr>
          <w:rFonts w:ascii="Times New Roman" w:hAnsi="Times New Roman" w:cs="Times New Roman"/>
          <w:sz w:val="24"/>
          <w:szCs w:val="24"/>
        </w:rPr>
        <w:t>At this stage when the adolescent is developing logical thinking, decision making might not be very clear and perfect for them. For this reason, they might end up making the wrong judgment and therefore getting in trouble. Such an adolescent needs help on decision making and not harsh judgment in the court.</w:t>
      </w:r>
    </w:p>
    <w:p w:rsidR="00A50C1A" w:rsidRDefault="00A50C1A">
      <w:pPr>
        <w:rPr>
          <w:rFonts w:ascii="Times New Roman" w:hAnsi="Times New Roman" w:cs="Times New Roman"/>
          <w:sz w:val="24"/>
          <w:szCs w:val="24"/>
        </w:rPr>
      </w:pPr>
      <w:r>
        <w:rPr>
          <w:rFonts w:ascii="Times New Roman" w:hAnsi="Times New Roman" w:cs="Times New Roman"/>
          <w:sz w:val="24"/>
          <w:szCs w:val="24"/>
        </w:rPr>
        <w:lastRenderedPageBreak/>
        <w:br w:type="page"/>
      </w:r>
    </w:p>
    <w:p w:rsidR="00393F08" w:rsidRDefault="00393F08" w:rsidP="00A50C1A">
      <w:pPr>
        <w:spacing w:after="0" w:line="480" w:lineRule="auto"/>
        <w:rPr>
          <w:rFonts w:ascii="Times New Roman" w:hAnsi="Times New Roman" w:cs="Times New Roman"/>
          <w:sz w:val="24"/>
          <w:szCs w:val="24"/>
        </w:rPr>
      </w:pPr>
    </w:p>
    <w:p w:rsidR="00393F08" w:rsidRPr="00A50C1A" w:rsidRDefault="00393F08" w:rsidP="00A50C1A">
      <w:pPr>
        <w:spacing w:after="0" w:line="480" w:lineRule="auto"/>
        <w:rPr>
          <w:rFonts w:ascii="Times New Roman" w:hAnsi="Times New Roman" w:cs="Times New Roman"/>
          <w:b/>
          <w:sz w:val="24"/>
          <w:szCs w:val="24"/>
        </w:rPr>
      </w:pPr>
      <w:r w:rsidRPr="00A50C1A">
        <w:rPr>
          <w:rFonts w:ascii="Times New Roman" w:hAnsi="Times New Roman" w:cs="Times New Roman"/>
          <w:b/>
          <w:sz w:val="24"/>
          <w:szCs w:val="24"/>
        </w:rPr>
        <w:t>What do you think about these two theories?</w:t>
      </w:r>
    </w:p>
    <w:p w:rsidR="00393F08" w:rsidRPr="00A50C1A" w:rsidRDefault="00393F08" w:rsidP="00A50C1A">
      <w:pPr>
        <w:pStyle w:val="ListParagraph"/>
        <w:numPr>
          <w:ilvl w:val="0"/>
          <w:numId w:val="2"/>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Kohlberg’ stage of Moral Development</w:t>
      </w:r>
    </w:p>
    <w:p w:rsidR="00E54E40" w:rsidRDefault="00E54E40"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t>In relation to the topic of discussion “Should Adolescents be tried as adults in court</w:t>
      </w:r>
      <w:proofErr w:type="gramStart"/>
      <w:r>
        <w:rPr>
          <w:rFonts w:ascii="Times New Roman" w:hAnsi="Times New Roman" w:cs="Times New Roman"/>
          <w:sz w:val="24"/>
          <w:szCs w:val="24"/>
        </w:rPr>
        <w:t>”  I</w:t>
      </w:r>
      <w:proofErr w:type="gramEnd"/>
      <w:r>
        <w:rPr>
          <w:rFonts w:ascii="Times New Roman" w:hAnsi="Times New Roman" w:cs="Times New Roman"/>
          <w:sz w:val="24"/>
          <w:szCs w:val="24"/>
        </w:rPr>
        <w:t xml:space="preserve"> think Kohlberg stage theory can explain why adolescents can engage in law breaking activities. They are in the transition from conventional stage to post conventional stage where they feel the law is oppressive. Therefore, they will break the law more in attempt to gain “freedom” from it.</w:t>
      </w:r>
    </w:p>
    <w:p w:rsidR="00A50C1A" w:rsidRPr="00A50C1A" w:rsidRDefault="00E54E40" w:rsidP="00A50C1A">
      <w:pPr>
        <w:pStyle w:val="ListParagraph"/>
        <w:numPr>
          <w:ilvl w:val="0"/>
          <w:numId w:val="2"/>
        </w:numPr>
        <w:spacing w:after="0" w:line="480" w:lineRule="auto"/>
        <w:rPr>
          <w:rFonts w:ascii="Times New Roman" w:hAnsi="Times New Roman" w:cs="Times New Roman"/>
          <w:sz w:val="24"/>
          <w:szCs w:val="24"/>
        </w:rPr>
      </w:pPr>
      <w:r w:rsidRPr="00A50C1A">
        <w:rPr>
          <w:rFonts w:ascii="Times New Roman" w:hAnsi="Times New Roman" w:cs="Times New Roman"/>
          <w:sz w:val="24"/>
          <w:szCs w:val="24"/>
        </w:rPr>
        <w:t>Marcia theory of identity development</w:t>
      </w:r>
    </w:p>
    <w:p w:rsidR="003D423E" w:rsidRDefault="00A50C1A"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Marcia theory of identity development is perfect in attempt to explain how people fall in different categories depending on their commitments. I think every person will fall in one of the categories proposed by Marcia. </w:t>
      </w:r>
      <w:r w:rsidR="00E54E40">
        <w:rPr>
          <w:rFonts w:ascii="Times New Roman" w:hAnsi="Times New Roman" w:cs="Times New Roman"/>
          <w:sz w:val="24"/>
          <w:szCs w:val="24"/>
        </w:rPr>
        <w:t xml:space="preserve">  </w:t>
      </w:r>
      <w:r w:rsidR="00393F08">
        <w:rPr>
          <w:rFonts w:ascii="Times New Roman" w:hAnsi="Times New Roman" w:cs="Times New Roman"/>
          <w:sz w:val="24"/>
          <w:szCs w:val="24"/>
        </w:rPr>
        <w:t xml:space="preserve"> </w:t>
      </w:r>
      <w:r w:rsidR="003D423E">
        <w:rPr>
          <w:rFonts w:ascii="Times New Roman" w:hAnsi="Times New Roman" w:cs="Times New Roman"/>
          <w:sz w:val="24"/>
          <w:szCs w:val="24"/>
        </w:rPr>
        <w:t xml:space="preserve">  </w:t>
      </w:r>
    </w:p>
    <w:p w:rsidR="00393F08" w:rsidRDefault="00393F08" w:rsidP="00A50C1A">
      <w:pPr>
        <w:spacing w:after="0" w:line="480" w:lineRule="auto"/>
        <w:rPr>
          <w:rFonts w:ascii="Times New Roman" w:hAnsi="Times New Roman" w:cs="Times New Roman"/>
          <w:sz w:val="24"/>
          <w:szCs w:val="24"/>
        </w:rPr>
      </w:pPr>
    </w:p>
    <w:p w:rsidR="00A46B70" w:rsidRDefault="00A46B70"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46B70" w:rsidRDefault="00A46B70" w:rsidP="00A50C1A">
      <w:pPr>
        <w:spacing w:after="0" w:line="480" w:lineRule="auto"/>
        <w:rPr>
          <w:rFonts w:ascii="Times New Roman" w:hAnsi="Times New Roman" w:cs="Times New Roman"/>
          <w:sz w:val="24"/>
          <w:szCs w:val="24"/>
        </w:rPr>
      </w:pPr>
    </w:p>
    <w:p w:rsidR="005E1D7B" w:rsidRDefault="005E1D7B" w:rsidP="00A50C1A">
      <w:pPr>
        <w:spacing w:after="0" w:line="480" w:lineRule="auto"/>
        <w:rPr>
          <w:rFonts w:ascii="Times New Roman" w:hAnsi="Times New Roman" w:cs="Times New Roman"/>
          <w:sz w:val="24"/>
          <w:szCs w:val="24"/>
        </w:rPr>
      </w:pPr>
    </w:p>
    <w:p w:rsidR="004B6BD3" w:rsidRDefault="004B6BD3" w:rsidP="00A50C1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B6BD3" w:rsidRDefault="004B6BD3" w:rsidP="00A50C1A">
      <w:pPr>
        <w:spacing w:after="0" w:line="480" w:lineRule="auto"/>
        <w:jc w:val="center"/>
        <w:rPr>
          <w:rFonts w:ascii="Times New Roman" w:hAnsi="Times New Roman" w:cs="Times New Roman"/>
          <w:sz w:val="24"/>
          <w:szCs w:val="24"/>
        </w:rPr>
      </w:pPr>
    </w:p>
    <w:p w:rsidR="004B6BD3" w:rsidRPr="009C72FF" w:rsidRDefault="004B6BD3" w:rsidP="00A50C1A">
      <w:pPr>
        <w:spacing w:after="0" w:line="480" w:lineRule="auto"/>
        <w:jc w:val="center"/>
        <w:rPr>
          <w:rFonts w:ascii="Times New Roman" w:hAnsi="Times New Roman" w:cs="Times New Roman"/>
          <w:sz w:val="24"/>
          <w:szCs w:val="24"/>
        </w:rPr>
      </w:pPr>
    </w:p>
    <w:sectPr w:rsidR="004B6BD3" w:rsidRPr="009C72FF" w:rsidSect="002C4B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866" w:rsidRDefault="00112866" w:rsidP="002C4B6E">
      <w:pPr>
        <w:spacing w:after="0" w:line="240" w:lineRule="auto"/>
      </w:pPr>
      <w:r>
        <w:separator/>
      </w:r>
    </w:p>
  </w:endnote>
  <w:endnote w:type="continuationSeparator" w:id="0">
    <w:p w:rsidR="00112866" w:rsidRDefault="00112866" w:rsidP="002C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866" w:rsidRDefault="00112866" w:rsidP="002C4B6E">
      <w:pPr>
        <w:spacing w:after="0" w:line="240" w:lineRule="auto"/>
      </w:pPr>
      <w:r>
        <w:separator/>
      </w:r>
    </w:p>
  </w:footnote>
  <w:footnote w:type="continuationSeparator" w:id="0">
    <w:p w:rsidR="00112866" w:rsidRDefault="00112866" w:rsidP="002C4B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B6E" w:rsidRPr="002C4B6E" w:rsidRDefault="002C4B6E">
    <w:pPr>
      <w:pStyle w:val="Header"/>
      <w:rPr>
        <w:rFonts w:ascii="Times New Roman" w:hAnsi="Times New Roman" w:cs="Times New Roman"/>
        <w:sz w:val="24"/>
        <w:szCs w:val="24"/>
      </w:rPr>
    </w:pPr>
    <w:r>
      <w:rPr>
        <w:rFonts w:ascii="Times New Roman" w:hAnsi="Times New Roman" w:cs="Times New Roman"/>
        <w:sz w:val="24"/>
        <w:szCs w:val="24"/>
      </w:rPr>
      <w:t xml:space="preserve">ANDOLESCENTS IN COURTS                                                                                                </w:t>
    </w:r>
    <w:r w:rsidRPr="002C4B6E">
      <w:rPr>
        <w:rFonts w:ascii="Times New Roman" w:hAnsi="Times New Roman" w:cs="Times New Roman"/>
        <w:sz w:val="24"/>
        <w:szCs w:val="24"/>
      </w:rPr>
      <w:fldChar w:fldCharType="begin"/>
    </w:r>
    <w:r w:rsidRPr="002C4B6E">
      <w:rPr>
        <w:rFonts w:ascii="Times New Roman" w:hAnsi="Times New Roman" w:cs="Times New Roman"/>
        <w:sz w:val="24"/>
        <w:szCs w:val="24"/>
      </w:rPr>
      <w:instrText xml:space="preserve"> PAGE   \* MERGEFORMAT </w:instrText>
    </w:r>
    <w:r w:rsidRPr="002C4B6E">
      <w:rPr>
        <w:rFonts w:ascii="Times New Roman" w:hAnsi="Times New Roman" w:cs="Times New Roman"/>
        <w:sz w:val="24"/>
        <w:szCs w:val="24"/>
      </w:rPr>
      <w:fldChar w:fldCharType="separate"/>
    </w:r>
    <w:r>
      <w:rPr>
        <w:rFonts w:ascii="Times New Roman" w:hAnsi="Times New Roman" w:cs="Times New Roman"/>
        <w:noProof/>
        <w:sz w:val="24"/>
        <w:szCs w:val="24"/>
      </w:rPr>
      <w:t>2</w:t>
    </w:r>
    <w:r w:rsidRPr="002C4B6E">
      <w:rPr>
        <w:rFonts w:ascii="Times New Roman" w:hAnsi="Times New Roman" w:cs="Times New Roman"/>
        <w:noProof/>
        <w:sz w:val="24"/>
        <w:szCs w:val="24"/>
      </w:rPr>
      <w:fldChar w:fldCharType="end"/>
    </w:r>
  </w:p>
  <w:p w:rsidR="002C4B6E" w:rsidRDefault="002C4B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B6E" w:rsidRPr="002C4B6E" w:rsidRDefault="002C4B6E">
    <w:pPr>
      <w:pStyle w:val="Header"/>
      <w:rPr>
        <w:rFonts w:ascii="Times New Roman" w:hAnsi="Times New Roman" w:cs="Times New Roman"/>
        <w:sz w:val="24"/>
        <w:szCs w:val="24"/>
      </w:rPr>
    </w:pPr>
    <w:r>
      <w:rPr>
        <w:rFonts w:ascii="Times New Roman" w:hAnsi="Times New Roman" w:cs="Times New Roman"/>
        <w:sz w:val="24"/>
        <w:szCs w:val="24"/>
      </w:rPr>
      <w:t xml:space="preserve">Running Head: ADOLESCENTS IN COURTS                                                                          </w:t>
    </w:r>
    <w:r w:rsidRPr="002C4B6E">
      <w:rPr>
        <w:rFonts w:ascii="Times New Roman" w:hAnsi="Times New Roman" w:cs="Times New Roman"/>
        <w:sz w:val="24"/>
        <w:szCs w:val="24"/>
      </w:rPr>
      <w:fldChar w:fldCharType="begin"/>
    </w:r>
    <w:r w:rsidRPr="002C4B6E">
      <w:rPr>
        <w:rFonts w:ascii="Times New Roman" w:hAnsi="Times New Roman" w:cs="Times New Roman"/>
        <w:sz w:val="24"/>
        <w:szCs w:val="24"/>
      </w:rPr>
      <w:instrText xml:space="preserve"> PAGE   \* MERGEFORMAT </w:instrText>
    </w:r>
    <w:r w:rsidRPr="002C4B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2C4B6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625D5"/>
    <w:multiLevelType w:val="hybridMultilevel"/>
    <w:tmpl w:val="2BE8E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52A16"/>
    <w:multiLevelType w:val="hybridMultilevel"/>
    <w:tmpl w:val="A93E5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A959C0"/>
    <w:multiLevelType w:val="hybridMultilevel"/>
    <w:tmpl w:val="AFB2D9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2FF"/>
    <w:rsid w:val="00112866"/>
    <w:rsid w:val="002C4B6E"/>
    <w:rsid w:val="00393F08"/>
    <w:rsid w:val="003D423E"/>
    <w:rsid w:val="00464526"/>
    <w:rsid w:val="004B6BD3"/>
    <w:rsid w:val="005E1D7B"/>
    <w:rsid w:val="009A3CD9"/>
    <w:rsid w:val="009C72FF"/>
    <w:rsid w:val="00A46B70"/>
    <w:rsid w:val="00A50C1A"/>
    <w:rsid w:val="00E54E40"/>
    <w:rsid w:val="00F14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C1A"/>
    <w:pPr>
      <w:ind w:left="720"/>
      <w:contextualSpacing/>
    </w:pPr>
  </w:style>
  <w:style w:type="paragraph" w:styleId="Header">
    <w:name w:val="header"/>
    <w:basedOn w:val="Normal"/>
    <w:link w:val="HeaderChar"/>
    <w:uiPriority w:val="99"/>
    <w:unhideWhenUsed/>
    <w:rsid w:val="002C4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B6E"/>
  </w:style>
  <w:style w:type="paragraph" w:styleId="Footer">
    <w:name w:val="footer"/>
    <w:basedOn w:val="Normal"/>
    <w:link w:val="FooterChar"/>
    <w:uiPriority w:val="99"/>
    <w:unhideWhenUsed/>
    <w:rsid w:val="002C4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B6E"/>
  </w:style>
  <w:style w:type="paragraph" w:styleId="BalloonText">
    <w:name w:val="Balloon Text"/>
    <w:basedOn w:val="Normal"/>
    <w:link w:val="BalloonTextChar"/>
    <w:uiPriority w:val="99"/>
    <w:semiHidden/>
    <w:unhideWhenUsed/>
    <w:rsid w:val="002C4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B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C1A"/>
    <w:pPr>
      <w:ind w:left="720"/>
      <w:contextualSpacing/>
    </w:pPr>
  </w:style>
  <w:style w:type="paragraph" w:styleId="Header">
    <w:name w:val="header"/>
    <w:basedOn w:val="Normal"/>
    <w:link w:val="HeaderChar"/>
    <w:uiPriority w:val="99"/>
    <w:unhideWhenUsed/>
    <w:rsid w:val="002C4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B6E"/>
  </w:style>
  <w:style w:type="paragraph" w:styleId="Footer">
    <w:name w:val="footer"/>
    <w:basedOn w:val="Normal"/>
    <w:link w:val="FooterChar"/>
    <w:uiPriority w:val="99"/>
    <w:unhideWhenUsed/>
    <w:rsid w:val="002C4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B6E"/>
  </w:style>
  <w:style w:type="paragraph" w:styleId="BalloonText">
    <w:name w:val="Balloon Text"/>
    <w:basedOn w:val="Normal"/>
    <w:link w:val="BalloonTextChar"/>
    <w:uiPriority w:val="99"/>
    <w:semiHidden/>
    <w:unhideWhenUsed/>
    <w:rsid w:val="002C4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B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2019-02-28T19:33:00Z</dcterms:created>
  <dcterms:modified xsi:type="dcterms:W3CDTF">2019-02-28T23:02:00Z</dcterms:modified>
</cp:coreProperties>
</file>