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AA8E8A" w14:textId="77777777" w:rsidR="00063541" w:rsidRDefault="00063541" w:rsidP="00063541">
      <w:pPr>
        <w:pStyle w:val="TableFigure"/>
        <w:jc w:val="center"/>
      </w:pPr>
    </w:p>
    <w:p w14:paraId="0F73B9CE" w14:textId="77777777" w:rsidR="00063541" w:rsidRDefault="00063541" w:rsidP="00063541">
      <w:pPr>
        <w:pStyle w:val="TableFigure"/>
        <w:jc w:val="center"/>
      </w:pPr>
    </w:p>
    <w:p w14:paraId="6B3AD036" w14:textId="79BAF6CF" w:rsidR="00E81978" w:rsidRDefault="00DD780B" w:rsidP="0013059F">
      <w:pPr>
        <w:pStyle w:val="TableFigure"/>
        <w:ind w:left="2160" w:firstLine="720"/>
      </w:pPr>
      <w:bookmarkStart w:id="0" w:name="_Hlk41168982"/>
      <w:r>
        <w:t>Implementing and Planning Ethics Program</w:t>
      </w:r>
    </w:p>
    <w:bookmarkEnd w:id="0"/>
    <w:p w14:paraId="597DA87E" w14:textId="1137258F" w:rsidR="00063541" w:rsidRDefault="0013059F" w:rsidP="00063541">
      <w:pPr>
        <w:pStyle w:val="TableFigure"/>
        <w:jc w:val="center"/>
      </w:pPr>
      <w:r>
        <w:t>Johnnie Williams</w:t>
      </w:r>
    </w:p>
    <w:p w14:paraId="67DC9CC7" w14:textId="5E6F60C2" w:rsidR="00063541" w:rsidRDefault="0013059F" w:rsidP="00063541">
      <w:pPr>
        <w:pStyle w:val="TableFigure"/>
        <w:jc w:val="center"/>
      </w:pPr>
      <w:r>
        <w:t xml:space="preserve">Belhaven University </w:t>
      </w:r>
    </w:p>
    <w:p w14:paraId="54EB1AD0" w14:textId="10F8172C" w:rsidR="00063541" w:rsidRDefault="0013059F" w:rsidP="00063541">
      <w:pPr>
        <w:pStyle w:val="TableFigure"/>
        <w:jc w:val="center"/>
      </w:pPr>
      <w:r>
        <w:t>5/23/2020</w:t>
      </w:r>
    </w:p>
    <w:p w14:paraId="40F92416" w14:textId="25FB6391" w:rsidR="00063541" w:rsidRDefault="0044728E" w:rsidP="00063541">
      <w:r>
        <w:br w:type="page"/>
      </w:r>
    </w:p>
    <w:p w14:paraId="3C0C7437" w14:textId="77777777" w:rsidR="00DD780B" w:rsidRPr="00DD780B" w:rsidRDefault="00DD780B" w:rsidP="00DD780B">
      <w:pPr>
        <w:ind w:firstLine="0"/>
        <w:contextualSpacing/>
        <w:jc w:val="center"/>
        <w:rPr>
          <w:rFonts w:ascii="Times New Roman" w:eastAsia="SimSun" w:hAnsi="Times New Roman" w:cs="Times New Roman"/>
          <w:b/>
          <w:bCs/>
        </w:rPr>
      </w:pPr>
      <w:r w:rsidRPr="00DD780B">
        <w:rPr>
          <w:rFonts w:ascii="Times New Roman" w:eastAsia="SimSun" w:hAnsi="Times New Roman" w:cs="Times New Roman"/>
          <w:b/>
          <w:bCs/>
        </w:rPr>
        <w:lastRenderedPageBreak/>
        <w:t>Planning, Implementation and Ethics Program</w:t>
      </w:r>
    </w:p>
    <w:p w14:paraId="44D33886" w14:textId="77777777" w:rsidR="00DD780B" w:rsidRPr="00DD780B" w:rsidRDefault="00DD780B" w:rsidP="00DD780B">
      <w:pPr>
        <w:contextualSpacing/>
        <w:rPr>
          <w:rFonts w:ascii="Times New Roman" w:eastAsia="SimSun" w:hAnsi="Times New Roman" w:cs="Times New Roman"/>
        </w:rPr>
      </w:pPr>
      <w:r w:rsidRPr="00DD780B">
        <w:rPr>
          <w:rFonts w:ascii="Times New Roman" w:eastAsia="SimSun" w:hAnsi="Times New Roman" w:cs="Times New Roman"/>
        </w:rPr>
        <w:t>The story of Nehemiah in the bible was a combination of leadership and service to the people. The events of the narrative happened at the time when Nehemiah was a cupbearer to the kind. During that time, he learned that his people of Jerusalem had their walls brought down. Nehemiah requested that the King allow him to go and rebuilt the wall in which he would take at least twelve years. After being granted that aid, Nehemiah assembled a team and they began to rebuild the walls. During that time three enemies arose; mocked, accused, and planned to attack him. For these reasons, Nehemiah builders used one arm to work while the other held ammunition.</w:t>
      </w:r>
    </w:p>
    <w:p w14:paraId="762C3EA6" w14:textId="77777777" w:rsidR="00DD780B" w:rsidRPr="00DD780B" w:rsidRDefault="00DD780B" w:rsidP="00DD780B">
      <w:pPr>
        <w:contextualSpacing/>
        <w:rPr>
          <w:rFonts w:ascii="Times New Roman" w:eastAsia="SimSun" w:hAnsi="Times New Roman" w:cs="Times New Roman"/>
        </w:rPr>
      </w:pPr>
      <w:r w:rsidRPr="00DD780B">
        <w:rPr>
          <w:rFonts w:ascii="Times New Roman" w:eastAsia="SimSun" w:hAnsi="Times New Roman" w:cs="Times New Roman"/>
        </w:rPr>
        <w:t xml:space="preserve">Finally, the wall was </w:t>
      </w:r>
      <w:proofErr w:type="gramStart"/>
      <w:r w:rsidRPr="00DD780B">
        <w:rPr>
          <w:rFonts w:ascii="Times New Roman" w:eastAsia="SimSun" w:hAnsi="Times New Roman" w:cs="Times New Roman"/>
        </w:rPr>
        <w:t>completed</w:t>
      </w:r>
      <w:proofErr w:type="gramEnd"/>
      <w:r w:rsidRPr="00DD780B">
        <w:rPr>
          <w:rFonts w:ascii="Times New Roman" w:eastAsia="SimSun" w:hAnsi="Times New Roman" w:cs="Times New Roman"/>
        </w:rPr>
        <w:t xml:space="preserve"> and soldiers were kept to guard it. Before he left, he reorganized the people, by asking the Levites to take up their priesthood role while he allowed that the law of Moses is read publicly to everyone </w:t>
      </w:r>
      <w:r w:rsidRPr="00DD780B">
        <w:rPr>
          <w:rFonts w:ascii="Times New Roman" w:eastAsia="SimSun" w:hAnsi="Times New Roman" w:cs="Times New Roman"/>
          <w:color w:val="000000"/>
          <w:shd w:val="clear" w:color="auto" w:fill="FFFFFF"/>
        </w:rPr>
        <w:t>(</w:t>
      </w:r>
      <w:proofErr w:type="spellStart"/>
      <w:r w:rsidRPr="00DD780B">
        <w:rPr>
          <w:rFonts w:ascii="Times New Roman" w:eastAsia="SimSun" w:hAnsi="Times New Roman" w:cs="Times New Roman"/>
          <w:color w:val="000000"/>
          <w:shd w:val="clear" w:color="auto" w:fill="FFFFFF"/>
        </w:rPr>
        <w:t>Grabbe</w:t>
      </w:r>
      <w:proofErr w:type="spellEnd"/>
      <w:r w:rsidRPr="00DD780B">
        <w:rPr>
          <w:rFonts w:ascii="Times New Roman" w:eastAsia="SimSun" w:hAnsi="Times New Roman" w:cs="Times New Roman"/>
          <w:color w:val="000000"/>
          <w:shd w:val="clear" w:color="auto" w:fill="FFFFFF"/>
        </w:rPr>
        <w:t>, 2018)</w:t>
      </w:r>
      <w:r w:rsidRPr="00DD780B">
        <w:rPr>
          <w:rFonts w:ascii="Times New Roman" w:eastAsia="SimSun" w:hAnsi="Times New Roman" w:cs="Times New Roman"/>
        </w:rPr>
        <w:t xml:space="preserve">. Nehemiah then returned to Susa where the King </w:t>
      </w:r>
      <w:proofErr w:type="gramStart"/>
      <w:r w:rsidRPr="00DD780B">
        <w:rPr>
          <w:rFonts w:ascii="Times New Roman" w:eastAsia="SimSun" w:hAnsi="Times New Roman" w:cs="Times New Roman"/>
        </w:rPr>
        <w:t>was</w:t>
      </w:r>
      <w:proofErr w:type="gramEnd"/>
      <w:r w:rsidRPr="00DD780B">
        <w:rPr>
          <w:rFonts w:ascii="Times New Roman" w:eastAsia="SimSun" w:hAnsi="Times New Roman" w:cs="Times New Roman"/>
        </w:rPr>
        <w:t xml:space="preserve"> and letter heard about the backsliding of his people in Jerusalem. The story of Nehemiah tells a lot about the importance of planning and implementation in a persevering manner.</w:t>
      </w:r>
    </w:p>
    <w:p w14:paraId="1A6C5B92" w14:textId="77777777" w:rsidR="00DD780B" w:rsidRPr="00DD780B" w:rsidRDefault="00DD780B" w:rsidP="00DD780B">
      <w:pPr>
        <w:contextualSpacing/>
        <w:rPr>
          <w:rFonts w:ascii="Times New Roman" w:eastAsia="SimSun" w:hAnsi="Times New Roman" w:cs="Times New Roman"/>
        </w:rPr>
      </w:pPr>
      <w:r w:rsidRPr="00DD780B">
        <w:rPr>
          <w:rFonts w:ascii="Times New Roman" w:eastAsia="SimSun" w:hAnsi="Times New Roman" w:cs="Times New Roman"/>
        </w:rPr>
        <w:t xml:space="preserve">Planning allows a business to be able to draw many resources before implementation takes place. On arrival to Jerusalem, Nehemiah spent three days planning and inspecting the walls. During this time, he told no one about his plan. Planning should always be the initial stage of any kind of program or project in a business. It should however be restricted from unnecessary people </w:t>
      </w:r>
      <w:r w:rsidRPr="00DD780B">
        <w:rPr>
          <w:rFonts w:ascii="Times New Roman" w:eastAsia="SimSun" w:hAnsi="Times New Roman" w:cs="Times New Roman"/>
          <w:color w:val="000000"/>
          <w:shd w:val="clear" w:color="auto" w:fill="FFFFFF"/>
        </w:rPr>
        <w:t>(</w:t>
      </w:r>
      <w:proofErr w:type="spellStart"/>
      <w:r w:rsidRPr="00DD780B">
        <w:rPr>
          <w:rFonts w:ascii="Times New Roman" w:eastAsia="SimSun" w:hAnsi="Times New Roman" w:cs="Times New Roman"/>
          <w:color w:val="000000"/>
          <w:shd w:val="clear" w:color="auto" w:fill="FFFFFF"/>
        </w:rPr>
        <w:t>Brott</w:t>
      </w:r>
      <w:proofErr w:type="spellEnd"/>
      <w:r w:rsidRPr="00DD780B">
        <w:rPr>
          <w:rFonts w:ascii="Times New Roman" w:eastAsia="SimSun" w:hAnsi="Times New Roman" w:cs="Times New Roman"/>
          <w:color w:val="000000"/>
          <w:shd w:val="clear" w:color="auto" w:fill="FFFFFF"/>
        </w:rPr>
        <w:t>, 2009)</w:t>
      </w:r>
      <w:r w:rsidRPr="00DD780B">
        <w:rPr>
          <w:rFonts w:ascii="Times New Roman" w:eastAsia="SimSun" w:hAnsi="Times New Roman" w:cs="Times New Roman"/>
        </w:rPr>
        <w:t>. When a business wants to do something significant, it must take some time and plan for it during which time, the possible strengths, weaknesses, opportunities, and threats are supposed to be realized.</w:t>
      </w:r>
    </w:p>
    <w:p w14:paraId="4A01ADDB" w14:textId="77777777" w:rsidR="00DD780B" w:rsidRPr="00DD780B" w:rsidRDefault="00DD780B" w:rsidP="00DD780B">
      <w:pPr>
        <w:contextualSpacing/>
        <w:rPr>
          <w:rFonts w:ascii="Times New Roman" w:eastAsia="SimSun" w:hAnsi="Times New Roman" w:cs="Times New Roman"/>
        </w:rPr>
      </w:pPr>
      <w:r w:rsidRPr="00DD780B">
        <w:rPr>
          <w:rFonts w:ascii="Times New Roman" w:eastAsia="SimSun" w:hAnsi="Times New Roman" w:cs="Times New Roman"/>
        </w:rPr>
        <w:lastRenderedPageBreak/>
        <w:t xml:space="preserve">Implementation ought to be done boldly and with perseverance. Usually, after something has been planned, implementation takes its course. The problem is usually how it does so. Implementation in the Nehemiah story took full charge when the men started building the wall full-heartedly without listening to the three enemies </w:t>
      </w:r>
      <w:r w:rsidRPr="00DD780B">
        <w:rPr>
          <w:rFonts w:ascii="Times New Roman" w:eastAsia="SimSun" w:hAnsi="Times New Roman" w:cs="Times New Roman"/>
          <w:color w:val="000000"/>
          <w:shd w:val="clear" w:color="auto" w:fill="FFFFFF"/>
        </w:rPr>
        <w:t>Sanballat, Tobias, and Geshem. Similarly, some of their people criticized them too. A clear indication that implementation always attracts opposition from internal and external premises (</w:t>
      </w:r>
      <w:proofErr w:type="spellStart"/>
      <w:r w:rsidRPr="00DD780B">
        <w:rPr>
          <w:rFonts w:ascii="Times New Roman" w:eastAsia="SimSun" w:hAnsi="Times New Roman" w:cs="Times New Roman"/>
          <w:color w:val="000000"/>
          <w:shd w:val="clear" w:color="auto" w:fill="FFFFFF"/>
        </w:rPr>
        <w:t>Brott</w:t>
      </w:r>
      <w:proofErr w:type="spellEnd"/>
      <w:r w:rsidRPr="00DD780B">
        <w:rPr>
          <w:rFonts w:ascii="Times New Roman" w:eastAsia="SimSun" w:hAnsi="Times New Roman" w:cs="Times New Roman"/>
          <w:color w:val="000000"/>
          <w:shd w:val="clear" w:color="auto" w:fill="FFFFFF"/>
        </w:rPr>
        <w:t xml:space="preserve">, 2009). The bottom line is that any business taking a program or project to another level should implement it without fear of failure. Nehemiah did not freeze to the threats arrowed towards him. Top managers should be able to </w:t>
      </w:r>
      <w:proofErr w:type="gramStart"/>
      <w:r w:rsidRPr="00DD780B">
        <w:rPr>
          <w:rFonts w:ascii="Times New Roman" w:eastAsia="SimSun" w:hAnsi="Times New Roman" w:cs="Times New Roman"/>
          <w:color w:val="000000"/>
          <w:shd w:val="clear" w:color="auto" w:fill="FFFFFF"/>
        </w:rPr>
        <w:t>pursued</w:t>
      </w:r>
      <w:proofErr w:type="gramEnd"/>
      <w:r w:rsidRPr="00DD780B">
        <w:rPr>
          <w:rFonts w:ascii="Times New Roman" w:eastAsia="SimSun" w:hAnsi="Times New Roman" w:cs="Times New Roman"/>
          <w:color w:val="000000"/>
          <w:shd w:val="clear" w:color="auto" w:fill="FFFFFF"/>
        </w:rPr>
        <w:t xml:space="preserve"> employees in times of implementation to be able to tackle criticism with bravery.</w:t>
      </w:r>
    </w:p>
    <w:p w14:paraId="3D777EC7" w14:textId="77777777" w:rsidR="00DD780B" w:rsidRPr="00DD780B" w:rsidRDefault="00DD780B" w:rsidP="00DD780B">
      <w:pPr>
        <w:contextualSpacing/>
        <w:rPr>
          <w:rFonts w:ascii="Times New Roman" w:eastAsia="SimSun" w:hAnsi="Times New Roman" w:cs="Times New Roman"/>
        </w:rPr>
      </w:pPr>
      <w:r w:rsidRPr="00DD780B">
        <w:rPr>
          <w:rFonts w:ascii="Times New Roman" w:eastAsia="SimSun" w:hAnsi="Times New Roman" w:cs="Times New Roman"/>
        </w:rPr>
        <w:t xml:space="preserve">When setting up an ethics program the two aspects of preparation and implementation relate greatly. An ethics program is a stipulation of a code of conduct in business. When setting up these policies businesses might first need to identify the various rules that ought to be renewed, secure unbeatable assurance from top management, and involve the panel of executives. Just as Nehemiah first requested the support of the king, and then set aside time to acquire men of work and recruit partners in his mission </w:t>
      </w:r>
      <w:r w:rsidRPr="00DD780B">
        <w:rPr>
          <w:rFonts w:ascii="Times New Roman" w:eastAsia="SimSun" w:hAnsi="Times New Roman" w:cs="Times New Roman"/>
          <w:color w:val="000000"/>
          <w:shd w:val="clear" w:color="auto" w:fill="FFFFFF"/>
        </w:rPr>
        <w:t>(Brenner, 2012)</w:t>
      </w:r>
      <w:r w:rsidRPr="00DD780B">
        <w:rPr>
          <w:rFonts w:ascii="Times New Roman" w:eastAsia="SimSun" w:hAnsi="Times New Roman" w:cs="Times New Roman"/>
        </w:rPr>
        <w:t>. When it comes to implementation of an ethics program a company should boldly develop it, inculcate it in the company’s mission and vision statement, and finally integrate it in all company operations. However, it should be greatly considered that new ethics programs will always find opposition both within and without.</w:t>
      </w:r>
    </w:p>
    <w:p w14:paraId="7975D08F" w14:textId="77777777" w:rsidR="00BD5CEB" w:rsidRDefault="00BD5CEB" w:rsidP="0023602F">
      <w:pPr>
        <w:pStyle w:val="TableFigure"/>
        <w:spacing w:before="0"/>
        <w:ind w:firstLine="720"/>
      </w:pPr>
    </w:p>
    <w:p w14:paraId="75AE2431" w14:textId="77777777" w:rsidR="0077268D" w:rsidRDefault="0044728E">
      <w:r>
        <w:br w:type="page"/>
      </w:r>
    </w:p>
    <w:p w14:paraId="27AFDD2A" w14:textId="77777777" w:rsidR="0077268D" w:rsidRPr="00A9473C" w:rsidRDefault="0044728E" w:rsidP="0077268D">
      <w:pPr>
        <w:ind w:hanging="720"/>
        <w:jc w:val="center"/>
        <w:rPr>
          <w:rFonts w:ascii="Times New Roman" w:eastAsia="Times New Roman" w:hAnsi="Times New Roman" w:cs="Times New Roman"/>
          <w:b/>
          <w:color w:val="000000"/>
          <w:kern w:val="0"/>
          <w:lang w:eastAsia="en-US"/>
        </w:rPr>
      </w:pPr>
      <w:r w:rsidRPr="00A9473C">
        <w:rPr>
          <w:rFonts w:ascii="Times New Roman" w:eastAsia="Times New Roman" w:hAnsi="Times New Roman" w:cs="Times New Roman"/>
          <w:b/>
          <w:color w:val="000000"/>
          <w:kern w:val="0"/>
          <w:lang w:eastAsia="en-US"/>
        </w:rPr>
        <w:lastRenderedPageBreak/>
        <w:t>References</w:t>
      </w:r>
    </w:p>
    <w:p w14:paraId="5122A00F" w14:textId="77777777" w:rsidR="00DD780B" w:rsidRPr="00DD780B" w:rsidRDefault="00DD780B" w:rsidP="00DD780B">
      <w:pPr>
        <w:ind w:left="720" w:hanging="720"/>
        <w:contextualSpacing/>
        <w:rPr>
          <w:rFonts w:ascii="Times New Roman" w:eastAsia="Times New Roman" w:hAnsi="Times New Roman" w:cs="Times New Roman"/>
          <w:color w:val="000000"/>
          <w:kern w:val="0"/>
          <w:lang w:eastAsia="en-US"/>
        </w:rPr>
      </w:pPr>
      <w:r w:rsidRPr="00DD780B">
        <w:rPr>
          <w:rFonts w:ascii="Times New Roman" w:eastAsia="Times New Roman" w:hAnsi="Times New Roman" w:cs="Times New Roman"/>
          <w:color w:val="000000"/>
          <w:kern w:val="0"/>
          <w:lang w:eastAsia="en-US"/>
        </w:rPr>
        <w:t>Brenner, S. N. (2012). Ethics programs and their dimensions. </w:t>
      </w:r>
      <w:r w:rsidRPr="00DD780B">
        <w:rPr>
          <w:rFonts w:ascii="Times New Roman" w:eastAsia="Times New Roman" w:hAnsi="Times New Roman" w:cs="Times New Roman"/>
          <w:i/>
          <w:iCs/>
          <w:color w:val="000000"/>
          <w:kern w:val="0"/>
          <w:lang w:eastAsia="en-US"/>
        </w:rPr>
        <w:t>Journal of Business Ethics</w:t>
      </w:r>
      <w:r w:rsidRPr="00DD780B">
        <w:rPr>
          <w:rFonts w:ascii="Times New Roman" w:eastAsia="Times New Roman" w:hAnsi="Times New Roman" w:cs="Times New Roman"/>
          <w:color w:val="000000"/>
          <w:kern w:val="0"/>
          <w:lang w:eastAsia="en-US"/>
        </w:rPr>
        <w:t>, </w:t>
      </w:r>
      <w:r w:rsidRPr="00DD780B">
        <w:rPr>
          <w:rFonts w:ascii="Times New Roman" w:eastAsia="Times New Roman" w:hAnsi="Times New Roman" w:cs="Times New Roman"/>
          <w:i/>
          <w:iCs/>
          <w:color w:val="000000"/>
          <w:kern w:val="0"/>
          <w:lang w:eastAsia="en-US"/>
        </w:rPr>
        <w:t>11</w:t>
      </w:r>
      <w:r w:rsidRPr="00DD780B">
        <w:rPr>
          <w:rFonts w:ascii="Times New Roman" w:eastAsia="Times New Roman" w:hAnsi="Times New Roman" w:cs="Times New Roman"/>
          <w:color w:val="000000"/>
          <w:kern w:val="0"/>
          <w:lang w:eastAsia="en-US"/>
        </w:rPr>
        <w:t xml:space="preserve">(5–6), 391–399. https://doi.org/10.1007/bf00870551 </w:t>
      </w:r>
    </w:p>
    <w:p w14:paraId="38633D43" w14:textId="77777777" w:rsidR="00DD780B" w:rsidRPr="00DD780B" w:rsidRDefault="00DD780B" w:rsidP="00DD780B">
      <w:pPr>
        <w:ind w:left="720" w:hanging="720"/>
        <w:contextualSpacing/>
        <w:rPr>
          <w:rFonts w:ascii="Times New Roman" w:eastAsia="Times New Roman" w:hAnsi="Times New Roman" w:cs="Times New Roman"/>
          <w:color w:val="000000"/>
          <w:kern w:val="0"/>
          <w:lang w:eastAsia="en-US"/>
        </w:rPr>
      </w:pPr>
      <w:proofErr w:type="spellStart"/>
      <w:r w:rsidRPr="00DD780B">
        <w:rPr>
          <w:rFonts w:ascii="Times New Roman" w:eastAsia="Times New Roman" w:hAnsi="Times New Roman" w:cs="Times New Roman"/>
          <w:color w:val="000000"/>
          <w:kern w:val="0"/>
          <w:lang w:eastAsia="en-US"/>
        </w:rPr>
        <w:t>Brott</w:t>
      </w:r>
      <w:proofErr w:type="spellEnd"/>
      <w:r w:rsidRPr="00DD780B">
        <w:rPr>
          <w:rFonts w:ascii="Times New Roman" w:eastAsia="Times New Roman" w:hAnsi="Times New Roman" w:cs="Times New Roman"/>
          <w:color w:val="000000"/>
          <w:kern w:val="0"/>
          <w:lang w:eastAsia="en-US"/>
        </w:rPr>
        <w:t>, R. (2009). Advancing a Successful Business: Managing Your Organization Well! In </w:t>
      </w:r>
      <w:r w:rsidRPr="00DD780B">
        <w:rPr>
          <w:rFonts w:ascii="Times New Roman" w:eastAsia="Times New Roman" w:hAnsi="Times New Roman" w:cs="Times New Roman"/>
          <w:i/>
          <w:iCs/>
          <w:color w:val="000000"/>
          <w:kern w:val="0"/>
          <w:lang w:eastAsia="en-US"/>
        </w:rPr>
        <w:t>Google Books</w:t>
      </w:r>
      <w:r w:rsidRPr="00DD780B">
        <w:rPr>
          <w:rFonts w:ascii="Times New Roman" w:eastAsia="Times New Roman" w:hAnsi="Times New Roman" w:cs="Times New Roman"/>
          <w:color w:val="000000"/>
          <w:kern w:val="0"/>
          <w:lang w:eastAsia="en-US"/>
        </w:rPr>
        <w:t xml:space="preserve">. Rich </w:t>
      </w:r>
      <w:proofErr w:type="spellStart"/>
      <w:r w:rsidRPr="00DD780B">
        <w:rPr>
          <w:rFonts w:ascii="Times New Roman" w:eastAsia="Times New Roman" w:hAnsi="Times New Roman" w:cs="Times New Roman"/>
          <w:color w:val="000000"/>
          <w:kern w:val="0"/>
          <w:lang w:eastAsia="en-US"/>
        </w:rPr>
        <w:t>Brott</w:t>
      </w:r>
      <w:proofErr w:type="spellEnd"/>
      <w:r w:rsidRPr="00DD780B">
        <w:rPr>
          <w:rFonts w:ascii="Times New Roman" w:eastAsia="Times New Roman" w:hAnsi="Times New Roman" w:cs="Times New Roman"/>
          <w:color w:val="000000"/>
          <w:kern w:val="0"/>
          <w:lang w:eastAsia="en-US"/>
        </w:rPr>
        <w:t xml:space="preserve">. </w:t>
      </w:r>
    </w:p>
    <w:p w14:paraId="5231F6B3" w14:textId="77777777" w:rsidR="00DD780B" w:rsidRPr="00DD780B" w:rsidRDefault="00DD780B" w:rsidP="00DD780B">
      <w:pPr>
        <w:spacing w:after="160" w:line="259" w:lineRule="auto"/>
        <w:ind w:firstLine="0"/>
        <w:rPr>
          <w:rFonts w:ascii="Calibri" w:eastAsia="Calibri" w:hAnsi="Calibri" w:cs="Times New Roman"/>
          <w:kern w:val="0"/>
          <w:sz w:val="22"/>
          <w:szCs w:val="22"/>
          <w:lang w:eastAsia="en-US"/>
        </w:rPr>
      </w:pPr>
      <w:proofErr w:type="spellStart"/>
      <w:r w:rsidRPr="00DD780B">
        <w:rPr>
          <w:rFonts w:ascii="Times New Roman" w:eastAsia="Times New Roman" w:hAnsi="Times New Roman" w:cs="Times New Roman"/>
          <w:color w:val="000000"/>
          <w:kern w:val="0"/>
          <w:lang w:eastAsia="en-US"/>
        </w:rPr>
        <w:t>Grabbe</w:t>
      </w:r>
      <w:proofErr w:type="spellEnd"/>
      <w:r w:rsidRPr="00DD780B">
        <w:rPr>
          <w:rFonts w:ascii="Times New Roman" w:eastAsia="Times New Roman" w:hAnsi="Times New Roman" w:cs="Times New Roman"/>
          <w:color w:val="000000"/>
          <w:kern w:val="0"/>
          <w:lang w:eastAsia="en-US"/>
        </w:rPr>
        <w:t>, L. L. (2018). Ezra-Nehemiah. In </w:t>
      </w:r>
      <w:r w:rsidRPr="00DD780B">
        <w:rPr>
          <w:rFonts w:ascii="Times New Roman" w:eastAsia="Times New Roman" w:hAnsi="Times New Roman" w:cs="Times New Roman"/>
          <w:i/>
          <w:iCs/>
          <w:color w:val="000000"/>
          <w:kern w:val="0"/>
          <w:lang w:eastAsia="en-US"/>
        </w:rPr>
        <w:t>Google Books</w:t>
      </w:r>
      <w:r w:rsidRPr="00DD780B">
        <w:rPr>
          <w:rFonts w:ascii="Times New Roman" w:eastAsia="Times New Roman" w:hAnsi="Times New Roman" w:cs="Times New Roman"/>
          <w:color w:val="000000"/>
          <w:kern w:val="0"/>
          <w:lang w:eastAsia="en-US"/>
        </w:rPr>
        <w:t>. Psychology Press</w:t>
      </w:r>
    </w:p>
    <w:p w14:paraId="50400070" w14:textId="77777777" w:rsidR="00BD5CEB" w:rsidRPr="0077268D" w:rsidRDefault="00BD5CEB" w:rsidP="0077268D">
      <w:pPr>
        <w:ind w:left="720" w:hanging="720"/>
        <w:rPr>
          <w:rFonts w:ascii="Times New Roman" w:eastAsia="Times New Roman" w:hAnsi="Times New Roman" w:cs="Times New Roman"/>
          <w:color w:val="000000"/>
          <w:kern w:val="0"/>
          <w:lang w:eastAsia="en-US"/>
        </w:rPr>
      </w:pPr>
    </w:p>
    <w:p w14:paraId="4DD2A49C" w14:textId="77777777" w:rsidR="00063541" w:rsidRDefault="00063541" w:rsidP="00063541">
      <w:pPr>
        <w:pStyle w:val="TableFigure"/>
      </w:pPr>
    </w:p>
    <w:sectPr w:rsidR="00063541" w:rsidSect="00A9473C">
      <w:headerReference w:type="default" r:id="rId9"/>
      <w:headerReference w:type="first" r:id="rId10"/>
      <w:footnotePr>
        <w:pos w:val="beneathText"/>
      </w:footnotePr>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160551" w14:textId="77777777" w:rsidR="00F22E77" w:rsidRDefault="00F22E77">
      <w:pPr>
        <w:spacing w:line="240" w:lineRule="auto"/>
      </w:pPr>
      <w:r>
        <w:separator/>
      </w:r>
    </w:p>
  </w:endnote>
  <w:endnote w:type="continuationSeparator" w:id="0">
    <w:p w14:paraId="1F5B1368" w14:textId="77777777" w:rsidR="00F22E77" w:rsidRDefault="00F22E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7A9CA6F" w14:textId="77777777" w:rsidR="00F22E77" w:rsidRDefault="00F22E77">
      <w:pPr>
        <w:spacing w:line="240" w:lineRule="auto"/>
      </w:pPr>
      <w:r>
        <w:separator/>
      </w:r>
    </w:p>
  </w:footnote>
  <w:footnote w:type="continuationSeparator" w:id="0">
    <w:p w14:paraId="3C744278" w14:textId="77777777" w:rsidR="00F22E77" w:rsidRDefault="00F22E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4477045"/>
      <w:docPartObj>
        <w:docPartGallery w:val="Page Numbers (Top of Page)"/>
        <w:docPartUnique/>
      </w:docPartObj>
    </w:sdtPr>
    <w:sdtEndPr>
      <w:rPr>
        <w:noProof/>
      </w:rPr>
    </w:sdtEndPr>
    <w:sdtContent>
      <w:p w14:paraId="2809B611" w14:textId="63724264" w:rsidR="00A9473C" w:rsidRDefault="00DD780B" w:rsidP="00DD780B">
        <w:pPr>
          <w:pStyle w:val="Header"/>
        </w:pPr>
        <w:r>
          <w:rPr>
            <w:rFonts w:cstheme="minorHAnsi"/>
          </w:rPr>
          <w:t xml:space="preserve">PLANNING AND IMPLEMENTING </w:t>
        </w:r>
        <w:r w:rsidR="0044728E">
          <w:rPr>
            <w:rFonts w:cstheme="minorHAnsi"/>
          </w:rPr>
          <w:t xml:space="preserve">                </w:t>
        </w:r>
        <w:r>
          <w:rPr>
            <w:rFonts w:cstheme="minorHAnsi"/>
          </w:rPr>
          <w:tab/>
        </w:r>
        <w:r>
          <w:rPr>
            <w:rFonts w:cstheme="minorHAnsi"/>
          </w:rPr>
          <w:tab/>
        </w:r>
        <w:r w:rsidR="0044728E">
          <w:rPr>
            <w:rFonts w:cstheme="minorHAnsi"/>
          </w:rPr>
          <w:t xml:space="preserve">                                                         </w:t>
        </w:r>
        <w:r w:rsidR="0044728E">
          <w:fldChar w:fldCharType="begin"/>
        </w:r>
        <w:r w:rsidR="0044728E">
          <w:instrText xml:space="preserve"> PAGE   \* MERGEFORMAT </w:instrText>
        </w:r>
        <w:r w:rsidR="0044728E">
          <w:fldChar w:fldCharType="separate"/>
        </w:r>
        <w:r w:rsidR="005133B4">
          <w:rPr>
            <w:noProof/>
          </w:rPr>
          <w:t>4</w:t>
        </w:r>
        <w:r w:rsidR="0044728E">
          <w:rPr>
            <w:noProof/>
          </w:rPr>
          <w:fldChar w:fldCharType="end"/>
        </w:r>
      </w:p>
    </w:sdtContent>
  </w:sdt>
  <w:p w14:paraId="42388D9A" w14:textId="77777777" w:rsidR="00A9473C" w:rsidRDefault="00A947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5CCB5E" w14:textId="2E8BD523" w:rsidR="00A9473C" w:rsidRPr="00A9473C" w:rsidRDefault="0044728E">
    <w:pPr>
      <w:pStyle w:val="Header"/>
      <w:rPr>
        <w:rFonts w:ascii="Times New Roman" w:hAnsi="Times New Roman" w:cs="Times New Roman"/>
      </w:rPr>
    </w:pPr>
    <w:r>
      <w:rPr>
        <w:rFonts w:ascii="Times New Roman" w:hAnsi="Times New Roman" w:cs="Times New Roman"/>
      </w:rPr>
      <w:t xml:space="preserve">Running Head: </w:t>
    </w:r>
    <w:r w:rsidR="00DD780B" w:rsidRPr="00DD780B">
      <w:rPr>
        <w:rFonts w:ascii="Times New Roman" w:hAnsi="Times New Roman" w:cs="Times New Roman"/>
      </w:rPr>
      <w:t>IMPLEMENTING AND PLANNING ETHICS PROGRAM</w:t>
    </w:r>
    <w:r w:rsidR="00DD780B">
      <w:rPr>
        <w:rFonts w:ascii="Times New Roman" w:hAnsi="Times New Roman" w:cs="Times New Roman"/>
      </w:rPr>
      <w:tab/>
    </w:r>
    <w:r w:rsidR="00DD780B">
      <w:rPr>
        <w:rFonts w:ascii="Times New Roman" w:hAnsi="Times New Roman" w:cs="Times New Roman"/>
      </w:rPr>
      <w:tab/>
    </w:r>
    <w:r>
      <w:rPr>
        <w:rFonts w:ascii="Times New Roman" w:hAnsi="Times New Roman" w:cs="Times New Roman"/>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3"/>
  </w:num>
  <w:num w:numId="13">
    <w:abstractNumId w:val="11"/>
  </w:num>
  <w:num w:numId="14">
    <w:abstractNumId w:val="10"/>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EztrQ0NTAzNDMysTBR0lEKTi0uzszPAykwrgUA1URNgywAAAA="/>
  </w:docVars>
  <w:rsids>
    <w:rsidRoot w:val="00063541"/>
    <w:rsid w:val="00062FA9"/>
    <w:rsid w:val="00063541"/>
    <w:rsid w:val="0008357B"/>
    <w:rsid w:val="000D3F41"/>
    <w:rsid w:val="000D78C7"/>
    <w:rsid w:val="0013059F"/>
    <w:rsid w:val="0023602F"/>
    <w:rsid w:val="00311879"/>
    <w:rsid w:val="00355DCA"/>
    <w:rsid w:val="00384D8D"/>
    <w:rsid w:val="0044168D"/>
    <w:rsid w:val="0044728E"/>
    <w:rsid w:val="00454ACC"/>
    <w:rsid w:val="005133B4"/>
    <w:rsid w:val="005402E9"/>
    <w:rsid w:val="00551A02"/>
    <w:rsid w:val="005534FA"/>
    <w:rsid w:val="00556F7E"/>
    <w:rsid w:val="005A3991"/>
    <w:rsid w:val="005D06DC"/>
    <w:rsid w:val="005D3A03"/>
    <w:rsid w:val="005F6A41"/>
    <w:rsid w:val="006F7CEE"/>
    <w:rsid w:val="0077268D"/>
    <w:rsid w:val="008002C0"/>
    <w:rsid w:val="008C5323"/>
    <w:rsid w:val="008E3956"/>
    <w:rsid w:val="0097492B"/>
    <w:rsid w:val="009A6A3B"/>
    <w:rsid w:val="00A93CEE"/>
    <w:rsid w:val="00A9473C"/>
    <w:rsid w:val="00AF25A5"/>
    <w:rsid w:val="00B823AA"/>
    <w:rsid w:val="00BA45DB"/>
    <w:rsid w:val="00BD5CEB"/>
    <w:rsid w:val="00BF4184"/>
    <w:rsid w:val="00C0601E"/>
    <w:rsid w:val="00C31D30"/>
    <w:rsid w:val="00CD6E39"/>
    <w:rsid w:val="00CE6B43"/>
    <w:rsid w:val="00CF6E91"/>
    <w:rsid w:val="00D5260B"/>
    <w:rsid w:val="00D85B68"/>
    <w:rsid w:val="00DD780B"/>
    <w:rsid w:val="00E267F5"/>
    <w:rsid w:val="00E6004D"/>
    <w:rsid w:val="00E81978"/>
    <w:rsid w:val="00F22E77"/>
    <w:rsid w:val="00F379B7"/>
    <w:rsid w:val="00F525FA"/>
    <w:rsid w:val="00F70D1B"/>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A844D"/>
  <w15:docId w15:val="{F8A31279-E3B8-4C80-9C10-5AC65C4BF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4"/>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customStyle="1" w:styleId="PlainTable11">
    <w:name w:val="Plain Table 1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BD5CEB"/>
    <w:rPr>
      <w:color w:val="5F5F5F" w:themeColor="hyperlink"/>
      <w:u w:val="single"/>
    </w:rPr>
  </w:style>
  <w:style w:type="character" w:customStyle="1" w:styleId="UnresolvedMention1">
    <w:name w:val="Unresolved Mention1"/>
    <w:basedOn w:val="DefaultParagraphFont"/>
    <w:uiPriority w:val="99"/>
    <w:semiHidden/>
    <w:unhideWhenUsed/>
    <w:rsid w:val="00BD5CEB"/>
    <w:rPr>
      <w:color w:val="605E5C"/>
      <w:shd w:val="clear" w:color="auto" w:fill="E1DFDD"/>
    </w:rPr>
  </w:style>
  <w:style w:type="character" w:styleId="UnresolvedMention">
    <w:name w:val="Unresolved Mention"/>
    <w:basedOn w:val="DefaultParagraphFont"/>
    <w:uiPriority w:val="99"/>
    <w:semiHidden/>
    <w:unhideWhenUsed/>
    <w:rsid w:val="001305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APA%20style%20report%20(6th%20edition).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ETHICS PROGRAMS</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1BCD7C5-32E4-4BB2-921B-E6E9F1763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2</TotalTime>
  <Pages>4</Pages>
  <Words>580</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Kierra Garner</cp:lastModifiedBy>
  <cp:revision>2</cp:revision>
  <dcterms:created xsi:type="dcterms:W3CDTF">2020-05-24T04:30:00Z</dcterms:created>
  <dcterms:modified xsi:type="dcterms:W3CDTF">2020-05-24T04:30:00Z</dcterms:modified>
</cp:coreProperties>
</file>