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r>
        <w:rPr>
          <w:rFonts w:hint="default"/>
          <w:color w:val="0E101A"/>
          <w:sz w:val="24"/>
          <w:szCs w:val="24"/>
          <w:lang w:val="en-US"/>
        </w:rPr>
        <w:t xml:space="preserve">Student’s Name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r>
        <w:rPr>
          <w:rFonts w:hint="default"/>
          <w:color w:val="0E101A"/>
          <w:sz w:val="24"/>
          <w:szCs w:val="24"/>
          <w:lang w:val="en-US"/>
        </w:rPr>
        <w:t xml:space="preserve">Professor’s Name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r>
        <w:rPr>
          <w:rFonts w:hint="default"/>
          <w:color w:val="0E101A"/>
          <w:sz w:val="24"/>
          <w:szCs w:val="24"/>
          <w:lang w:val="en-US"/>
        </w:rPr>
        <w:t xml:space="preserve">Course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r>
        <w:rPr>
          <w:rFonts w:hint="default"/>
          <w:color w:val="0E101A"/>
          <w:sz w:val="24"/>
          <w:szCs w:val="24"/>
          <w:lang w:val="en-US"/>
        </w:rPr>
        <w:t xml:space="preserve">Date </w:t>
      </w:r>
      <w:bookmarkStart w:id="0" w:name="_GoBack"/>
      <w:bookmarkEnd w:id="0"/>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color w:val="0E101A"/>
          <w:sz w:val="24"/>
          <w:szCs w:val="24"/>
          <w:lang w:val="en-US"/>
        </w:rPr>
      </w:pPr>
      <w:r>
        <w:rPr>
          <w:rFonts w:hint="default"/>
          <w:color w:val="0E101A"/>
          <w:sz w:val="24"/>
          <w:szCs w:val="24"/>
          <w:lang w:val="en-US"/>
        </w:rPr>
        <w:t>Poem Analysis</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b/>
          <w:bCs/>
          <w:color w:val="0E101A"/>
          <w:sz w:val="24"/>
          <w:szCs w:val="24"/>
        </w:rPr>
      </w:pPr>
      <w:r>
        <w:rPr>
          <w:b/>
          <w:bCs/>
          <w:color w:val="0E101A"/>
          <w:sz w:val="24"/>
          <w:szCs w:val="24"/>
        </w:rPr>
        <w:t>a.) Analysis Presentation of Poem</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r>
        <w:rPr>
          <w:color w:val="0E101A"/>
          <w:sz w:val="24"/>
          <w:szCs w:val="24"/>
        </w:rPr>
        <w:t>Okpik’s poem “Moon of the Returning Sun” is about a young girl who finds it difficult connecting or relating with her ancestral heritage. The poet sets her rhythm that moves the reader through the exterior and interior landscapes in the ecological and spiritual journey. The last stanza in the poem “</w:t>
      </w:r>
      <w:r>
        <w:rPr>
          <w:color w:val="0E101A"/>
          <w:sz w:val="24"/>
          <w:szCs w:val="24"/>
          <w:u w:val="single"/>
        </w:rPr>
        <w:t>s</w:t>
      </w:r>
      <w:r>
        <w:rPr>
          <w:color w:val="0E101A"/>
          <w:sz w:val="24"/>
          <w:szCs w:val="24"/>
        </w:rPr>
        <w:t>ealskin </w:t>
      </w:r>
      <w:r>
        <w:rPr>
          <w:color w:val="0E101A"/>
          <w:sz w:val="24"/>
          <w:szCs w:val="24"/>
          <w:u w:val="single"/>
        </w:rPr>
        <w:t>s</w:t>
      </w:r>
      <w:r>
        <w:rPr>
          <w:color w:val="0E101A"/>
          <w:sz w:val="24"/>
          <w:szCs w:val="24"/>
        </w:rPr>
        <w:t>atchel” shows the rhyming words (31).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b/>
          <w:bCs/>
          <w:color w:val="0E101A"/>
          <w:sz w:val="24"/>
          <w:szCs w:val="24"/>
        </w:rPr>
      </w:pPr>
      <w:r>
        <w:rPr>
          <w:b/>
          <w:bCs/>
          <w:color w:val="0E101A"/>
          <w:sz w:val="24"/>
          <w:szCs w:val="24"/>
        </w:rPr>
        <w:t>b.) The literary devices used by the poet include: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r>
        <w:rPr>
          <w:b/>
          <w:bCs/>
          <w:color w:val="0E101A"/>
          <w:sz w:val="24"/>
          <w:szCs w:val="24"/>
        </w:rPr>
        <w:t>Alliteration-</w:t>
      </w:r>
      <w:r>
        <w:rPr>
          <w:color w:val="0E101A"/>
          <w:sz w:val="24"/>
          <w:szCs w:val="24"/>
        </w:rPr>
        <w:t xml:space="preserve"> In the last stanza, the poet has used alliteration (occurrence of the same letter or sound at the beginning of closely related words). For example, “</w:t>
      </w:r>
      <w:r>
        <w:rPr>
          <w:color w:val="0E101A"/>
          <w:sz w:val="24"/>
          <w:szCs w:val="24"/>
          <w:u w:val="single"/>
        </w:rPr>
        <w:t>s</w:t>
      </w:r>
      <w:r>
        <w:rPr>
          <w:color w:val="0E101A"/>
          <w:sz w:val="24"/>
          <w:szCs w:val="24"/>
        </w:rPr>
        <w:t>ealskin </w:t>
      </w:r>
      <w:r>
        <w:rPr>
          <w:color w:val="0E101A"/>
          <w:sz w:val="24"/>
          <w:szCs w:val="24"/>
          <w:u w:val="single"/>
        </w:rPr>
        <w:t>s</w:t>
      </w:r>
      <w:r>
        <w:rPr>
          <w:color w:val="0E101A"/>
          <w:sz w:val="24"/>
          <w:szCs w:val="24"/>
        </w:rPr>
        <w:t>atchel; </w:t>
      </w:r>
      <w:r>
        <w:rPr>
          <w:color w:val="0E101A"/>
          <w:sz w:val="24"/>
          <w:szCs w:val="24"/>
          <w:u w:val="single"/>
        </w:rPr>
        <w:t>b</w:t>
      </w:r>
      <w:r>
        <w:rPr>
          <w:color w:val="0E101A"/>
          <w:sz w:val="24"/>
          <w:szCs w:val="24"/>
        </w:rPr>
        <w:t>irch </w:t>
      </w:r>
      <w:r>
        <w:rPr>
          <w:color w:val="0E101A"/>
          <w:sz w:val="24"/>
          <w:szCs w:val="24"/>
          <w:u w:val="single"/>
        </w:rPr>
        <w:t>b</w:t>
      </w:r>
      <w:r>
        <w:rPr>
          <w:color w:val="0E101A"/>
          <w:sz w:val="24"/>
          <w:szCs w:val="24"/>
        </w:rPr>
        <w:t>ark and pencil” (31-32).</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r>
        <w:rPr>
          <w:color w:val="0E101A"/>
          <w:sz w:val="24"/>
          <w:szCs w:val="24"/>
        </w:rPr>
        <w:t>The first letters in words “Sealskin” and “Satchel” are alliterating, and also the words “birch” and bark” as highlighted in the phrase above.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r>
        <w:rPr>
          <w:b/>
          <w:bCs/>
          <w:color w:val="0E101A"/>
          <w:sz w:val="24"/>
          <w:szCs w:val="24"/>
        </w:rPr>
        <w:t>Simile-</w:t>
      </w:r>
      <w:r>
        <w:rPr>
          <w:color w:val="0E101A"/>
          <w:sz w:val="24"/>
          <w:szCs w:val="24"/>
        </w:rPr>
        <w:t xml:space="preserve"> The poet has also used simile (comparing things directly using the words “as” or “like” in line 17 as she compares herself with the wolf girl. She writes that “I as wolf girl” compares herself with the wolf girl stuck in darkness.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r>
        <w:rPr>
          <w:rStyle w:val="92"/>
          <w:color w:val="0E101A"/>
          <w:sz w:val="24"/>
          <w:szCs w:val="24"/>
        </w:rPr>
        <w:t>Imagery</w:t>
      </w:r>
      <w:r>
        <w:rPr>
          <w:rStyle w:val="92"/>
          <w:rFonts w:hint="default"/>
          <w:color w:val="0E101A"/>
          <w:sz w:val="24"/>
          <w:szCs w:val="24"/>
          <w:lang w:val="en-US"/>
        </w:rPr>
        <w:t>-</w:t>
      </w:r>
      <w:r>
        <w:rPr>
          <w:color w:val="0E101A"/>
          <w:sz w:val="24"/>
          <w:szCs w:val="24"/>
        </w:rPr>
        <w:t> Imagery is another literary device that the poet has used in lines 11 through line 14 as she describes the color of the sky. She writes that the “sky was dark and underneath us” (11). The description of the sky’s color helps the reader see the color of the sky in mind.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b/>
          <w:bCs/>
          <w:color w:val="0E101A"/>
          <w:sz w:val="24"/>
          <w:szCs w:val="24"/>
        </w:rPr>
      </w:pPr>
      <w:r>
        <w:rPr>
          <w:b/>
          <w:bCs/>
          <w:color w:val="0E101A"/>
          <w:sz w:val="24"/>
          <w:szCs w:val="24"/>
        </w:rPr>
        <w:t>c.) Reflection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r>
        <w:rPr>
          <w:color w:val="0E101A"/>
          <w:sz w:val="24"/>
          <w:szCs w:val="24"/>
        </w:rPr>
        <w:t>I chose this poem because it is one of the insightful and intriguing poems in Okpik’s debut collection, </w:t>
      </w:r>
      <w:r>
        <w:rPr>
          <w:rStyle w:val="31"/>
          <w:color w:val="0E101A"/>
          <w:sz w:val="24"/>
          <w:szCs w:val="24"/>
        </w:rPr>
        <w:t>Corpse Whale</w:t>
      </w:r>
      <w:r>
        <w:rPr>
          <w:color w:val="0E101A"/>
          <w:sz w:val="24"/>
          <w:szCs w:val="24"/>
        </w:rPr>
        <w:t>. The poem is an embodiment of Okpik’s distinguishable writing. For example, the use of Inupiat words such as </w:t>
      </w:r>
      <w:r>
        <w:rPr>
          <w:rStyle w:val="31"/>
          <w:color w:val="0E101A"/>
          <w:sz w:val="24"/>
          <w:szCs w:val="24"/>
        </w:rPr>
        <w:t>Anaktuvik </w:t>
      </w:r>
      <w:r>
        <w:rPr>
          <w:color w:val="0E101A"/>
          <w:sz w:val="24"/>
          <w:szCs w:val="24"/>
        </w:rPr>
        <w:t>and </w:t>
      </w:r>
      <w:r>
        <w:rPr>
          <w:rStyle w:val="31"/>
          <w:color w:val="0E101A"/>
          <w:sz w:val="24"/>
          <w:szCs w:val="24"/>
        </w:rPr>
        <w:t>Tulugaq </w:t>
      </w:r>
      <w:r>
        <w:rPr>
          <w:color w:val="0E101A"/>
          <w:sz w:val="24"/>
          <w:szCs w:val="24"/>
        </w:rPr>
        <w:t>in line 9 of the poem gives the poet omniscient qualities. The poet offers multiple cultural and spiritual perspectives to understand the interrelationship between human and non-human experiences. This poem reminds me of my life. Going to school with children from other races made me hate mine because I saw it as a point of discrimination. I hated my race because I saw it as the cause of my isolation and inability to relate with other children. For such, I spent a long time rejecting my ancestral heritage, just like the wolf girl and the narrator in the poem.</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color w:val="0E101A"/>
          <w:sz w:val="24"/>
          <w:szCs w:val="24"/>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color w:val="0E101A"/>
          <w:sz w:val="24"/>
          <w:szCs w:val="24"/>
          <w:lang w:val="en-US"/>
        </w:rPr>
      </w:pPr>
      <w:r>
        <w:rPr>
          <w:rFonts w:hint="default"/>
          <w:color w:val="0E101A"/>
          <w:sz w:val="24"/>
          <w:szCs w:val="24"/>
          <w:lang w:val="en-US"/>
        </w:rPr>
        <w:t>Work Cited</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720" w:hanging="720"/>
        <w:textAlignment w:val="auto"/>
        <w:rPr>
          <w:rFonts w:hint="default"/>
          <w:i w:val="0"/>
          <w:iCs w:val="0"/>
          <w:color w:val="0E101A"/>
          <w:sz w:val="24"/>
          <w:szCs w:val="24"/>
          <w:lang w:val="en-US"/>
        </w:rPr>
      </w:pPr>
      <w:r>
        <w:rPr>
          <w:rFonts w:hint="default"/>
          <w:color w:val="0E101A"/>
          <w:sz w:val="24"/>
          <w:szCs w:val="24"/>
          <w:lang w:val="en-US"/>
        </w:rPr>
        <w:t xml:space="preserve">Okpik, Dg, Nanouk. </w:t>
      </w:r>
      <w:r>
        <w:rPr>
          <w:rFonts w:hint="default"/>
          <w:i/>
          <w:iCs/>
          <w:color w:val="0E101A"/>
          <w:sz w:val="24"/>
          <w:szCs w:val="24"/>
          <w:lang w:val="en-US"/>
        </w:rPr>
        <w:t>Corpse Whale: Moon of the Returning Sun</w:t>
      </w:r>
      <w:r>
        <w:rPr>
          <w:rFonts w:hint="default"/>
          <w:i w:val="0"/>
          <w:iCs w:val="0"/>
          <w:color w:val="0E101A"/>
          <w:sz w:val="24"/>
          <w:szCs w:val="24"/>
          <w:lang w:val="en-US"/>
        </w:rPr>
        <w:t>. The University of Arizona Press, Tuscon, 2012. Accessed from https://www.poetryinvoice.com/poems/moon-returning-sun</w:t>
      </w:r>
    </w:p>
    <w:p>
      <w:pPr>
        <w:keepNext w:val="0"/>
        <w:keepLines w:val="0"/>
        <w:pageBreakBefore w:val="0"/>
        <w:widowControl/>
        <w:kinsoku/>
        <w:wordWrap/>
        <w:overflowPunct/>
        <w:topLinePunct w:val="0"/>
        <w:autoSpaceDE/>
        <w:autoSpaceDN/>
        <w:bidi w:val="0"/>
        <w:adjustRightInd/>
        <w:snapToGrid/>
        <w:spacing w:line="480" w:lineRule="auto"/>
        <w:ind w:left="720" w:hanging="720"/>
        <w:textAlignment w:val="auto"/>
        <w:rPr>
          <w:rFonts w:hint="default"/>
          <w:sz w:val="24"/>
          <w:szCs w:val="24"/>
          <w:lang w:val="en-US"/>
        </w:rPr>
      </w:pP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larendon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ind w:left="0" w:leftChars="0" w:firstLine="0" w:firstLineChars="0"/>
      <w:jc w:val="right"/>
      <w:rPr>
        <w:rFonts w:hint="default" w:ascii="Times New Roman" w:hAnsi="Times New Roman" w:cs="Times New Roman"/>
        <w:sz w:val="24"/>
        <w:szCs w:val="24"/>
        <w:lang w:val="en-US"/>
      </w:rPr>
    </w:pPr>
    <w:r>
      <w:rPr>
        <w:rFonts w:hint="default"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lang w:val="en-US"/>
      </w:rPr>
      <w:t xml:space="preserve">Last 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0A1A4E"/>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200A1A4E"/>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qFormat="1"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qFormat="1" w:unhideWhenUsed="0" w:uiPriority="0" w:semiHidden="0" w:name="Table Simple 1"/>
    <w:lsdException w:unhideWhenUsed="0" w:uiPriority="0" w:semiHidden="0" w:name="Table Simple 2"/>
    <w:lsdException w:qFormat="1"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qFormat="1" w:unhideWhenUsed="0" w:uiPriority="0" w:semiHidden="0" w:name="Table Colorful 1"/>
    <w:lsdException w:unhideWhenUsed="0" w:uiPriority="0" w:semiHidden="0" w:name="Table Colorful 2"/>
    <w:lsdException w:unhideWhenUsed="0" w:uiPriority="0" w:semiHidden="0" w:name="Table Colorful 3"/>
    <w:lsdException w:qFormat="1" w:unhideWhenUsed="0" w:uiPriority="0" w:semiHidden="0" w:name="Table Columns 1"/>
    <w:lsdException w:qFormat="1" w:unhideWhenUsed="0" w:uiPriority="0" w:semiHidden="0" w:name="Table Columns 2"/>
    <w:lsdException w:unhideWhenUsed="0" w:uiPriority="0" w:semiHidden="0" w:name="Table Columns 3"/>
    <w:lsdException w:unhideWhenUsed="0" w:uiPriority="0" w:semiHidden="0" w:name="Table Columns 4"/>
    <w:lsdException w:qFormat="1" w:unhideWhenUsed="0" w:uiPriority="0" w:semiHidden="0" w:name="Table Columns 5"/>
    <w:lsdException w:unhideWhenUsed="0" w:uiPriority="0" w:semiHidden="0" w:name="Table Grid 1"/>
    <w:lsdException w:qFormat="1"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qFormat="1" w:unhideWhenUsed="0" w:uiPriority="0" w:semiHidden="0" w:name="Table List 2"/>
    <w:lsdException w:unhideWhenUsed="0" w:uiPriority="0" w:semiHidden="0" w:name="Table List 3"/>
    <w:lsdException w:qFormat="1"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qFormat="1"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uiPriority w:val="0"/>
    <w:pPr>
      <w:spacing w:after="120"/>
    </w:pPr>
  </w:style>
  <w:style w:type="paragraph" w:styleId="16">
    <w:name w:val="Body Text 2"/>
    <w:basedOn w:val="1"/>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uiPriority w:val="0"/>
    <w:pPr>
      <w:ind w:firstLine="420" w:firstLineChars="100"/>
    </w:pPr>
  </w:style>
  <w:style w:type="paragraph" w:styleId="19">
    <w:name w:val="Body Text Indent"/>
    <w:basedOn w:val="1"/>
    <w:uiPriority w:val="0"/>
    <w:pPr>
      <w:spacing w:after="120"/>
      <w:ind w:left="420" w:leftChars="200"/>
    </w:pPr>
  </w:style>
  <w:style w:type="paragraph" w:styleId="20">
    <w:name w:val="Body Text First Indent 2"/>
    <w:basedOn w:val="19"/>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uiPriority w:val="0"/>
    <w:pPr>
      <w:ind w:left="100" w:leftChars="2100"/>
    </w:pPr>
  </w:style>
  <w:style w:type="character" w:styleId="25">
    <w:name w:val="annotation reference"/>
    <w:basedOn w:val="11"/>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uiPriority w:val="0"/>
    <w:rPr>
      <w:b/>
      <w:bCs/>
    </w:rPr>
  </w:style>
  <w:style w:type="paragraph" w:styleId="28">
    <w:name w:val="Date"/>
    <w:basedOn w:val="1"/>
    <w:next w:val="1"/>
    <w:uiPriority w:val="0"/>
    <w:pPr>
      <w:ind w:left="100" w:leftChars="2500"/>
    </w:pPr>
  </w:style>
  <w:style w:type="paragraph" w:styleId="29">
    <w:name w:val="Document Map"/>
    <w:basedOn w:val="1"/>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uiPriority w:val="0"/>
    <w:rPr>
      <w:i/>
      <w:iCs/>
    </w:rPr>
  </w:style>
  <w:style w:type="character" w:styleId="43">
    <w:name w:val="HTML Cite"/>
    <w:basedOn w:val="11"/>
    <w:qFormat/>
    <w:uiPriority w:val="0"/>
    <w:rPr>
      <w:i/>
      <w:iCs/>
    </w:rPr>
  </w:style>
  <w:style w:type="character" w:styleId="44">
    <w:name w:val="HTML Code"/>
    <w:basedOn w:val="11"/>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uiPriority w:val="0"/>
    <w:pPr>
      <w:ind w:left="1000" w:leftChars="1000"/>
    </w:pPr>
  </w:style>
  <w:style w:type="paragraph" w:styleId="58">
    <w:name w:val="index 7"/>
    <w:basedOn w:val="1"/>
    <w:next w:val="1"/>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uiPriority w:val="0"/>
  </w:style>
  <w:style w:type="paragraph" w:styleId="89">
    <w:name w:val="Plain Text"/>
    <w:basedOn w:val="1"/>
    <w:uiPriority w:val="0"/>
    <w:rPr>
      <w:rFonts w:ascii="SimSun" w:hAnsi="Courier New" w:cs="Courier New"/>
      <w:szCs w:val="21"/>
    </w:rPr>
  </w:style>
  <w:style w:type="paragraph" w:styleId="90">
    <w:name w:val="Salutation"/>
    <w:basedOn w:val="1"/>
    <w:next w:val="1"/>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2021-11-02T07:20:00Z</dcterms:created>
  <dc:creator>steve</dc:creator>
  <cp:lastModifiedBy>steve</cp:lastModifiedBy>
  <dcterms:modified xsi:type="dcterms:W3CDTF">2021-11-02T08:11:33Z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9399360E546F43DB958EAD976C90E4AF</vt:lpwstr>
  </property>
</Properties>
</file>