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319" w:rsidRPr="00383200" w:rsidRDefault="00991319" w:rsidP="00A62677">
      <w:pPr>
        <w:pStyle w:val="NormalWeb"/>
        <w:spacing w:before="180" w:beforeAutospacing="0" w:after="180" w:afterAutospacing="0" w:line="480" w:lineRule="auto"/>
        <w:jc w:val="center"/>
        <w:rPr>
          <w:color w:val="2D3B45"/>
        </w:rPr>
      </w:pPr>
      <w:r w:rsidRPr="00383200">
        <w:rPr>
          <w:color w:val="2D3B45"/>
        </w:rPr>
        <w:t>Policy Research Worksheet</w:t>
      </w:r>
    </w:p>
    <w:p w:rsidR="00991319" w:rsidRPr="00383200" w:rsidRDefault="00991319" w:rsidP="00A62677">
      <w:pPr>
        <w:pStyle w:val="NormalWeb"/>
        <w:spacing w:before="180" w:beforeAutospacing="0" w:after="180" w:afterAutospacing="0" w:line="480" w:lineRule="auto"/>
        <w:jc w:val="center"/>
        <w:rPr>
          <w:color w:val="2D3B45"/>
        </w:rPr>
      </w:pPr>
      <w:r w:rsidRPr="00383200">
        <w:rPr>
          <w:color w:val="2D3B45"/>
        </w:rPr>
        <w:t>Name: ____________________</w:t>
      </w:r>
    </w:p>
    <w:p w:rsidR="00991319" w:rsidRPr="000C1BE7" w:rsidRDefault="00991319" w:rsidP="000C1BE7">
      <w:pPr>
        <w:pStyle w:val="NormalWeb"/>
        <w:spacing w:before="180" w:beforeAutospacing="0" w:after="180" w:afterAutospacing="0" w:line="480" w:lineRule="auto"/>
        <w:rPr>
          <w:color w:val="2D3B45"/>
        </w:rPr>
      </w:pPr>
      <w:r w:rsidRPr="000C1BE7">
        <w:rPr>
          <w:b/>
          <w:color w:val="2D3B45"/>
        </w:rPr>
        <w:t>1. Attach three newspaper articles that deal with policy issues that you are interested in. (3 points) Type the APA citation for each article below</w:t>
      </w:r>
      <w:r w:rsidRPr="000C1BE7">
        <w:rPr>
          <w:color w:val="2D3B45"/>
        </w:rPr>
        <w:t>.</w:t>
      </w:r>
    </w:p>
    <w:p w:rsidR="00991319" w:rsidRPr="000C1BE7" w:rsidRDefault="00624B18" w:rsidP="000C1BE7">
      <w:pPr>
        <w:pStyle w:val="NormalWeb"/>
        <w:spacing w:before="180" w:beforeAutospacing="0" w:after="180" w:afterAutospacing="0" w:line="480" w:lineRule="auto"/>
        <w:ind w:left="720" w:hanging="720"/>
        <w:rPr>
          <w:color w:val="2D3B45"/>
        </w:rPr>
      </w:pPr>
      <w:r w:rsidRPr="000C1BE7">
        <w:rPr>
          <w:color w:val="2D3B45"/>
        </w:rPr>
        <w:t xml:space="preserve">Millar, F. (2020). </w:t>
      </w:r>
      <w:r w:rsidRPr="000C1BE7">
        <w:rPr>
          <w:i/>
          <w:color w:val="2D3B45"/>
        </w:rPr>
        <w:t>Some MPs Enjoyed a New Labour Education. Do they know how lucky they were?</w:t>
      </w:r>
      <w:r w:rsidRPr="000C1BE7">
        <w:rPr>
          <w:color w:val="2D3B45"/>
        </w:rPr>
        <w:t xml:space="preserve"> The Guardian Weekly. Retrieved from </w:t>
      </w:r>
      <w:hyperlink r:id="rId8" w:history="1">
        <w:r w:rsidRPr="000C1BE7">
          <w:rPr>
            <w:rStyle w:val="Hyperlink"/>
          </w:rPr>
          <w:t>https://www.theguardian.com/education/2020/feb/04/mp-new-labour-education-lucky-blair-brown</w:t>
        </w:r>
      </w:hyperlink>
      <w:r w:rsidRPr="000C1BE7">
        <w:rPr>
          <w:color w:val="2D3B45"/>
        </w:rPr>
        <w:t xml:space="preserve"> </w:t>
      </w:r>
      <w:r w:rsidR="00991319" w:rsidRPr="000C1BE7">
        <w:rPr>
          <w:color w:val="2D3B45"/>
        </w:rPr>
        <w:t> </w:t>
      </w:r>
    </w:p>
    <w:p w:rsidR="00C94BCB" w:rsidRPr="000C1BE7" w:rsidRDefault="00C94BCB" w:rsidP="000C1BE7">
      <w:pPr>
        <w:pStyle w:val="NormalWeb"/>
        <w:spacing w:before="180" w:beforeAutospacing="0" w:after="180" w:afterAutospacing="0" w:line="480" w:lineRule="auto"/>
        <w:ind w:left="720" w:hanging="720"/>
        <w:rPr>
          <w:color w:val="2D3B45"/>
        </w:rPr>
      </w:pPr>
      <w:r w:rsidRPr="000C1BE7">
        <w:rPr>
          <w:color w:val="2D3B45"/>
        </w:rPr>
        <w:t xml:space="preserve">Spencer, K. (2020). </w:t>
      </w:r>
      <w:r w:rsidRPr="000C1BE7">
        <w:rPr>
          <w:i/>
          <w:color w:val="2D3B45"/>
        </w:rPr>
        <w:t>In College and Homeless</w:t>
      </w:r>
      <w:r w:rsidRPr="000C1BE7">
        <w:rPr>
          <w:color w:val="2D3B45"/>
        </w:rPr>
        <w:t xml:space="preserve">. The New York Times. Retrieved from </w:t>
      </w:r>
      <w:hyperlink r:id="rId9" w:history="1">
        <w:r w:rsidRPr="000C1BE7">
          <w:rPr>
            <w:rStyle w:val="Hyperlink"/>
          </w:rPr>
          <w:t>https://www.nytimes.com/2020/02/20/education/learning/college-homeless-students.html</w:t>
        </w:r>
      </w:hyperlink>
      <w:r w:rsidRPr="000C1BE7">
        <w:rPr>
          <w:color w:val="2D3B45"/>
        </w:rPr>
        <w:t xml:space="preserve"> </w:t>
      </w:r>
      <w:r w:rsidR="00991319" w:rsidRPr="000C1BE7">
        <w:rPr>
          <w:color w:val="2D3B45"/>
        </w:rPr>
        <w:t> </w:t>
      </w:r>
    </w:p>
    <w:p w:rsidR="00991319" w:rsidRPr="000C1BE7" w:rsidRDefault="00C94BCB" w:rsidP="000C1BE7">
      <w:pPr>
        <w:pStyle w:val="NormalWeb"/>
        <w:spacing w:before="180" w:beforeAutospacing="0" w:after="180" w:afterAutospacing="0" w:line="480" w:lineRule="auto"/>
        <w:ind w:left="720" w:hanging="720"/>
        <w:rPr>
          <w:color w:val="2D3B45"/>
        </w:rPr>
      </w:pPr>
      <w:r w:rsidRPr="000C1BE7">
        <w:rPr>
          <w:color w:val="2D3B45"/>
        </w:rPr>
        <w:t xml:space="preserve">The Learning Network (2019). </w:t>
      </w:r>
      <w:r w:rsidRPr="000C1BE7">
        <w:rPr>
          <w:i/>
          <w:color w:val="2D3B45"/>
        </w:rPr>
        <w:t>Should College be Free?</w:t>
      </w:r>
      <w:r w:rsidRPr="000C1BE7">
        <w:rPr>
          <w:color w:val="2D3B45"/>
        </w:rPr>
        <w:t xml:space="preserve"> The New York Times. Retrieved from </w:t>
      </w:r>
      <w:hyperlink r:id="rId10" w:history="1">
        <w:r w:rsidRPr="000C1BE7">
          <w:rPr>
            <w:rStyle w:val="Hyperlink"/>
          </w:rPr>
          <w:t>https://www.nytimes.com/2019/09/20/learning/should-college-be-free.html</w:t>
        </w:r>
      </w:hyperlink>
      <w:r w:rsidRPr="000C1BE7">
        <w:rPr>
          <w:color w:val="2D3B45"/>
        </w:rPr>
        <w:t xml:space="preserve"> </w:t>
      </w:r>
    </w:p>
    <w:p w:rsidR="00991319" w:rsidRPr="000C1BE7" w:rsidRDefault="00991319" w:rsidP="000C1BE7">
      <w:pPr>
        <w:pStyle w:val="NormalWeb"/>
        <w:spacing w:before="0" w:beforeAutospacing="0" w:after="0" w:afterAutospacing="0" w:line="480" w:lineRule="auto"/>
        <w:rPr>
          <w:b/>
          <w:color w:val="2D3B45"/>
        </w:rPr>
      </w:pPr>
      <w:r w:rsidRPr="000C1BE7">
        <w:rPr>
          <w:color w:val="2D3B45"/>
        </w:rPr>
        <w:br/>
      </w:r>
      <w:r w:rsidRPr="000C1BE7">
        <w:rPr>
          <w:b/>
          <w:color w:val="2D3B45"/>
        </w:rPr>
        <w:t>2. Take those topics and begin your search for federal legislation dealing with two of these topics. Use http://thomas.loc.gov to find the information. Answer the following questions about two bills of your choice. (10 points)</w:t>
      </w:r>
    </w:p>
    <w:p w:rsidR="00991319" w:rsidRPr="000C1BE7" w:rsidRDefault="00991319" w:rsidP="00553ECA">
      <w:pPr>
        <w:pStyle w:val="NormalWeb"/>
        <w:spacing w:before="0" w:beforeAutospacing="0" w:after="0" w:afterAutospacing="0" w:line="276" w:lineRule="auto"/>
        <w:rPr>
          <w:b/>
          <w:color w:val="2D3B45"/>
        </w:rPr>
      </w:pPr>
      <w:r w:rsidRPr="000C1BE7">
        <w:rPr>
          <w:b/>
          <w:color w:val="2D3B45"/>
        </w:rPr>
        <w:t>Points Missed</w:t>
      </w:r>
      <w:r w:rsidRPr="000C1BE7">
        <w:rPr>
          <w:b/>
          <w:color w:val="2D3B45"/>
        </w:rPr>
        <w:br/>
        <w:t>Policy Topic #1</w:t>
      </w:r>
    </w:p>
    <w:p w:rsidR="00991319" w:rsidRPr="000C1BE7" w:rsidRDefault="00624B18" w:rsidP="00553ECA">
      <w:pPr>
        <w:pStyle w:val="NormalWeb"/>
        <w:spacing w:before="0" w:beforeAutospacing="0" w:after="0" w:afterAutospacing="0" w:line="276" w:lineRule="auto"/>
        <w:rPr>
          <w:color w:val="2D3B45"/>
        </w:rPr>
      </w:pPr>
      <w:r w:rsidRPr="000C1BE7">
        <w:rPr>
          <w:color w:val="2D3B45"/>
        </w:rPr>
        <w:br/>
      </w:r>
      <w:r w:rsidRPr="000C1BE7">
        <w:rPr>
          <w:b/>
          <w:color w:val="2D3B45"/>
        </w:rPr>
        <w:t>Name of Bill:</w:t>
      </w:r>
      <w:r w:rsidRPr="000C1BE7">
        <w:rPr>
          <w:color w:val="2D3B45"/>
        </w:rPr>
        <w:t xml:space="preserve"> </w:t>
      </w:r>
      <w:r w:rsidRPr="000C1BE7">
        <w:rPr>
          <w:i/>
          <w:color w:val="2D3B45"/>
        </w:rPr>
        <w:t>Supporting the goal of increasing public school teacher pay and public education funding</w:t>
      </w:r>
      <w:r w:rsidR="00991319" w:rsidRPr="000C1BE7">
        <w:rPr>
          <w:color w:val="2D3B45"/>
        </w:rPr>
        <w:br/>
      </w:r>
      <w:r w:rsidR="00991319" w:rsidRPr="000C1BE7">
        <w:rPr>
          <w:b/>
          <w:color w:val="2D3B45"/>
        </w:rPr>
        <w:t>1 points</w:t>
      </w:r>
      <w:r w:rsidR="00991319" w:rsidRPr="000C1BE7">
        <w:rPr>
          <w:color w:val="2D3B45"/>
        </w:rPr>
        <w:br/>
      </w:r>
      <w:r w:rsidR="00991319" w:rsidRPr="000C1BE7">
        <w:rPr>
          <w:color w:val="2D3B45"/>
        </w:rPr>
        <w:br/>
      </w:r>
      <w:r w:rsidR="00991319" w:rsidRPr="000C1BE7">
        <w:rPr>
          <w:b/>
          <w:color w:val="2D3B45"/>
        </w:rPr>
        <w:lastRenderedPageBreak/>
        <w:t>Number of Bill</w:t>
      </w:r>
      <w:r w:rsidRPr="000C1BE7">
        <w:rPr>
          <w:color w:val="2D3B45"/>
        </w:rPr>
        <w:t xml:space="preserve">: </w:t>
      </w:r>
      <w:r w:rsidRPr="000C1BE7">
        <w:rPr>
          <w:i/>
          <w:color w:val="2D3B45"/>
        </w:rPr>
        <w:t>H.Res.58</w:t>
      </w:r>
      <w:r w:rsidR="008E711A" w:rsidRPr="000C1BE7">
        <w:rPr>
          <w:i/>
          <w:color w:val="2D3B45"/>
        </w:rPr>
        <w:t>-</w:t>
      </w:r>
      <w:r w:rsidR="008E711A" w:rsidRPr="000C1BE7">
        <w:rPr>
          <w:i/>
          <w:color w:val="2D3B45"/>
        </w:rPr>
        <w:t>116</w:t>
      </w:r>
      <w:r w:rsidR="008E711A" w:rsidRPr="000C1BE7">
        <w:rPr>
          <w:i/>
          <w:color w:val="2D3B45"/>
          <w:vertAlign w:val="superscript"/>
        </w:rPr>
        <w:t>th</w:t>
      </w:r>
      <w:r w:rsidR="008E711A" w:rsidRPr="000C1BE7">
        <w:rPr>
          <w:i/>
          <w:color w:val="2D3B45"/>
        </w:rPr>
        <w:t xml:space="preserve"> Congress (2019-2020)</w:t>
      </w:r>
      <w:r w:rsidR="00991319" w:rsidRPr="000C1BE7">
        <w:rPr>
          <w:color w:val="2D3B45"/>
        </w:rPr>
        <w:br/>
      </w:r>
      <w:r w:rsidR="00991319" w:rsidRPr="000C1BE7">
        <w:rPr>
          <w:b/>
          <w:color w:val="2D3B45"/>
        </w:rPr>
        <w:t>1 points</w:t>
      </w:r>
      <w:r w:rsidR="00991319" w:rsidRPr="000C1BE7">
        <w:rPr>
          <w:color w:val="2D3B45"/>
        </w:rPr>
        <w:br/>
      </w:r>
      <w:r w:rsidR="00991319" w:rsidRPr="000C1BE7">
        <w:rPr>
          <w:color w:val="2D3B45"/>
        </w:rPr>
        <w:br/>
      </w:r>
      <w:r w:rsidR="00991319" w:rsidRPr="000C1BE7">
        <w:rPr>
          <w:b/>
          <w:color w:val="2D3B45"/>
        </w:rPr>
        <w:t>Sponsor(s) of Bill</w:t>
      </w:r>
      <w:r w:rsidRPr="000C1BE7">
        <w:rPr>
          <w:color w:val="2D3B45"/>
        </w:rPr>
        <w:t xml:space="preserve">: </w:t>
      </w:r>
      <w:r w:rsidRPr="000C1BE7">
        <w:rPr>
          <w:i/>
          <w:color w:val="2D3B45"/>
        </w:rPr>
        <w:t>Rep. O’Halleran, Tom</w:t>
      </w:r>
      <w:r w:rsidRPr="000C1BE7">
        <w:rPr>
          <w:color w:val="2D3B45"/>
        </w:rPr>
        <w:br/>
      </w:r>
      <w:r w:rsidRPr="000C1BE7">
        <w:rPr>
          <w:b/>
          <w:color w:val="2D3B45"/>
        </w:rPr>
        <w:t>1 points</w:t>
      </w:r>
      <w:r w:rsidRPr="000C1BE7">
        <w:rPr>
          <w:color w:val="2D3B45"/>
        </w:rPr>
        <w:br/>
      </w:r>
      <w:r w:rsidRPr="000C1BE7">
        <w:rPr>
          <w:color w:val="2D3B45"/>
        </w:rPr>
        <w:br/>
      </w:r>
      <w:r w:rsidRPr="000C1BE7">
        <w:rPr>
          <w:b/>
          <w:color w:val="2D3B45"/>
        </w:rPr>
        <w:t>Committee</w:t>
      </w:r>
      <w:r w:rsidRPr="000C1BE7">
        <w:rPr>
          <w:color w:val="2D3B45"/>
        </w:rPr>
        <w:t xml:space="preserve">: </w:t>
      </w:r>
      <w:r w:rsidRPr="000C1BE7">
        <w:rPr>
          <w:i/>
          <w:color w:val="2D3B45"/>
        </w:rPr>
        <w:t>House-Education and Labor</w:t>
      </w:r>
      <w:r w:rsidR="00991319" w:rsidRPr="000C1BE7">
        <w:rPr>
          <w:color w:val="2D3B45"/>
        </w:rPr>
        <w:br/>
      </w:r>
      <w:r w:rsidR="00991319" w:rsidRPr="000C1BE7">
        <w:rPr>
          <w:b/>
          <w:color w:val="2D3B45"/>
        </w:rPr>
        <w:t>Assignments</w:t>
      </w:r>
      <w:r w:rsidR="00991319" w:rsidRPr="000C1BE7">
        <w:rPr>
          <w:b/>
          <w:color w:val="2D3B45"/>
        </w:rPr>
        <w:br/>
        <w:t xml:space="preserve">1 points </w:t>
      </w:r>
      <w:r w:rsidR="00991319" w:rsidRPr="000C1BE7">
        <w:rPr>
          <w:b/>
          <w:color w:val="2D3B45"/>
        </w:rPr>
        <w:br/>
        <w:t>Latest status of Bill</w:t>
      </w:r>
      <w:r w:rsidR="00FE43B1" w:rsidRPr="000C1BE7">
        <w:rPr>
          <w:color w:val="2D3B45"/>
        </w:rPr>
        <w:t xml:space="preserve">: </w:t>
      </w:r>
      <w:r w:rsidR="00FE43B1" w:rsidRPr="000C1BE7">
        <w:rPr>
          <w:i/>
          <w:color w:val="2D3B45"/>
        </w:rPr>
        <w:t>Agreed to in House</w:t>
      </w:r>
      <w:r w:rsidR="00991319" w:rsidRPr="000C1BE7">
        <w:rPr>
          <w:color w:val="2D3B45"/>
        </w:rPr>
        <w:br/>
      </w:r>
      <w:r w:rsidR="00991319" w:rsidRPr="000C1BE7">
        <w:rPr>
          <w:b/>
          <w:color w:val="2D3B45"/>
        </w:rPr>
        <w:t>1 points</w:t>
      </w:r>
    </w:p>
    <w:p w:rsidR="00C94BCB" w:rsidRPr="000C1BE7" w:rsidRDefault="00991319" w:rsidP="00553ECA">
      <w:pPr>
        <w:pStyle w:val="NormalWeb"/>
        <w:spacing w:before="180" w:beforeAutospacing="0" w:after="180" w:afterAutospacing="0" w:line="276" w:lineRule="auto"/>
        <w:rPr>
          <w:color w:val="2D3B45"/>
        </w:rPr>
      </w:pPr>
      <w:r w:rsidRPr="000C1BE7">
        <w:rPr>
          <w:color w:val="2D3B45"/>
        </w:rPr>
        <w:t> </w:t>
      </w:r>
      <w:r w:rsidRPr="000C1BE7">
        <w:rPr>
          <w:color w:val="2D3B45"/>
        </w:rPr>
        <w:br/>
      </w:r>
      <w:r w:rsidRPr="000C1BE7">
        <w:rPr>
          <w:b/>
          <w:color w:val="2D3B45"/>
        </w:rPr>
        <w:t>Points Misse</w:t>
      </w:r>
      <w:r w:rsidR="00C94BCB" w:rsidRPr="000C1BE7">
        <w:rPr>
          <w:b/>
          <w:color w:val="2D3B45"/>
        </w:rPr>
        <w:t>d</w:t>
      </w:r>
      <w:r w:rsidR="00C94BCB" w:rsidRPr="000C1BE7">
        <w:rPr>
          <w:b/>
          <w:color w:val="2D3B45"/>
        </w:rPr>
        <w:br/>
        <w:t>Policy Topic #2</w:t>
      </w:r>
      <w:r w:rsidR="00C94BCB" w:rsidRPr="000C1BE7">
        <w:rPr>
          <w:b/>
          <w:color w:val="2D3B45"/>
        </w:rPr>
        <w:br/>
      </w:r>
      <w:r w:rsidR="00C94BCB" w:rsidRPr="000C1BE7">
        <w:rPr>
          <w:b/>
          <w:color w:val="2D3B45"/>
        </w:rPr>
        <w:br/>
        <w:t>Name of Bill</w:t>
      </w:r>
      <w:r w:rsidR="00C94BCB" w:rsidRPr="000C1BE7">
        <w:rPr>
          <w:color w:val="2D3B45"/>
        </w:rPr>
        <w:t xml:space="preserve">: </w:t>
      </w:r>
      <w:r w:rsidR="00C94BCB" w:rsidRPr="000C1BE7">
        <w:rPr>
          <w:i/>
          <w:color w:val="2D3B45"/>
        </w:rPr>
        <w:t>School Safety Act of 2020</w:t>
      </w:r>
    </w:p>
    <w:p w:rsidR="00991319" w:rsidRPr="000C1BE7" w:rsidRDefault="00C94BCB" w:rsidP="00553ECA">
      <w:pPr>
        <w:pStyle w:val="NormalWeb"/>
        <w:spacing w:before="0" w:beforeAutospacing="0" w:after="0" w:afterAutospacing="0" w:line="276" w:lineRule="auto"/>
        <w:rPr>
          <w:color w:val="2D3B45"/>
        </w:rPr>
      </w:pPr>
      <w:r w:rsidRPr="000C1BE7">
        <w:rPr>
          <w:i/>
          <w:color w:val="2D3B45"/>
        </w:rPr>
        <w:t>To reauthorize the matching grant program for school security in the Omnibus Crime Control and Safe Streets Act of 1968</w:t>
      </w:r>
      <w:r w:rsidR="00991319" w:rsidRPr="000C1BE7">
        <w:rPr>
          <w:color w:val="2D3B45"/>
        </w:rPr>
        <w:br/>
      </w:r>
      <w:r w:rsidR="00991319" w:rsidRPr="000C1BE7">
        <w:rPr>
          <w:b/>
          <w:color w:val="2D3B45"/>
        </w:rPr>
        <w:t>1 point</w:t>
      </w:r>
      <w:r w:rsidR="00991319" w:rsidRPr="000C1BE7">
        <w:rPr>
          <w:color w:val="2D3B45"/>
        </w:rPr>
        <w:br/>
      </w:r>
      <w:r w:rsidR="00991319" w:rsidRPr="000C1BE7">
        <w:rPr>
          <w:color w:val="2D3B45"/>
        </w:rPr>
        <w:br/>
      </w:r>
      <w:r w:rsidR="00991319" w:rsidRPr="000C1BE7">
        <w:rPr>
          <w:b/>
          <w:color w:val="2D3B45"/>
        </w:rPr>
        <w:t>Number of Bill</w:t>
      </w:r>
      <w:r w:rsidRPr="000C1BE7">
        <w:rPr>
          <w:color w:val="2D3B45"/>
        </w:rPr>
        <w:t xml:space="preserve">: </w:t>
      </w:r>
      <w:r w:rsidRPr="000C1BE7">
        <w:rPr>
          <w:i/>
          <w:color w:val="2D3B45"/>
        </w:rPr>
        <w:t>H.R.5765-116</w:t>
      </w:r>
      <w:r w:rsidRPr="000C1BE7">
        <w:rPr>
          <w:i/>
          <w:color w:val="2D3B45"/>
          <w:vertAlign w:val="superscript"/>
        </w:rPr>
        <w:t>th</w:t>
      </w:r>
      <w:r w:rsidRPr="000C1BE7">
        <w:rPr>
          <w:i/>
          <w:color w:val="2D3B45"/>
        </w:rPr>
        <w:t xml:space="preserve"> Congress (2019-2020)</w:t>
      </w:r>
      <w:r w:rsidR="00991319" w:rsidRPr="000C1BE7">
        <w:rPr>
          <w:i/>
          <w:color w:val="2D3B45"/>
        </w:rPr>
        <w:br/>
      </w:r>
      <w:r w:rsidR="00991319" w:rsidRPr="000C1BE7">
        <w:rPr>
          <w:b/>
          <w:color w:val="2D3B45"/>
        </w:rPr>
        <w:t>1 point</w:t>
      </w:r>
      <w:r w:rsidR="00991319" w:rsidRPr="000C1BE7">
        <w:rPr>
          <w:b/>
          <w:color w:val="2D3B45"/>
        </w:rPr>
        <w:br/>
      </w:r>
      <w:r w:rsidR="00991319" w:rsidRPr="000C1BE7">
        <w:rPr>
          <w:color w:val="2D3B45"/>
        </w:rPr>
        <w:br/>
      </w:r>
      <w:r w:rsidR="00991319" w:rsidRPr="000C1BE7">
        <w:rPr>
          <w:b/>
          <w:color w:val="2D3B45"/>
        </w:rPr>
        <w:t>Sponsor(s) of Bill</w:t>
      </w:r>
      <w:r w:rsidRPr="000C1BE7">
        <w:rPr>
          <w:color w:val="2D3B45"/>
        </w:rPr>
        <w:t xml:space="preserve">: </w:t>
      </w:r>
      <w:r w:rsidRPr="000C1BE7">
        <w:rPr>
          <w:i/>
          <w:color w:val="2D3B45"/>
        </w:rPr>
        <w:t>Rep. Larsen, Rick</w:t>
      </w:r>
      <w:r w:rsidRPr="000C1BE7">
        <w:rPr>
          <w:color w:val="2D3B45"/>
        </w:rPr>
        <w:br/>
      </w:r>
      <w:r w:rsidRPr="000C1BE7">
        <w:rPr>
          <w:b/>
          <w:color w:val="2D3B45"/>
        </w:rPr>
        <w:t>1 point</w:t>
      </w:r>
      <w:r w:rsidRPr="000C1BE7">
        <w:rPr>
          <w:color w:val="2D3B45"/>
        </w:rPr>
        <w:br/>
      </w:r>
      <w:r w:rsidRPr="000C1BE7">
        <w:rPr>
          <w:color w:val="2D3B45"/>
        </w:rPr>
        <w:br/>
      </w:r>
      <w:r w:rsidRPr="000C1BE7">
        <w:rPr>
          <w:b/>
          <w:color w:val="2D3B45"/>
        </w:rPr>
        <w:t>Committee</w:t>
      </w:r>
      <w:r w:rsidRPr="000C1BE7">
        <w:rPr>
          <w:color w:val="2D3B45"/>
        </w:rPr>
        <w:t xml:space="preserve">: </w:t>
      </w:r>
      <w:r w:rsidRPr="000C1BE7">
        <w:rPr>
          <w:i/>
          <w:color w:val="2D3B45"/>
        </w:rPr>
        <w:t>House-Judiciary</w:t>
      </w:r>
      <w:r w:rsidR="00991319" w:rsidRPr="000C1BE7">
        <w:rPr>
          <w:color w:val="2D3B45"/>
        </w:rPr>
        <w:br/>
      </w:r>
      <w:r w:rsidR="00991319" w:rsidRPr="000C1BE7">
        <w:rPr>
          <w:b/>
          <w:color w:val="2D3B45"/>
        </w:rPr>
        <w:t>Assignments</w:t>
      </w:r>
      <w:r w:rsidR="00991319" w:rsidRPr="000C1BE7">
        <w:rPr>
          <w:b/>
          <w:color w:val="2D3B45"/>
        </w:rPr>
        <w:br/>
        <w:t xml:space="preserve">1 point </w:t>
      </w:r>
      <w:r w:rsidR="00991319" w:rsidRPr="000C1BE7">
        <w:rPr>
          <w:b/>
          <w:color w:val="2D3B45"/>
        </w:rPr>
        <w:br/>
        <w:t>Latest status of Bill</w:t>
      </w:r>
      <w:r w:rsidRPr="000C1BE7">
        <w:rPr>
          <w:color w:val="2D3B45"/>
        </w:rPr>
        <w:t xml:space="preserve">: </w:t>
      </w:r>
      <w:r w:rsidRPr="000C1BE7">
        <w:rPr>
          <w:i/>
          <w:color w:val="2D3B45"/>
        </w:rPr>
        <w:t>Referred to the House Committee on the Judiciary</w:t>
      </w:r>
      <w:r w:rsidR="00991319" w:rsidRPr="000C1BE7">
        <w:rPr>
          <w:color w:val="2D3B45"/>
        </w:rPr>
        <w:br/>
      </w:r>
      <w:r w:rsidR="00991319" w:rsidRPr="000C1BE7">
        <w:rPr>
          <w:b/>
          <w:color w:val="2D3B45"/>
        </w:rPr>
        <w:t>1 point</w:t>
      </w:r>
    </w:p>
    <w:p w:rsidR="00991319" w:rsidRPr="000C1BE7" w:rsidRDefault="00991319" w:rsidP="000C1BE7">
      <w:pPr>
        <w:pStyle w:val="NormalWeb"/>
        <w:spacing w:before="180" w:beforeAutospacing="0" w:after="180" w:afterAutospacing="0" w:line="480" w:lineRule="auto"/>
        <w:rPr>
          <w:color w:val="2D3B45"/>
        </w:rPr>
      </w:pPr>
      <w:r w:rsidRPr="000C1BE7">
        <w:rPr>
          <w:color w:val="2D3B45"/>
        </w:rPr>
        <w:t> </w:t>
      </w:r>
    </w:p>
    <w:p w:rsidR="00991319" w:rsidRPr="000C1BE7" w:rsidRDefault="00991319" w:rsidP="000C1BE7">
      <w:pPr>
        <w:pStyle w:val="NormalWeb"/>
        <w:spacing w:before="180" w:beforeAutospacing="0" w:after="180" w:afterAutospacing="0" w:line="480" w:lineRule="auto"/>
        <w:rPr>
          <w:b/>
          <w:color w:val="2D3B45"/>
        </w:rPr>
      </w:pPr>
      <w:r w:rsidRPr="000C1BE7">
        <w:rPr>
          <w:b/>
          <w:color w:val="2D3B45"/>
        </w:rPr>
        <w:t>3. Summarize in your own words one newly signed federal law that you are interested in. Use www.whitehouse.gov or www.thomas.loc.gov to find one. (5 points)</w:t>
      </w:r>
    </w:p>
    <w:p w:rsidR="00991319" w:rsidRPr="000C1BE7" w:rsidRDefault="00991319" w:rsidP="000C1BE7">
      <w:pPr>
        <w:pStyle w:val="NormalWeb"/>
        <w:spacing w:before="180" w:beforeAutospacing="0" w:after="180" w:afterAutospacing="0" w:line="480" w:lineRule="auto"/>
        <w:ind w:firstLine="720"/>
        <w:rPr>
          <w:color w:val="2D3B45"/>
        </w:rPr>
      </w:pPr>
      <w:r w:rsidRPr="000C1BE7">
        <w:rPr>
          <w:color w:val="2D3B45"/>
        </w:rPr>
        <w:lastRenderedPageBreak/>
        <w:t> </w:t>
      </w:r>
      <w:r w:rsidR="00634D01" w:rsidRPr="000C1BE7">
        <w:rPr>
          <w:color w:val="2D3B45"/>
        </w:rPr>
        <w:t>In the spirit of making the work environment and especially in the governmental offices</w:t>
      </w:r>
      <w:r w:rsidR="009B43AB" w:rsidRPr="000C1BE7">
        <w:rPr>
          <w:color w:val="2D3B45"/>
        </w:rPr>
        <w:t xml:space="preserve"> a lot more efficient</w:t>
      </w:r>
      <w:r w:rsidR="00634D01" w:rsidRPr="000C1BE7">
        <w:rPr>
          <w:color w:val="2D3B45"/>
        </w:rPr>
        <w:t>, a law was passed for the District of Columbia to help reduce the loads of paper work that was being done in this District’s government offices. The Bill was introduced into the House of Representatives on 23</w:t>
      </w:r>
      <w:r w:rsidR="00634D01" w:rsidRPr="000C1BE7">
        <w:rPr>
          <w:color w:val="2D3B45"/>
          <w:vertAlign w:val="superscript"/>
        </w:rPr>
        <w:t>rd</w:t>
      </w:r>
      <w:r w:rsidR="00634D01" w:rsidRPr="000C1BE7">
        <w:rPr>
          <w:color w:val="2D3B45"/>
        </w:rPr>
        <w:t xml:space="preserve"> January, 2019 where it passed House, Senate, to the president where it became law. It entailed an amendment to the original </w:t>
      </w:r>
      <w:r w:rsidR="009B43AB" w:rsidRPr="000C1BE7">
        <w:rPr>
          <w:color w:val="2D3B45"/>
        </w:rPr>
        <w:t>Bill that proposed that the Congressional review of the newly passed District Laws be eliminated.</w:t>
      </w:r>
    </w:p>
    <w:p w:rsidR="00991319" w:rsidRPr="000C1BE7" w:rsidRDefault="00991319" w:rsidP="000C1BE7">
      <w:pPr>
        <w:pStyle w:val="NormalWeb"/>
        <w:spacing w:before="180" w:beforeAutospacing="0" w:after="180" w:afterAutospacing="0" w:line="480" w:lineRule="auto"/>
        <w:rPr>
          <w:b/>
          <w:color w:val="2D3B45"/>
        </w:rPr>
      </w:pPr>
      <w:r w:rsidRPr="000C1BE7">
        <w:rPr>
          <w:b/>
          <w:color w:val="2D3B45"/>
        </w:rPr>
        <w:t>4. Take this piece of legislation (from #3) and put it into www.thomas.loc.gov to find the legislative history (All Congressional actions). Attach print out. (2 points)</w:t>
      </w:r>
    </w:p>
    <w:p w:rsidR="009B43AB" w:rsidRPr="000C1BE7" w:rsidRDefault="009B43AB" w:rsidP="000C1BE7">
      <w:pPr>
        <w:pStyle w:val="NormalWeb"/>
        <w:spacing w:before="180" w:beforeAutospacing="0" w:after="180" w:afterAutospacing="0" w:line="480" w:lineRule="auto"/>
        <w:rPr>
          <w:color w:val="2D3B45"/>
        </w:rPr>
      </w:pPr>
      <w:r w:rsidRPr="000C1BE7">
        <w:rPr>
          <w:noProof/>
        </w:rPr>
        <w:drawing>
          <wp:inline distT="0" distB="0" distL="0" distR="0" wp14:anchorId="2762D213" wp14:editId="1521E0A5">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341370"/>
                    </a:xfrm>
                    <a:prstGeom prst="rect">
                      <a:avLst/>
                    </a:prstGeom>
                  </pic:spPr>
                </pic:pic>
              </a:graphicData>
            </a:graphic>
          </wp:inline>
        </w:drawing>
      </w:r>
    </w:p>
    <w:p w:rsidR="009B43AB" w:rsidRPr="000C1BE7" w:rsidRDefault="009B43AB" w:rsidP="000C1BE7">
      <w:pPr>
        <w:pStyle w:val="NormalWeb"/>
        <w:spacing w:before="180" w:beforeAutospacing="0" w:after="180" w:afterAutospacing="0" w:line="480" w:lineRule="auto"/>
        <w:rPr>
          <w:color w:val="2D3B45"/>
        </w:rPr>
      </w:pPr>
      <w:r w:rsidRPr="000C1BE7">
        <w:rPr>
          <w:noProof/>
        </w:rPr>
        <w:lastRenderedPageBreak/>
        <w:drawing>
          <wp:inline distT="0" distB="0" distL="0" distR="0" wp14:anchorId="4FB3E731" wp14:editId="43B9270E">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341370"/>
                    </a:xfrm>
                    <a:prstGeom prst="rect">
                      <a:avLst/>
                    </a:prstGeom>
                  </pic:spPr>
                </pic:pic>
              </a:graphicData>
            </a:graphic>
          </wp:inline>
        </w:drawing>
      </w:r>
    </w:p>
    <w:p w:rsidR="009B43AB" w:rsidRPr="000C1BE7" w:rsidRDefault="009B43AB" w:rsidP="000C1BE7">
      <w:pPr>
        <w:pStyle w:val="NormalWeb"/>
        <w:spacing w:before="180" w:beforeAutospacing="0" w:after="180" w:afterAutospacing="0" w:line="480" w:lineRule="auto"/>
        <w:rPr>
          <w:color w:val="2D3B45"/>
        </w:rPr>
      </w:pPr>
      <w:r w:rsidRPr="000C1BE7">
        <w:rPr>
          <w:noProof/>
        </w:rPr>
        <w:drawing>
          <wp:inline distT="0" distB="0" distL="0" distR="0" wp14:anchorId="311C1F46" wp14:editId="1EE89C72">
            <wp:extent cx="5943600" cy="3341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341370"/>
                    </a:xfrm>
                    <a:prstGeom prst="rect">
                      <a:avLst/>
                    </a:prstGeom>
                  </pic:spPr>
                </pic:pic>
              </a:graphicData>
            </a:graphic>
          </wp:inline>
        </w:drawing>
      </w:r>
    </w:p>
    <w:p w:rsidR="009B43AB" w:rsidRPr="000C1BE7" w:rsidRDefault="009B43AB" w:rsidP="000C1BE7">
      <w:pPr>
        <w:pStyle w:val="NormalWeb"/>
        <w:spacing w:before="180" w:beforeAutospacing="0" w:after="180" w:afterAutospacing="0" w:line="480" w:lineRule="auto"/>
        <w:rPr>
          <w:color w:val="2D3B45"/>
        </w:rPr>
      </w:pPr>
      <w:r w:rsidRPr="000C1BE7">
        <w:rPr>
          <w:noProof/>
        </w:rPr>
        <w:lastRenderedPageBreak/>
        <w:drawing>
          <wp:inline distT="0" distB="0" distL="0" distR="0" wp14:anchorId="5CC676FD" wp14:editId="44CF9CE1">
            <wp:extent cx="5943600" cy="3341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341370"/>
                    </a:xfrm>
                    <a:prstGeom prst="rect">
                      <a:avLst/>
                    </a:prstGeom>
                  </pic:spPr>
                </pic:pic>
              </a:graphicData>
            </a:graphic>
          </wp:inline>
        </w:drawing>
      </w:r>
    </w:p>
    <w:p w:rsidR="00DE79A9" w:rsidRPr="000C1BE7" w:rsidRDefault="00991319" w:rsidP="000C1BE7">
      <w:pPr>
        <w:pStyle w:val="NormalWeb"/>
        <w:spacing w:before="0" w:beforeAutospacing="0" w:after="0" w:afterAutospacing="0" w:line="480" w:lineRule="auto"/>
        <w:rPr>
          <w:b/>
          <w:color w:val="2D3B45"/>
        </w:rPr>
      </w:pPr>
      <w:r w:rsidRPr="000C1BE7">
        <w:rPr>
          <w:color w:val="2D3B45"/>
        </w:rPr>
        <w:br/>
      </w:r>
      <w:r w:rsidRPr="000C1BE7">
        <w:rPr>
          <w:b/>
          <w:color w:val="2D3B45"/>
        </w:rPr>
        <w:t>5. Find three newspaper articles on state policy issues. Attach articles to worksheet and type the complete APA citation for each article below. (3 points)</w:t>
      </w:r>
    </w:p>
    <w:p w:rsidR="000C1BE7" w:rsidRDefault="000C1BE7" w:rsidP="000C1BE7">
      <w:pPr>
        <w:pStyle w:val="NormalWeb"/>
        <w:spacing w:before="180" w:beforeAutospacing="0" w:after="180" w:afterAutospacing="0" w:line="480" w:lineRule="auto"/>
        <w:ind w:left="720" w:hanging="720"/>
        <w:rPr>
          <w:color w:val="2D3B45"/>
        </w:rPr>
      </w:pPr>
      <w:r w:rsidRPr="000C1BE7">
        <w:rPr>
          <w:color w:val="2D3B45"/>
        </w:rPr>
        <w:t xml:space="preserve">Keene, L. &amp; Stockman, F. (2020). </w:t>
      </w:r>
      <w:r w:rsidRPr="000C1BE7">
        <w:rPr>
          <w:i/>
          <w:color w:val="2D3B45"/>
        </w:rPr>
        <w:t>A Rare Legal Battle: Can a State Force a City to House Coronavirus Patients?</w:t>
      </w:r>
      <w:r w:rsidRPr="000C1BE7">
        <w:rPr>
          <w:color w:val="2D3B45"/>
        </w:rPr>
        <w:t xml:space="preserve"> The New York Times. Retrieved from </w:t>
      </w:r>
      <w:hyperlink r:id="rId15" w:history="1">
        <w:r w:rsidRPr="000C1BE7">
          <w:rPr>
            <w:rStyle w:val="Hyperlink"/>
          </w:rPr>
          <w:t>https://www.nytimes.com/2020/02/24/us/costa-mesa-california-coronavirus.html</w:t>
        </w:r>
      </w:hyperlink>
      <w:r>
        <w:rPr>
          <w:color w:val="2D3B45"/>
        </w:rPr>
        <w:t xml:space="preserve"> </w:t>
      </w:r>
    </w:p>
    <w:p w:rsidR="00991319" w:rsidRPr="000C1BE7" w:rsidRDefault="00DE79A9" w:rsidP="000C1BE7">
      <w:pPr>
        <w:pStyle w:val="NormalWeb"/>
        <w:spacing w:before="180" w:beforeAutospacing="0" w:after="180" w:afterAutospacing="0" w:line="480" w:lineRule="auto"/>
        <w:ind w:left="720" w:hanging="720"/>
        <w:rPr>
          <w:color w:val="2D3B45"/>
        </w:rPr>
      </w:pPr>
      <w:r w:rsidRPr="000C1BE7">
        <w:rPr>
          <w:color w:val="2D3B45"/>
        </w:rPr>
        <w:t xml:space="preserve">Schwartz, E. (2019). </w:t>
      </w:r>
      <w:r w:rsidRPr="000C1BE7">
        <w:rPr>
          <w:i/>
          <w:color w:val="2D3B45"/>
        </w:rPr>
        <w:t>Good Nuclear Policy should combine Research, Innovation and Public Engagement</w:t>
      </w:r>
      <w:r w:rsidRPr="000C1BE7">
        <w:rPr>
          <w:color w:val="2D3B45"/>
        </w:rPr>
        <w:t xml:space="preserve">. The Conversation. Retrieved from </w:t>
      </w:r>
      <w:hyperlink r:id="rId16" w:history="1">
        <w:r w:rsidRPr="000C1BE7">
          <w:rPr>
            <w:rStyle w:val="Hyperlink"/>
          </w:rPr>
          <w:t>https://theconversation.com/good-nuclear-policy-should-combine-research-innovation-and-public-engagement-106666</w:t>
        </w:r>
      </w:hyperlink>
      <w:r w:rsidRPr="000C1BE7">
        <w:rPr>
          <w:color w:val="2D3B45"/>
        </w:rPr>
        <w:t xml:space="preserve"> </w:t>
      </w:r>
      <w:r w:rsidR="00991319" w:rsidRPr="000C1BE7">
        <w:rPr>
          <w:color w:val="2D3B45"/>
        </w:rPr>
        <w:t> </w:t>
      </w:r>
    </w:p>
    <w:p w:rsidR="009B43AB" w:rsidRPr="000C1BE7" w:rsidRDefault="00991319" w:rsidP="000C1BE7">
      <w:pPr>
        <w:pStyle w:val="NormalWeb"/>
        <w:spacing w:before="180" w:beforeAutospacing="0" w:after="180" w:afterAutospacing="0" w:line="480" w:lineRule="auto"/>
        <w:ind w:left="720" w:hanging="720"/>
        <w:rPr>
          <w:color w:val="2D3B45"/>
        </w:rPr>
      </w:pPr>
      <w:r w:rsidRPr="000C1BE7">
        <w:rPr>
          <w:color w:val="2D3B45"/>
        </w:rPr>
        <w:t> </w:t>
      </w:r>
      <w:r w:rsidR="00DE79A9" w:rsidRPr="000C1BE7">
        <w:rPr>
          <w:color w:val="2D3B45"/>
        </w:rPr>
        <w:t xml:space="preserve">Woods, M. (2018). </w:t>
      </w:r>
      <w:r w:rsidR="00DE79A9" w:rsidRPr="000C1BE7">
        <w:rPr>
          <w:i/>
          <w:color w:val="2D3B45"/>
        </w:rPr>
        <w:t>There is extra funding for aged care in the budget, but not enough to meet demand.</w:t>
      </w:r>
      <w:r w:rsidR="00DE79A9" w:rsidRPr="000C1BE7">
        <w:rPr>
          <w:color w:val="2D3B45"/>
        </w:rPr>
        <w:t xml:space="preserve"> The Conversation. Retrieved from </w:t>
      </w:r>
      <w:hyperlink r:id="rId17" w:history="1">
        <w:r w:rsidR="00DE79A9" w:rsidRPr="000C1BE7">
          <w:rPr>
            <w:rStyle w:val="Hyperlink"/>
          </w:rPr>
          <w:t>https://theconversation.com/there-is-extra-funding-for-aged-care-in-the-budget-but-not-enough-to-meet-demand-96403</w:t>
        </w:r>
      </w:hyperlink>
      <w:r w:rsidR="00DE79A9" w:rsidRPr="000C1BE7">
        <w:rPr>
          <w:color w:val="2D3B45"/>
        </w:rPr>
        <w:t xml:space="preserve"> </w:t>
      </w:r>
    </w:p>
    <w:p w:rsidR="00991319" w:rsidRPr="000C1BE7" w:rsidRDefault="00991319" w:rsidP="000C1BE7">
      <w:pPr>
        <w:pStyle w:val="NormalWeb"/>
        <w:spacing w:before="180" w:beforeAutospacing="0" w:after="180" w:afterAutospacing="0" w:line="480" w:lineRule="auto"/>
        <w:rPr>
          <w:b/>
          <w:color w:val="2D3B45"/>
        </w:rPr>
      </w:pPr>
      <w:r w:rsidRPr="000C1BE7">
        <w:rPr>
          <w:color w:val="2D3B45"/>
        </w:rPr>
        <w:lastRenderedPageBreak/>
        <w:br/>
      </w:r>
      <w:r w:rsidRPr="000C1BE7">
        <w:rPr>
          <w:b/>
          <w:color w:val="2D3B45"/>
        </w:rPr>
        <w:t>6. Use the Florida Senate or House website: www.flsenate.gov and www.myfloridahouse.gov find a piece of legislation from the current session that is related to one of the topics from the newspaper articles in #5 above and fill in the table below with the answers to the following questions about the bill: (5 points)</w:t>
      </w:r>
    </w:p>
    <w:p w:rsidR="002419FC" w:rsidRPr="00553ECA" w:rsidRDefault="00991319" w:rsidP="00553ECA">
      <w:pPr>
        <w:pStyle w:val="NormalWeb"/>
        <w:spacing w:before="180" w:beforeAutospacing="0" w:after="180" w:afterAutospacing="0" w:line="480" w:lineRule="auto"/>
        <w:rPr>
          <w:b/>
          <w:color w:val="2D3B45"/>
        </w:rPr>
      </w:pPr>
      <w:r w:rsidRPr="000C1BE7">
        <w:rPr>
          <w:b/>
          <w:color w:val="2D3B45"/>
        </w:rPr>
        <w:t> Points Mi</w:t>
      </w:r>
      <w:r w:rsidR="002419FC" w:rsidRPr="000C1BE7">
        <w:rPr>
          <w:b/>
          <w:color w:val="2D3B45"/>
        </w:rPr>
        <w:t>ssed</w:t>
      </w:r>
      <w:r w:rsidR="002419FC" w:rsidRPr="000C1BE7">
        <w:rPr>
          <w:b/>
          <w:color w:val="2D3B45"/>
        </w:rPr>
        <w:br/>
        <w:t xml:space="preserve">Policy Topic </w:t>
      </w:r>
      <w:r w:rsidR="002419FC" w:rsidRPr="000C1BE7">
        <w:rPr>
          <w:b/>
          <w:color w:val="2D3B45"/>
        </w:rPr>
        <w:br/>
        <w:t>Name of Bill</w:t>
      </w:r>
      <w:r w:rsidR="002419FC" w:rsidRPr="000C1BE7">
        <w:rPr>
          <w:color w:val="2D3B45"/>
        </w:rPr>
        <w:t xml:space="preserve">: </w:t>
      </w:r>
      <w:r w:rsidR="002419FC" w:rsidRPr="000C1BE7">
        <w:rPr>
          <w:i/>
          <w:color w:val="2D3B45"/>
        </w:rPr>
        <w:t>Elder Abuse Fatality Review Teams</w:t>
      </w:r>
      <w:r w:rsidRPr="000C1BE7">
        <w:rPr>
          <w:color w:val="2D3B45"/>
        </w:rPr>
        <w:br/>
      </w:r>
      <w:r w:rsidRPr="000C1BE7">
        <w:rPr>
          <w:b/>
          <w:color w:val="2D3B45"/>
        </w:rPr>
        <w:t>1 points</w:t>
      </w:r>
      <w:r w:rsidRPr="000C1BE7">
        <w:rPr>
          <w:b/>
          <w:color w:val="2D3B45"/>
        </w:rPr>
        <w:br/>
      </w:r>
      <w:r w:rsidRPr="000C1BE7">
        <w:rPr>
          <w:b/>
          <w:color w:val="2D3B45"/>
        </w:rPr>
        <w:br/>
        <w:t>Number of Bill</w:t>
      </w:r>
      <w:r w:rsidR="002419FC" w:rsidRPr="000C1BE7">
        <w:rPr>
          <w:color w:val="2D3B45"/>
        </w:rPr>
        <w:t xml:space="preserve">: </w:t>
      </w:r>
      <w:r w:rsidR="002419FC" w:rsidRPr="000C1BE7">
        <w:rPr>
          <w:i/>
          <w:color w:val="2D3B45"/>
        </w:rPr>
        <w:t>SB 400</w:t>
      </w:r>
      <w:r w:rsidRPr="000C1BE7">
        <w:rPr>
          <w:i/>
          <w:color w:val="2D3B45"/>
        </w:rPr>
        <w:br/>
      </w:r>
      <w:r w:rsidRPr="000C1BE7">
        <w:rPr>
          <w:b/>
          <w:color w:val="2D3B45"/>
        </w:rPr>
        <w:t>1 points</w:t>
      </w:r>
      <w:r w:rsidRPr="000C1BE7">
        <w:rPr>
          <w:color w:val="2D3B45"/>
        </w:rPr>
        <w:br/>
      </w:r>
      <w:r w:rsidRPr="000C1BE7">
        <w:rPr>
          <w:color w:val="2D3B45"/>
        </w:rPr>
        <w:br/>
      </w:r>
      <w:r w:rsidRPr="000C1BE7">
        <w:rPr>
          <w:b/>
          <w:color w:val="2D3B45"/>
        </w:rPr>
        <w:t>Sponsor(s) of Bill</w:t>
      </w:r>
      <w:r w:rsidR="002419FC" w:rsidRPr="000C1BE7">
        <w:rPr>
          <w:color w:val="2D3B45"/>
        </w:rPr>
        <w:t xml:space="preserve">: </w:t>
      </w:r>
      <w:r w:rsidR="002419FC" w:rsidRPr="000C1BE7">
        <w:rPr>
          <w:i/>
          <w:color w:val="2D3B45"/>
        </w:rPr>
        <w:t>Senator Audrey Gibson</w:t>
      </w:r>
      <w:r w:rsidR="002419FC" w:rsidRPr="000C1BE7">
        <w:rPr>
          <w:color w:val="2D3B45"/>
        </w:rPr>
        <w:br/>
      </w:r>
      <w:r w:rsidR="002419FC" w:rsidRPr="000C1BE7">
        <w:rPr>
          <w:b/>
          <w:color w:val="2D3B45"/>
        </w:rPr>
        <w:t>1 points</w:t>
      </w:r>
      <w:r w:rsidR="002419FC" w:rsidRPr="000C1BE7">
        <w:rPr>
          <w:color w:val="2D3B45"/>
        </w:rPr>
        <w:br/>
      </w:r>
      <w:r w:rsidR="002419FC" w:rsidRPr="000C1BE7">
        <w:rPr>
          <w:color w:val="2D3B45"/>
        </w:rPr>
        <w:br/>
      </w:r>
      <w:r w:rsidR="002419FC" w:rsidRPr="000C1BE7">
        <w:rPr>
          <w:b/>
          <w:color w:val="2D3B45"/>
        </w:rPr>
        <w:t>Committee:</w:t>
      </w:r>
      <w:r w:rsidR="002419FC" w:rsidRPr="000C1BE7">
        <w:rPr>
          <w:color w:val="2D3B45"/>
        </w:rPr>
        <w:t xml:space="preserve"> </w:t>
      </w:r>
      <w:r w:rsidR="002419FC" w:rsidRPr="000C1BE7">
        <w:rPr>
          <w:i/>
          <w:color w:val="2D3B45"/>
        </w:rPr>
        <w:t>Senate-Children, Families, and Elder Affairs</w:t>
      </w:r>
    </w:p>
    <w:p w:rsidR="00991319" w:rsidRPr="000C1BE7" w:rsidRDefault="000C1BE7" w:rsidP="000C1BE7">
      <w:pPr>
        <w:pStyle w:val="NormalWeb"/>
        <w:spacing w:before="0" w:beforeAutospacing="0" w:after="0" w:afterAutospacing="0" w:line="480" w:lineRule="auto"/>
        <w:rPr>
          <w:b/>
          <w:color w:val="2D3B45"/>
        </w:rPr>
      </w:pPr>
      <w:r>
        <w:rPr>
          <w:i/>
          <w:color w:val="2D3B45"/>
        </w:rPr>
        <w:t xml:space="preserve">                     </w:t>
      </w:r>
      <w:r w:rsidR="002419FC" w:rsidRPr="000C1BE7">
        <w:rPr>
          <w:i/>
          <w:color w:val="2D3B45"/>
        </w:rPr>
        <w:t>Senate-Judiciary</w:t>
      </w:r>
      <w:r w:rsidR="00991319" w:rsidRPr="000C1BE7">
        <w:rPr>
          <w:color w:val="2D3B45"/>
        </w:rPr>
        <w:br/>
      </w:r>
      <w:r w:rsidR="00991319" w:rsidRPr="000C1BE7">
        <w:rPr>
          <w:b/>
          <w:color w:val="2D3B45"/>
        </w:rPr>
        <w:t>Assignments</w:t>
      </w:r>
      <w:r w:rsidR="00991319" w:rsidRPr="000C1BE7">
        <w:rPr>
          <w:b/>
          <w:color w:val="2D3B45"/>
        </w:rPr>
        <w:br/>
        <w:t xml:space="preserve">1 points </w:t>
      </w:r>
      <w:r w:rsidR="00991319" w:rsidRPr="000C1BE7">
        <w:rPr>
          <w:b/>
          <w:color w:val="2D3B45"/>
        </w:rPr>
        <w:br/>
        <w:t>Latest status of Bill</w:t>
      </w:r>
      <w:r w:rsidR="002419FC" w:rsidRPr="000C1BE7">
        <w:rPr>
          <w:color w:val="2D3B45"/>
        </w:rPr>
        <w:t xml:space="preserve">: </w:t>
      </w:r>
      <w:r w:rsidR="0068046A" w:rsidRPr="000C1BE7">
        <w:rPr>
          <w:i/>
          <w:color w:val="2D3B45"/>
        </w:rPr>
        <w:t>House-in messages</w:t>
      </w:r>
      <w:r w:rsidR="00991319" w:rsidRPr="000C1BE7">
        <w:rPr>
          <w:color w:val="2D3B45"/>
        </w:rPr>
        <w:br/>
      </w:r>
      <w:r w:rsidR="00991319" w:rsidRPr="000C1BE7">
        <w:rPr>
          <w:b/>
          <w:color w:val="2D3B45"/>
        </w:rPr>
        <w:t>1 points</w:t>
      </w:r>
    </w:p>
    <w:p w:rsidR="00991319" w:rsidRPr="000C1BE7" w:rsidRDefault="00991319" w:rsidP="000C1BE7">
      <w:pPr>
        <w:pStyle w:val="NormalWeb"/>
        <w:spacing w:before="0" w:beforeAutospacing="0" w:after="0" w:afterAutospacing="0" w:line="480" w:lineRule="auto"/>
        <w:rPr>
          <w:b/>
          <w:color w:val="2D3B45"/>
        </w:rPr>
      </w:pPr>
      <w:r w:rsidRPr="000C1BE7">
        <w:rPr>
          <w:color w:val="2D3B45"/>
        </w:rPr>
        <w:lastRenderedPageBreak/>
        <w:br/>
      </w:r>
      <w:r w:rsidRPr="000C1BE7">
        <w:rPr>
          <w:b/>
          <w:color w:val="2D3B45"/>
        </w:rPr>
        <w:t>7. Find two non-profit, non-governmental policy advocacy (not service) agencies or organizations that advocate on behalf of your topic. Type names of organizations below and attach a print out of their home webpage. (5 points)</w:t>
      </w:r>
    </w:p>
    <w:p w:rsidR="00991319" w:rsidRPr="000C1BE7" w:rsidRDefault="0068046A" w:rsidP="000C1BE7">
      <w:pPr>
        <w:pStyle w:val="NormalWeb"/>
        <w:numPr>
          <w:ilvl w:val="0"/>
          <w:numId w:val="1"/>
        </w:numPr>
        <w:spacing w:before="180" w:beforeAutospacing="0" w:after="180" w:afterAutospacing="0" w:line="480" w:lineRule="auto"/>
        <w:rPr>
          <w:color w:val="2D3B45"/>
        </w:rPr>
      </w:pPr>
      <w:r w:rsidRPr="000C1BE7">
        <w:rPr>
          <w:color w:val="2D3B45"/>
        </w:rPr>
        <w:t>AARP</w:t>
      </w:r>
    </w:p>
    <w:p w:rsidR="0068046A" w:rsidRPr="000C1BE7" w:rsidRDefault="0068046A" w:rsidP="000C1BE7">
      <w:pPr>
        <w:pStyle w:val="NormalWeb"/>
        <w:spacing w:before="180" w:beforeAutospacing="0" w:after="180" w:afterAutospacing="0" w:line="480" w:lineRule="auto"/>
        <w:ind w:left="60"/>
        <w:rPr>
          <w:color w:val="2D3B45"/>
        </w:rPr>
      </w:pPr>
      <w:r w:rsidRPr="000C1BE7">
        <w:rPr>
          <w:noProof/>
        </w:rPr>
        <w:drawing>
          <wp:inline distT="0" distB="0" distL="0" distR="0" wp14:anchorId="6BC23CD3" wp14:editId="15A469BC">
            <wp:extent cx="5943600" cy="3341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341370"/>
                    </a:xfrm>
                    <a:prstGeom prst="rect">
                      <a:avLst/>
                    </a:prstGeom>
                  </pic:spPr>
                </pic:pic>
              </a:graphicData>
            </a:graphic>
          </wp:inline>
        </w:drawing>
      </w:r>
    </w:p>
    <w:p w:rsidR="0068046A" w:rsidRPr="000C1BE7" w:rsidRDefault="0068046A" w:rsidP="000C1BE7">
      <w:pPr>
        <w:pStyle w:val="NormalWeb"/>
        <w:numPr>
          <w:ilvl w:val="0"/>
          <w:numId w:val="1"/>
        </w:numPr>
        <w:spacing w:before="180" w:beforeAutospacing="0" w:after="180" w:afterAutospacing="0" w:line="480" w:lineRule="auto"/>
        <w:rPr>
          <w:color w:val="2D3B45"/>
        </w:rPr>
      </w:pPr>
      <w:r w:rsidRPr="000C1BE7">
        <w:rPr>
          <w:color w:val="2D3B45"/>
        </w:rPr>
        <w:t>Centre for Advocacy for the Rights and Interests of the Elderly (CARIE)</w:t>
      </w:r>
    </w:p>
    <w:p w:rsidR="0068046A" w:rsidRPr="000C1BE7" w:rsidRDefault="0068046A" w:rsidP="000C1BE7">
      <w:pPr>
        <w:pStyle w:val="NormalWeb"/>
        <w:spacing w:before="180" w:beforeAutospacing="0" w:after="180" w:afterAutospacing="0" w:line="480" w:lineRule="auto"/>
        <w:ind w:left="60"/>
        <w:rPr>
          <w:color w:val="2D3B45"/>
        </w:rPr>
      </w:pPr>
      <w:r w:rsidRPr="000C1BE7">
        <w:rPr>
          <w:noProof/>
        </w:rPr>
        <w:lastRenderedPageBreak/>
        <w:drawing>
          <wp:inline distT="0" distB="0" distL="0" distR="0" wp14:anchorId="5F79072B" wp14:editId="4114ED77">
            <wp:extent cx="5943600" cy="33413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341370"/>
                    </a:xfrm>
                    <a:prstGeom prst="rect">
                      <a:avLst/>
                    </a:prstGeom>
                  </pic:spPr>
                </pic:pic>
              </a:graphicData>
            </a:graphic>
          </wp:inline>
        </w:drawing>
      </w:r>
    </w:p>
    <w:p w:rsidR="0068046A" w:rsidRPr="000C1BE7" w:rsidRDefault="0068046A" w:rsidP="000C1BE7">
      <w:pPr>
        <w:pStyle w:val="NormalWeb"/>
        <w:numPr>
          <w:ilvl w:val="0"/>
          <w:numId w:val="1"/>
        </w:numPr>
        <w:spacing w:before="180" w:beforeAutospacing="0" w:after="180" w:afterAutospacing="0" w:line="480" w:lineRule="auto"/>
        <w:rPr>
          <w:color w:val="2D3B45"/>
        </w:rPr>
      </w:pPr>
      <w:r w:rsidRPr="000C1BE7">
        <w:rPr>
          <w:color w:val="2D3B45"/>
        </w:rPr>
        <w:t>Justice in</w:t>
      </w:r>
      <w:bookmarkStart w:id="0" w:name="_GoBack"/>
      <w:bookmarkEnd w:id="0"/>
      <w:r w:rsidRPr="000C1BE7">
        <w:rPr>
          <w:color w:val="2D3B45"/>
        </w:rPr>
        <w:t xml:space="preserve"> Aging</w:t>
      </w:r>
    </w:p>
    <w:p w:rsidR="0068046A" w:rsidRPr="000C1BE7" w:rsidRDefault="004A78C6" w:rsidP="000C1BE7">
      <w:pPr>
        <w:pStyle w:val="NormalWeb"/>
        <w:spacing w:before="180" w:beforeAutospacing="0" w:after="180" w:afterAutospacing="0" w:line="480" w:lineRule="auto"/>
        <w:ind w:left="60"/>
        <w:rPr>
          <w:color w:val="2D3B45"/>
        </w:rPr>
      </w:pPr>
      <w:r w:rsidRPr="000C1BE7">
        <w:rPr>
          <w:noProof/>
        </w:rPr>
        <w:drawing>
          <wp:inline distT="0" distB="0" distL="0" distR="0" wp14:anchorId="5AE6B6D6" wp14:editId="600109F4">
            <wp:extent cx="5943600" cy="3341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341370"/>
                    </a:xfrm>
                    <a:prstGeom prst="rect">
                      <a:avLst/>
                    </a:prstGeom>
                  </pic:spPr>
                </pic:pic>
              </a:graphicData>
            </a:graphic>
          </wp:inline>
        </w:drawing>
      </w:r>
    </w:p>
    <w:p w:rsidR="005B4125" w:rsidRPr="000C1BE7" w:rsidRDefault="00991319" w:rsidP="000C1BE7">
      <w:pPr>
        <w:pStyle w:val="NormalWeb"/>
        <w:spacing w:before="0" w:beforeAutospacing="0" w:after="0" w:afterAutospacing="0" w:line="480" w:lineRule="auto"/>
        <w:rPr>
          <w:b/>
          <w:color w:val="2D3B45"/>
        </w:rPr>
      </w:pPr>
      <w:r w:rsidRPr="000C1BE7">
        <w:rPr>
          <w:color w:val="2D3B45"/>
        </w:rPr>
        <w:lastRenderedPageBreak/>
        <w:br/>
      </w:r>
      <w:r w:rsidRPr="000C1BE7">
        <w:rPr>
          <w:b/>
          <w:color w:val="2D3B45"/>
        </w:rPr>
        <w:t>8. Find a report or policy brief on the National Council of State Legislature’s (www.ncsl.org) website that is related to one of the policy topics you are interested in. Write the full citation below and attach the first page of the report to the worksheet. (2 points)</w:t>
      </w:r>
    </w:p>
    <w:p w:rsidR="004A78C6" w:rsidRPr="000C1BE7" w:rsidRDefault="004A78C6" w:rsidP="000C1BE7">
      <w:pPr>
        <w:pStyle w:val="NormalWeb"/>
        <w:spacing w:before="0" w:beforeAutospacing="0" w:after="0" w:afterAutospacing="0" w:line="480" w:lineRule="auto"/>
        <w:rPr>
          <w:color w:val="2D3B45"/>
        </w:rPr>
      </w:pPr>
    </w:p>
    <w:p w:rsidR="004A78C6" w:rsidRPr="000C1BE7" w:rsidRDefault="004A78C6" w:rsidP="000C1BE7">
      <w:pPr>
        <w:pStyle w:val="NormalWeb"/>
        <w:spacing w:before="0" w:beforeAutospacing="0" w:after="0" w:afterAutospacing="0" w:line="480" w:lineRule="auto"/>
        <w:ind w:left="720" w:hanging="720"/>
        <w:rPr>
          <w:color w:val="2D3B45"/>
        </w:rPr>
      </w:pPr>
      <w:r w:rsidRPr="000C1BE7">
        <w:rPr>
          <w:color w:val="2D3B45"/>
        </w:rPr>
        <w:t xml:space="preserve">Morton, H. (2015). </w:t>
      </w:r>
      <w:r w:rsidRPr="000C1BE7">
        <w:rPr>
          <w:i/>
          <w:color w:val="2D3B45"/>
        </w:rPr>
        <w:t>Financial Crimes against the Elderly 2015 Legislation</w:t>
      </w:r>
      <w:r w:rsidRPr="000C1BE7">
        <w:rPr>
          <w:color w:val="2D3B45"/>
        </w:rPr>
        <w:t xml:space="preserve">. National Conference of State Legislatures. Retrieved from </w:t>
      </w:r>
      <w:hyperlink r:id="rId21" w:history="1">
        <w:r w:rsidRPr="000C1BE7">
          <w:rPr>
            <w:rStyle w:val="Hyperlink"/>
          </w:rPr>
          <w:t>https://www.ncsl.org/research/financial-services-and-commerce/financial-crimes-against-the-elderly-2015-legislation.aspx</w:t>
        </w:r>
      </w:hyperlink>
      <w:r w:rsidRPr="000C1BE7">
        <w:rPr>
          <w:color w:val="2D3B45"/>
        </w:rPr>
        <w:t xml:space="preserve"> </w:t>
      </w:r>
    </w:p>
    <w:p w:rsidR="004A78C6" w:rsidRPr="000C1BE7" w:rsidRDefault="004A78C6" w:rsidP="000C1BE7">
      <w:pPr>
        <w:pStyle w:val="NormalWeb"/>
        <w:spacing w:before="0" w:beforeAutospacing="0" w:after="0" w:afterAutospacing="0" w:line="480" w:lineRule="auto"/>
        <w:rPr>
          <w:color w:val="2D3B45"/>
        </w:rPr>
      </w:pPr>
      <w:r w:rsidRPr="000C1BE7">
        <w:rPr>
          <w:noProof/>
        </w:rPr>
        <w:drawing>
          <wp:inline distT="0" distB="0" distL="0" distR="0" wp14:anchorId="22E7CA28" wp14:editId="31432551">
            <wp:extent cx="5943600" cy="3341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341370"/>
                    </a:xfrm>
                    <a:prstGeom prst="rect">
                      <a:avLst/>
                    </a:prstGeom>
                  </pic:spPr>
                </pic:pic>
              </a:graphicData>
            </a:graphic>
          </wp:inline>
        </w:drawing>
      </w:r>
    </w:p>
    <w:sectPr w:rsidR="004A78C6" w:rsidRPr="000C1BE7" w:rsidSect="00A62677">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366" w:rsidRDefault="00382366" w:rsidP="00214C8A">
      <w:pPr>
        <w:spacing w:after="0" w:line="240" w:lineRule="auto"/>
      </w:pPr>
      <w:r>
        <w:separator/>
      </w:r>
    </w:p>
  </w:endnote>
  <w:endnote w:type="continuationSeparator" w:id="0">
    <w:p w:rsidR="00382366" w:rsidRDefault="00382366" w:rsidP="00214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366" w:rsidRDefault="00382366" w:rsidP="00214C8A">
      <w:pPr>
        <w:spacing w:after="0" w:line="240" w:lineRule="auto"/>
      </w:pPr>
      <w:r>
        <w:separator/>
      </w:r>
    </w:p>
  </w:footnote>
  <w:footnote w:type="continuationSeparator" w:id="0">
    <w:p w:rsidR="00382366" w:rsidRDefault="00382366" w:rsidP="00214C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C8A" w:rsidRPr="00214C8A" w:rsidRDefault="00214C8A" w:rsidP="00A62677">
    <w:pPr>
      <w:pStyle w:val="Header"/>
      <w:rPr>
        <w:rFonts w:ascii="Times New Roman" w:hAnsi="Times New Roman" w:cs="Times New Roman"/>
        <w:sz w:val="24"/>
        <w:szCs w:val="24"/>
      </w:rPr>
    </w:pPr>
    <w:r w:rsidRPr="00214C8A">
      <w:rPr>
        <w:rFonts w:ascii="Times New Roman" w:hAnsi="Times New Roman" w:cs="Times New Roman"/>
        <w:sz w:val="24"/>
        <w:szCs w:val="24"/>
      </w:rPr>
      <w:t>POLICY RESEARCH WORKSHEET</w:t>
    </w:r>
    <w:r w:rsidR="00A62677">
      <w:rPr>
        <w:rFonts w:ascii="Times New Roman" w:hAnsi="Times New Roman" w:cs="Times New Roman"/>
        <w:sz w:val="24"/>
        <w:szCs w:val="24"/>
      </w:rPr>
      <w:t xml:space="preserve">                                                  </w:t>
    </w:r>
    <w:r w:rsidR="00383200">
      <w:rPr>
        <w:rFonts w:ascii="Times New Roman" w:hAnsi="Times New Roman" w:cs="Times New Roman"/>
        <w:sz w:val="24"/>
        <w:szCs w:val="24"/>
      </w:rPr>
      <w:t xml:space="preserve">                             </w:t>
    </w:r>
    <w:r w:rsidR="00A62677">
      <w:rPr>
        <w:rFonts w:ascii="Times New Roman" w:hAnsi="Times New Roman" w:cs="Times New Roman"/>
        <w:sz w:val="24"/>
        <w:szCs w:val="24"/>
      </w:rPr>
      <w:t xml:space="preserve">        </w:t>
    </w:r>
    <w:r w:rsidRPr="00214C8A">
      <w:rPr>
        <w:rFonts w:ascii="Times New Roman" w:hAnsi="Times New Roman" w:cs="Times New Roman"/>
        <w:sz w:val="24"/>
        <w:szCs w:val="24"/>
      </w:rPr>
      <w:t xml:space="preserve"> </w:t>
    </w:r>
    <w:sdt>
      <w:sdtPr>
        <w:rPr>
          <w:rFonts w:ascii="Times New Roman" w:hAnsi="Times New Roman" w:cs="Times New Roman"/>
          <w:sz w:val="24"/>
          <w:szCs w:val="24"/>
        </w:rPr>
        <w:id w:val="544419248"/>
        <w:docPartObj>
          <w:docPartGallery w:val="Page Numbers (Top of Page)"/>
          <w:docPartUnique/>
        </w:docPartObj>
      </w:sdtPr>
      <w:sdtEndPr>
        <w:rPr>
          <w:noProof/>
        </w:rPr>
      </w:sdtEndPr>
      <w:sdtContent>
        <w:r w:rsidRPr="00214C8A">
          <w:rPr>
            <w:rFonts w:ascii="Times New Roman" w:hAnsi="Times New Roman" w:cs="Times New Roman"/>
            <w:sz w:val="24"/>
            <w:szCs w:val="24"/>
          </w:rPr>
          <w:fldChar w:fldCharType="begin"/>
        </w:r>
        <w:r w:rsidRPr="00214C8A">
          <w:rPr>
            <w:rFonts w:ascii="Times New Roman" w:hAnsi="Times New Roman" w:cs="Times New Roman"/>
            <w:sz w:val="24"/>
            <w:szCs w:val="24"/>
          </w:rPr>
          <w:instrText xml:space="preserve"> PAGE   \* MERGEFORMAT </w:instrText>
        </w:r>
        <w:r w:rsidRPr="00214C8A">
          <w:rPr>
            <w:rFonts w:ascii="Times New Roman" w:hAnsi="Times New Roman" w:cs="Times New Roman"/>
            <w:sz w:val="24"/>
            <w:szCs w:val="24"/>
          </w:rPr>
          <w:fldChar w:fldCharType="separate"/>
        </w:r>
        <w:r w:rsidR="00553ECA">
          <w:rPr>
            <w:rFonts w:ascii="Times New Roman" w:hAnsi="Times New Roman" w:cs="Times New Roman"/>
            <w:noProof/>
            <w:sz w:val="24"/>
            <w:szCs w:val="24"/>
          </w:rPr>
          <w:t>8</w:t>
        </w:r>
        <w:r w:rsidRPr="00214C8A">
          <w:rPr>
            <w:rFonts w:ascii="Times New Roman" w:hAnsi="Times New Roman" w:cs="Times New Roman"/>
            <w:noProof/>
            <w:sz w:val="24"/>
            <w:szCs w:val="24"/>
          </w:rPr>
          <w:fldChar w:fldCharType="end"/>
        </w:r>
      </w:sdtContent>
    </w:sdt>
  </w:p>
  <w:p w:rsidR="00214C8A" w:rsidRDefault="00214C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677" w:rsidRPr="00A62677" w:rsidRDefault="00A62677" w:rsidP="00A62677">
    <w:pPr>
      <w:pStyle w:val="Header"/>
      <w:rPr>
        <w:rFonts w:ascii="Times New Roman" w:hAnsi="Times New Roman" w:cs="Times New Roman"/>
        <w:sz w:val="24"/>
        <w:szCs w:val="24"/>
      </w:rPr>
    </w:pPr>
    <w:r w:rsidRPr="00A62677">
      <w:rPr>
        <w:rFonts w:ascii="Times New Roman" w:hAnsi="Times New Roman" w:cs="Times New Roman"/>
        <w:sz w:val="24"/>
        <w:szCs w:val="24"/>
      </w:rPr>
      <w:t xml:space="preserve">Running head: </w:t>
    </w:r>
    <w:r w:rsidRPr="00A62677">
      <w:rPr>
        <w:rFonts w:ascii="Times New Roman" w:hAnsi="Times New Roman" w:cs="Times New Roman"/>
        <w:sz w:val="24"/>
        <w:szCs w:val="24"/>
      </w:rPr>
      <w:t>POLICY RESEARCH WORKSHEET</w:t>
    </w:r>
    <w:r>
      <w:rPr>
        <w:rFonts w:ascii="Times New Roman" w:hAnsi="Times New Roman" w:cs="Times New Roman"/>
        <w:sz w:val="24"/>
        <w:szCs w:val="24"/>
      </w:rPr>
      <w:t xml:space="preserve">                                                                 </w:t>
    </w:r>
    <w:r w:rsidRPr="00A62677">
      <w:rPr>
        <w:rFonts w:ascii="Times New Roman" w:hAnsi="Times New Roman" w:cs="Times New Roman"/>
        <w:sz w:val="24"/>
        <w:szCs w:val="24"/>
      </w:rPr>
      <w:t xml:space="preserve"> </w:t>
    </w:r>
    <w:sdt>
      <w:sdtPr>
        <w:rPr>
          <w:rFonts w:ascii="Times New Roman" w:hAnsi="Times New Roman" w:cs="Times New Roman"/>
          <w:sz w:val="24"/>
          <w:szCs w:val="24"/>
        </w:rPr>
        <w:id w:val="557970966"/>
        <w:docPartObj>
          <w:docPartGallery w:val="Page Numbers (Top of Page)"/>
          <w:docPartUnique/>
        </w:docPartObj>
      </w:sdtPr>
      <w:sdtEndPr>
        <w:rPr>
          <w:noProof/>
        </w:rPr>
      </w:sdtEndPr>
      <w:sdtContent>
        <w:r w:rsidRPr="00A62677">
          <w:rPr>
            <w:rFonts w:ascii="Times New Roman" w:hAnsi="Times New Roman" w:cs="Times New Roman"/>
            <w:sz w:val="24"/>
            <w:szCs w:val="24"/>
          </w:rPr>
          <w:fldChar w:fldCharType="begin"/>
        </w:r>
        <w:r w:rsidRPr="00A62677">
          <w:rPr>
            <w:rFonts w:ascii="Times New Roman" w:hAnsi="Times New Roman" w:cs="Times New Roman"/>
            <w:sz w:val="24"/>
            <w:szCs w:val="24"/>
          </w:rPr>
          <w:instrText xml:space="preserve"> PAGE   \* MERGEFORMAT </w:instrText>
        </w:r>
        <w:r w:rsidRPr="00A62677">
          <w:rPr>
            <w:rFonts w:ascii="Times New Roman" w:hAnsi="Times New Roman" w:cs="Times New Roman"/>
            <w:sz w:val="24"/>
            <w:szCs w:val="24"/>
          </w:rPr>
          <w:fldChar w:fldCharType="separate"/>
        </w:r>
        <w:r w:rsidR="00553ECA">
          <w:rPr>
            <w:rFonts w:ascii="Times New Roman" w:hAnsi="Times New Roman" w:cs="Times New Roman"/>
            <w:noProof/>
            <w:sz w:val="24"/>
            <w:szCs w:val="24"/>
          </w:rPr>
          <w:t>1</w:t>
        </w:r>
        <w:r w:rsidRPr="00A62677">
          <w:rPr>
            <w:rFonts w:ascii="Times New Roman" w:hAnsi="Times New Roman" w:cs="Times New Roman"/>
            <w:noProof/>
            <w:sz w:val="24"/>
            <w:szCs w:val="24"/>
          </w:rPr>
          <w:fldChar w:fldCharType="end"/>
        </w:r>
      </w:sdtContent>
    </w:sdt>
  </w:p>
  <w:p w:rsidR="00214C8A" w:rsidRDefault="00214C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7237F"/>
    <w:multiLevelType w:val="hybridMultilevel"/>
    <w:tmpl w:val="795E86D4"/>
    <w:lvl w:ilvl="0" w:tplc="663CAC5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319"/>
    <w:rsid w:val="000C1BE7"/>
    <w:rsid w:val="00214C8A"/>
    <w:rsid w:val="002419FC"/>
    <w:rsid w:val="00382366"/>
    <w:rsid w:val="00383200"/>
    <w:rsid w:val="004A78C6"/>
    <w:rsid w:val="00553ECA"/>
    <w:rsid w:val="005B4125"/>
    <w:rsid w:val="00624B18"/>
    <w:rsid w:val="00634D01"/>
    <w:rsid w:val="0068046A"/>
    <w:rsid w:val="008E711A"/>
    <w:rsid w:val="0093304B"/>
    <w:rsid w:val="00991319"/>
    <w:rsid w:val="009B43AB"/>
    <w:rsid w:val="00A62677"/>
    <w:rsid w:val="00B97CE4"/>
    <w:rsid w:val="00C94BCB"/>
    <w:rsid w:val="00DE79A9"/>
    <w:rsid w:val="00FE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13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4B18"/>
    <w:rPr>
      <w:color w:val="0563C1" w:themeColor="hyperlink"/>
      <w:u w:val="single"/>
    </w:rPr>
  </w:style>
  <w:style w:type="paragraph" w:styleId="BalloonText">
    <w:name w:val="Balloon Text"/>
    <w:basedOn w:val="Normal"/>
    <w:link w:val="BalloonTextChar"/>
    <w:uiPriority w:val="99"/>
    <w:semiHidden/>
    <w:unhideWhenUsed/>
    <w:rsid w:val="009B4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3AB"/>
    <w:rPr>
      <w:rFonts w:ascii="Tahoma" w:hAnsi="Tahoma" w:cs="Tahoma"/>
      <w:sz w:val="16"/>
      <w:szCs w:val="16"/>
    </w:rPr>
  </w:style>
  <w:style w:type="paragraph" w:styleId="Header">
    <w:name w:val="header"/>
    <w:basedOn w:val="Normal"/>
    <w:link w:val="HeaderChar"/>
    <w:uiPriority w:val="99"/>
    <w:unhideWhenUsed/>
    <w:rsid w:val="00214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8A"/>
  </w:style>
  <w:style w:type="paragraph" w:styleId="Footer">
    <w:name w:val="footer"/>
    <w:basedOn w:val="Normal"/>
    <w:link w:val="FooterChar"/>
    <w:uiPriority w:val="99"/>
    <w:unhideWhenUsed/>
    <w:rsid w:val="00214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13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4B18"/>
    <w:rPr>
      <w:color w:val="0563C1" w:themeColor="hyperlink"/>
      <w:u w:val="single"/>
    </w:rPr>
  </w:style>
  <w:style w:type="paragraph" w:styleId="BalloonText">
    <w:name w:val="Balloon Text"/>
    <w:basedOn w:val="Normal"/>
    <w:link w:val="BalloonTextChar"/>
    <w:uiPriority w:val="99"/>
    <w:semiHidden/>
    <w:unhideWhenUsed/>
    <w:rsid w:val="009B4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3AB"/>
    <w:rPr>
      <w:rFonts w:ascii="Tahoma" w:hAnsi="Tahoma" w:cs="Tahoma"/>
      <w:sz w:val="16"/>
      <w:szCs w:val="16"/>
    </w:rPr>
  </w:style>
  <w:style w:type="paragraph" w:styleId="Header">
    <w:name w:val="header"/>
    <w:basedOn w:val="Normal"/>
    <w:link w:val="HeaderChar"/>
    <w:uiPriority w:val="99"/>
    <w:unhideWhenUsed/>
    <w:rsid w:val="00214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8A"/>
  </w:style>
  <w:style w:type="paragraph" w:styleId="Footer">
    <w:name w:val="footer"/>
    <w:basedOn w:val="Normal"/>
    <w:link w:val="FooterChar"/>
    <w:uiPriority w:val="99"/>
    <w:unhideWhenUsed/>
    <w:rsid w:val="00214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96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education/2020/feb/04/mp-new-labour-education-lucky-blair-brown" TargetMode="Externa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ncsl.org/research/financial-services-and-commerce/financial-crimes-against-the-elderly-2015-legislation.aspx"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theconversation.com/there-is-extra-funding-for-aged-care-in-the-budget-but-not-enough-to-meet-demand-9640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econversation.com/good-nuclear-policy-should-combine-research-innovation-and-public-engagement-106666"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ytimes.com/2020/02/24/us/costa-mesa-california-coronavirus.html" TargetMode="External"/><Relationship Id="rId23" Type="http://schemas.openxmlformats.org/officeDocument/2006/relationships/header" Target="header1.xml"/><Relationship Id="rId10" Type="http://schemas.openxmlformats.org/officeDocument/2006/relationships/hyperlink" Target="https://www.nytimes.com/2019/09/20/learning/should-college-be-free.html"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nytimes.com/2020/02/20/education/learning/college-homeless-students.html" TargetMode="External"/><Relationship Id="rId14" Type="http://schemas.openxmlformats.org/officeDocument/2006/relationships/image" Target="media/image4.png"/><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9</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Shearer</dc:creator>
  <cp:keywords/>
  <dc:description/>
  <cp:lastModifiedBy>Patricia_Ann</cp:lastModifiedBy>
  <cp:revision>8</cp:revision>
  <dcterms:created xsi:type="dcterms:W3CDTF">2019-02-01T02:32:00Z</dcterms:created>
  <dcterms:modified xsi:type="dcterms:W3CDTF">2020-02-25T11:11:00Z</dcterms:modified>
</cp:coreProperties>
</file>