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1D6" w:rsidRDefault="00E441D6" w:rsidP="006F5C77">
      <w:pPr>
        <w:pStyle w:val="NormalWeb"/>
        <w:spacing w:before="0" w:beforeAutospacing="0" w:after="0" w:afterAutospacing="0" w:line="480" w:lineRule="auto"/>
        <w:jc w:val="center"/>
        <w:rPr>
          <w:color w:val="0E101A"/>
        </w:rPr>
      </w:pPr>
    </w:p>
    <w:p w:rsidR="00E441D6" w:rsidRDefault="00E441D6" w:rsidP="006F5C77">
      <w:pPr>
        <w:pStyle w:val="NormalWeb"/>
        <w:spacing w:before="0" w:beforeAutospacing="0" w:after="0" w:afterAutospacing="0" w:line="480" w:lineRule="auto"/>
        <w:jc w:val="center"/>
        <w:rPr>
          <w:color w:val="0E101A"/>
        </w:rPr>
      </w:pPr>
    </w:p>
    <w:p w:rsidR="00E441D6" w:rsidRDefault="00E441D6" w:rsidP="006F5C77">
      <w:pPr>
        <w:pStyle w:val="NormalWeb"/>
        <w:spacing w:before="0" w:beforeAutospacing="0" w:after="0" w:afterAutospacing="0" w:line="480" w:lineRule="auto"/>
        <w:jc w:val="center"/>
        <w:rPr>
          <w:color w:val="0E101A"/>
        </w:rPr>
      </w:pPr>
    </w:p>
    <w:p w:rsidR="00E441D6" w:rsidRDefault="00E441D6" w:rsidP="006F5C77">
      <w:pPr>
        <w:pStyle w:val="NormalWeb"/>
        <w:spacing w:before="0" w:beforeAutospacing="0" w:after="0" w:afterAutospacing="0" w:line="480" w:lineRule="auto"/>
        <w:jc w:val="center"/>
        <w:rPr>
          <w:color w:val="0E101A"/>
        </w:rPr>
      </w:pPr>
    </w:p>
    <w:p w:rsidR="00E441D6" w:rsidRDefault="00E441D6" w:rsidP="006F5C77">
      <w:pPr>
        <w:pStyle w:val="NormalWeb"/>
        <w:spacing w:before="0" w:beforeAutospacing="0" w:after="0" w:afterAutospacing="0" w:line="480" w:lineRule="auto"/>
        <w:jc w:val="center"/>
        <w:rPr>
          <w:color w:val="0E101A"/>
        </w:rPr>
      </w:pPr>
    </w:p>
    <w:p w:rsidR="00E441D6" w:rsidRDefault="00E441D6" w:rsidP="006F5C77">
      <w:pPr>
        <w:pStyle w:val="NormalWeb"/>
        <w:spacing w:before="0" w:beforeAutospacing="0" w:after="0" w:afterAutospacing="0" w:line="480" w:lineRule="auto"/>
        <w:jc w:val="center"/>
        <w:rPr>
          <w:color w:val="0E101A"/>
        </w:rPr>
      </w:pPr>
    </w:p>
    <w:p w:rsidR="006F5C77" w:rsidRPr="006F5C77" w:rsidRDefault="006F5C77" w:rsidP="006F5C77">
      <w:pPr>
        <w:pStyle w:val="NormalWeb"/>
        <w:spacing w:before="0" w:beforeAutospacing="0" w:after="0" w:afterAutospacing="0" w:line="480" w:lineRule="auto"/>
        <w:jc w:val="center"/>
        <w:rPr>
          <w:color w:val="0E101A"/>
        </w:rPr>
      </w:pPr>
      <w:r w:rsidRPr="006F5C77">
        <w:rPr>
          <w:color w:val="0E101A"/>
        </w:rPr>
        <w:t>Popular Culture</w:t>
      </w:r>
    </w:p>
    <w:p w:rsidR="006F5C77" w:rsidRPr="006F5C77" w:rsidRDefault="006F5C77" w:rsidP="006F5C77">
      <w:pPr>
        <w:pStyle w:val="NormalWeb"/>
        <w:spacing w:before="0" w:beforeAutospacing="0" w:after="0" w:afterAutospacing="0" w:line="480" w:lineRule="auto"/>
        <w:jc w:val="center"/>
        <w:rPr>
          <w:color w:val="0E101A"/>
        </w:rPr>
      </w:pPr>
      <w:r w:rsidRPr="006F5C77">
        <w:rPr>
          <w:color w:val="0E101A"/>
        </w:rPr>
        <w:t>Name of the Student</w:t>
      </w:r>
    </w:p>
    <w:p w:rsidR="006F5C77" w:rsidRDefault="006F5C77" w:rsidP="006F5C77">
      <w:pPr>
        <w:pStyle w:val="NormalWeb"/>
        <w:spacing w:before="0" w:beforeAutospacing="0" w:after="0" w:afterAutospacing="0" w:line="480" w:lineRule="auto"/>
        <w:jc w:val="center"/>
        <w:rPr>
          <w:color w:val="0E101A"/>
        </w:rPr>
      </w:pPr>
      <w:r w:rsidRPr="006F5C77">
        <w:rPr>
          <w:color w:val="0E101A"/>
        </w:rPr>
        <w:t>Institution</w:t>
      </w:r>
    </w:p>
    <w:p w:rsidR="00E441D6" w:rsidRDefault="00E441D6" w:rsidP="006F5C77">
      <w:pPr>
        <w:pStyle w:val="NormalWeb"/>
        <w:spacing w:before="0" w:beforeAutospacing="0" w:after="0" w:afterAutospacing="0" w:line="480" w:lineRule="auto"/>
        <w:jc w:val="center"/>
        <w:rPr>
          <w:color w:val="0E101A"/>
        </w:rPr>
      </w:pPr>
    </w:p>
    <w:p w:rsidR="00E441D6" w:rsidRDefault="00E441D6" w:rsidP="006F5C77">
      <w:pPr>
        <w:pStyle w:val="NormalWeb"/>
        <w:spacing w:before="0" w:beforeAutospacing="0" w:after="0" w:afterAutospacing="0" w:line="480" w:lineRule="auto"/>
        <w:jc w:val="center"/>
        <w:rPr>
          <w:color w:val="0E101A"/>
        </w:rPr>
      </w:pPr>
    </w:p>
    <w:p w:rsidR="00E441D6" w:rsidRDefault="00E441D6" w:rsidP="006F5C77">
      <w:pPr>
        <w:pStyle w:val="NormalWeb"/>
        <w:spacing w:before="0" w:beforeAutospacing="0" w:after="0" w:afterAutospacing="0" w:line="480" w:lineRule="auto"/>
        <w:jc w:val="center"/>
        <w:rPr>
          <w:color w:val="0E101A"/>
        </w:rPr>
      </w:pPr>
    </w:p>
    <w:p w:rsidR="00E441D6" w:rsidRDefault="00E441D6" w:rsidP="006F5C77">
      <w:pPr>
        <w:pStyle w:val="NormalWeb"/>
        <w:spacing w:before="0" w:beforeAutospacing="0" w:after="0" w:afterAutospacing="0" w:line="480" w:lineRule="auto"/>
        <w:jc w:val="center"/>
        <w:rPr>
          <w:color w:val="0E101A"/>
        </w:rPr>
      </w:pPr>
    </w:p>
    <w:p w:rsidR="00E441D6" w:rsidRDefault="00E441D6" w:rsidP="006F5C77">
      <w:pPr>
        <w:pStyle w:val="NormalWeb"/>
        <w:spacing w:before="0" w:beforeAutospacing="0" w:after="0" w:afterAutospacing="0" w:line="480" w:lineRule="auto"/>
        <w:jc w:val="center"/>
        <w:rPr>
          <w:color w:val="0E101A"/>
        </w:rPr>
      </w:pPr>
    </w:p>
    <w:p w:rsidR="00E441D6" w:rsidRDefault="00E441D6" w:rsidP="006F5C77">
      <w:pPr>
        <w:pStyle w:val="NormalWeb"/>
        <w:spacing w:before="0" w:beforeAutospacing="0" w:after="0" w:afterAutospacing="0" w:line="480" w:lineRule="auto"/>
        <w:jc w:val="center"/>
        <w:rPr>
          <w:color w:val="0E101A"/>
        </w:rPr>
      </w:pPr>
    </w:p>
    <w:p w:rsidR="00E441D6" w:rsidRDefault="00E441D6" w:rsidP="006F5C77">
      <w:pPr>
        <w:pStyle w:val="NormalWeb"/>
        <w:spacing w:before="0" w:beforeAutospacing="0" w:after="0" w:afterAutospacing="0" w:line="480" w:lineRule="auto"/>
        <w:jc w:val="center"/>
        <w:rPr>
          <w:color w:val="0E101A"/>
        </w:rPr>
      </w:pPr>
    </w:p>
    <w:p w:rsidR="00E441D6" w:rsidRDefault="00E441D6" w:rsidP="006F5C77">
      <w:pPr>
        <w:pStyle w:val="NormalWeb"/>
        <w:spacing w:before="0" w:beforeAutospacing="0" w:after="0" w:afterAutospacing="0" w:line="480" w:lineRule="auto"/>
        <w:jc w:val="center"/>
        <w:rPr>
          <w:color w:val="0E101A"/>
        </w:rPr>
      </w:pPr>
    </w:p>
    <w:p w:rsidR="00E441D6" w:rsidRDefault="00E441D6" w:rsidP="006F5C77">
      <w:pPr>
        <w:pStyle w:val="NormalWeb"/>
        <w:spacing w:before="0" w:beforeAutospacing="0" w:after="0" w:afterAutospacing="0" w:line="480" w:lineRule="auto"/>
        <w:jc w:val="center"/>
        <w:rPr>
          <w:color w:val="0E101A"/>
        </w:rPr>
      </w:pPr>
    </w:p>
    <w:p w:rsidR="00E441D6" w:rsidRDefault="00E441D6" w:rsidP="006F5C77">
      <w:pPr>
        <w:pStyle w:val="NormalWeb"/>
        <w:spacing w:before="0" w:beforeAutospacing="0" w:after="0" w:afterAutospacing="0" w:line="480" w:lineRule="auto"/>
        <w:jc w:val="center"/>
        <w:rPr>
          <w:color w:val="0E101A"/>
        </w:rPr>
      </w:pPr>
    </w:p>
    <w:p w:rsidR="00E441D6" w:rsidRDefault="00E441D6" w:rsidP="006F5C77">
      <w:pPr>
        <w:pStyle w:val="NormalWeb"/>
        <w:spacing w:before="0" w:beforeAutospacing="0" w:after="0" w:afterAutospacing="0" w:line="480" w:lineRule="auto"/>
        <w:jc w:val="center"/>
        <w:rPr>
          <w:color w:val="0E101A"/>
        </w:rPr>
      </w:pPr>
    </w:p>
    <w:p w:rsidR="00E441D6" w:rsidRDefault="00E441D6" w:rsidP="006F5C77">
      <w:pPr>
        <w:pStyle w:val="NormalWeb"/>
        <w:spacing w:before="0" w:beforeAutospacing="0" w:after="0" w:afterAutospacing="0" w:line="480" w:lineRule="auto"/>
        <w:jc w:val="center"/>
        <w:rPr>
          <w:color w:val="0E101A"/>
        </w:rPr>
      </w:pPr>
    </w:p>
    <w:p w:rsidR="00E441D6" w:rsidRDefault="00E441D6" w:rsidP="006F5C77">
      <w:pPr>
        <w:pStyle w:val="NormalWeb"/>
        <w:spacing w:before="0" w:beforeAutospacing="0" w:after="0" w:afterAutospacing="0" w:line="480" w:lineRule="auto"/>
        <w:jc w:val="center"/>
        <w:rPr>
          <w:color w:val="0E101A"/>
        </w:rPr>
      </w:pPr>
    </w:p>
    <w:p w:rsidR="00E441D6" w:rsidRPr="006F5C77" w:rsidRDefault="00E441D6" w:rsidP="006F5C77">
      <w:pPr>
        <w:pStyle w:val="NormalWeb"/>
        <w:spacing w:before="0" w:beforeAutospacing="0" w:after="0" w:afterAutospacing="0" w:line="480" w:lineRule="auto"/>
        <w:jc w:val="center"/>
        <w:rPr>
          <w:color w:val="0E101A"/>
        </w:rPr>
      </w:pPr>
    </w:p>
    <w:p w:rsidR="006F5C77" w:rsidRPr="006F5C77" w:rsidRDefault="006F5C77" w:rsidP="006F5C77">
      <w:pPr>
        <w:pStyle w:val="NormalWeb"/>
        <w:spacing w:before="0" w:beforeAutospacing="0" w:after="0" w:afterAutospacing="0" w:line="480" w:lineRule="auto"/>
        <w:jc w:val="center"/>
        <w:rPr>
          <w:b/>
          <w:color w:val="0E101A"/>
        </w:rPr>
      </w:pPr>
      <w:r w:rsidRPr="006F5C77">
        <w:rPr>
          <w:b/>
          <w:color w:val="0E101A"/>
        </w:rPr>
        <w:lastRenderedPageBreak/>
        <w:t>Popular culture</w:t>
      </w:r>
    </w:p>
    <w:p w:rsidR="006F5C77" w:rsidRPr="006F5C77" w:rsidRDefault="006F5C77" w:rsidP="006F5C77">
      <w:pPr>
        <w:pStyle w:val="NormalWeb"/>
        <w:spacing w:before="0" w:beforeAutospacing="0" w:after="0" w:afterAutospacing="0" w:line="480" w:lineRule="auto"/>
        <w:rPr>
          <w:color w:val="0E101A"/>
        </w:rPr>
      </w:pPr>
      <w:r w:rsidRPr="006F5C77">
        <w:rPr>
          <w:color w:val="0E101A"/>
        </w:rPr>
        <w:t>Introduction</w:t>
      </w:r>
    </w:p>
    <w:p w:rsidR="006F5C77" w:rsidRPr="006F5C77" w:rsidRDefault="006F5C77" w:rsidP="006F5C77">
      <w:pPr>
        <w:pStyle w:val="NormalWeb"/>
        <w:spacing w:before="0" w:beforeAutospacing="0" w:after="0" w:afterAutospacing="0" w:line="480" w:lineRule="auto"/>
        <w:ind w:firstLine="720"/>
        <w:rPr>
          <w:color w:val="0E101A"/>
        </w:rPr>
      </w:pPr>
      <w:r w:rsidRPr="006F5C77">
        <w:rPr>
          <w:color w:val="0E101A"/>
        </w:rPr>
        <w:t>Before doing anything, we all have those thoughts that come to our minds regarding what we are about to do. These thoughts are what we call assumptions. They are the perceptions with regards to the actions or phenomena that we may engage ourselves with. Assumptions can be varying depending on the person or the activity to be undertaken. Since assumptions are a way of guiding one’s perceptions on things, they might as well be a determinant of how a person responds to each situation they are exposed to (</w:t>
      </w:r>
      <w:proofErr w:type="spellStart"/>
      <w:r w:rsidRPr="006F5C77">
        <w:rPr>
          <w:color w:val="222222"/>
          <w:shd w:val="clear" w:color="auto" w:fill="FFFFFF"/>
        </w:rPr>
        <w:t>Storey</w:t>
      </w:r>
      <w:proofErr w:type="spellEnd"/>
      <w:r w:rsidRPr="006F5C77">
        <w:rPr>
          <w:color w:val="222222"/>
          <w:shd w:val="clear" w:color="auto" w:fill="FFFFFF"/>
        </w:rPr>
        <w:t>, 2018</w:t>
      </w:r>
      <w:r w:rsidRPr="006F5C77">
        <w:rPr>
          <w:color w:val="0E101A"/>
        </w:rPr>
        <w:t>). An individual must be wary of the assumptions they have because these assumptions have a great significance on the output of the situation. In this paper, negative and functional assumptions would be articulated and analyzed to give an explicatory understanding of what functional and negative assumptions are. Examples of both criteria would be given to ensure that a comprehensive explanation of the same is provided.</w:t>
      </w:r>
    </w:p>
    <w:p w:rsidR="006F5C77" w:rsidRPr="006F5C77" w:rsidRDefault="006F5C77" w:rsidP="006F5C77">
      <w:pPr>
        <w:pStyle w:val="NormalWeb"/>
        <w:spacing w:before="0" w:beforeAutospacing="0" w:after="0" w:afterAutospacing="0" w:line="480" w:lineRule="auto"/>
        <w:ind w:firstLine="720"/>
        <w:rPr>
          <w:color w:val="0E101A"/>
        </w:rPr>
      </w:pPr>
      <w:r w:rsidRPr="006F5C77">
        <w:rPr>
          <w:color w:val="0E101A"/>
        </w:rPr>
        <w:t xml:space="preserve">Popular culture is a culture that is liked by people because it has no negative connotations. The functions of popular culture are marked by status and class of people in communities who practice different cultures. Popular cultures are linked with high-cultures and it is used by elites to take advantage of the masses. A popular culture is a form of fold culture where the culture arises from people in the community rather than imposing the popular culture on </w:t>
      </w:r>
      <w:proofErr w:type="gramStart"/>
      <w:r w:rsidRPr="006F5C77">
        <w:rPr>
          <w:color w:val="0E101A"/>
        </w:rPr>
        <w:t>people(</w:t>
      </w:r>
      <w:proofErr w:type="gramEnd"/>
      <w:r w:rsidRPr="006F5C77">
        <w:rPr>
          <w:color w:val="222222"/>
          <w:shd w:val="clear" w:color="auto" w:fill="FFFFFF"/>
        </w:rPr>
        <w:t>Burke, 2017</w:t>
      </w:r>
      <w:r w:rsidRPr="006F5C77">
        <w:rPr>
          <w:color w:val="0E101A"/>
        </w:rPr>
        <w:t xml:space="preserve">). Popular culture sometimes referred to as pop culture is created by people compared to a commercial culture where the latter is thrust upon people by commercial enterprises. In some studies, pop culture is linked </w:t>
      </w:r>
      <w:proofErr w:type="spellStart"/>
      <w:r w:rsidRPr="006F5C77">
        <w:rPr>
          <w:color w:val="0E101A"/>
        </w:rPr>
        <w:t>t</w:t>
      </w:r>
      <w:proofErr w:type="spellEnd"/>
      <w:r w:rsidRPr="006F5C77">
        <w:rPr>
          <w:color w:val="0E101A"/>
        </w:rPr>
        <w:t xml:space="preserve"> authenticity and commercial purposes and policies of different cultures. The factors that determine the interactions of people in everyday activities include dressing styles, use of slang, rituals performed as a sign of greetings and food presented for people to eat. These factors are used to define popular culture as the culture of the people. </w:t>
      </w:r>
    </w:p>
    <w:p w:rsidR="006F5C77" w:rsidRPr="006F5C77" w:rsidRDefault="006F5C77" w:rsidP="006F5C77">
      <w:pPr>
        <w:pStyle w:val="NormalWeb"/>
        <w:spacing w:before="0" w:beforeAutospacing="0" w:after="0" w:afterAutospacing="0" w:line="480" w:lineRule="auto"/>
        <w:ind w:firstLine="720"/>
        <w:rPr>
          <w:color w:val="0E101A"/>
        </w:rPr>
      </w:pPr>
      <w:r w:rsidRPr="006F5C77">
        <w:rPr>
          <w:color w:val="0E101A"/>
        </w:rPr>
        <w:t>Pop culture gives members of the community a chance to change their behavior and their prevailing sentiments. Most people are fond of popular culture since it provides opportunities involve individual happiness and community bonding. Popular culture involves sports and television which are the most common examples that link the community and culture. Sports bring different people from different cultures and race together because sports speak a common language that all people can relate to (</w:t>
      </w:r>
      <w:r w:rsidRPr="006F5C77">
        <w:rPr>
          <w:color w:val="222222"/>
          <w:shd w:val="clear" w:color="auto" w:fill="FFFFFF"/>
        </w:rPr>
        <w:t>Fiske, 2010</w:t>
      </w:r>
      <w:r w:rsidRPr="006F5C77">
        <w:rPr>
          <w:color w:val="0E101A"/>
        </w:rPr>
        <w:t>). For television, it is a worldwide product that is used to pass information about activities and events that are taking place all over the world. The culture comprises aspects of life such as attitudes, beliefs, customs, and behaviors that define people of different societies depending on their culture. These aspects of lives are linked to immediate and contemporary factors that are subjected to rapid change and the high technological world of media.</w:t>
      </w:r>
    </w:p>
    <w:p w:rsidR="006F5C77" w:rsidRPr="006F5C77" w:rsidRDefault="006F5C77" w:rsidP="006F5C77">
      <w:pPr>
        <w:pStyle w:val="NormalWeb"/>
        <w:spacing w:before="0" w:beforeAutospacing="0" w:after="0" w:afterAutospacing="0" w:line="480" w:lineRule="auto"/>
        <w:rPr>
          <w:color w:val="0E101A"/>
        </w:rPr>
      </w:pPr>
      <w:r w:rsidRPr="006F5C77">
        <w:rPr>
          <w:rStyle w:val="Strong"/>
          <w:color w:val="0E101A"/>
        </w:rPr>
        <w:t>Negative assumptions</w:t>
      </w:r>
    </w:p>
    <w:p w:rsidR="006F5C77" w:rsidRPr="006F5C77" w:rsidRDefault="006F5C77" w:rsidP="00E441D6">
      <w:pPr>
        <w:pStyle w:val="NormalWeb"/>
        <w:spacing w:before="0" w:beforeAutospacing="0" w:after="0" w:afterAutospacing="0" w:line="480" w:lineRule="auto"/>
        <w:ind w:firstLine="720"/>
        <w:rPr>
          <w:color w:val="0E101A"/>
        </w:rPr>
      </w:pPr>
      <w:r w:rsidRPr="006F5C77">
        <w:rPr>
          <w:color w:val="0E101A"/>
        </w:rPr>
        <w:t>Ever wanted to do something and before you engage in the activity, you find yourself having negative perceptions and before you find proof of the negativities surround the activity you are about to engage in, you end up believing the negative thoughts you have. Negative assumptions have a way of making those who have them believe in negative events on phenomena even before it happens. Believing in negative assumptions makes an individual develop a pessimistic approach to things and it always frustrating in the end. Conflict, on the other hand, needs to be resolved so that individuals may coexist in any environment with harmony and remain objective. Without conflict management skills by individuals, the conflict would arise among a group of people and jeopardize the objectivity of the group.</w:t>
      </w:r>
    </w:p>
    <w:p w:rsidR="006F5C77" w:rsidRPr="006F5C77" w:rsidRDefault="006F5C77" w:rsidP="006F5C77">
      <w:pPr>
        <w:pStyle w:val="NormalWeb"/>
        <w:spacing w:before="0" w:beforeAutospacing="0" w:after="0" w:afterAutospacing="0" w:line="480" w:lineRule="auto"/>
        <w:ind w:firstLine="720"/>
        <w:rPr>
          <w:color w:val="0E101A"/>
        </w:rPr>
      </w:pPr>
      <w:r w:rsidRPr="006F5C77">
        <w:rPr>
          <w:color w:val="0E101A"/>
        </w:rPr>
        <w:t xml:space="preserve">Negative assumptions tend to cause conflict among people. This is because after a person assumes the intentions or actions of another, they quickly develop a mentality in their head of how and what their action or intentions are going to be like. With this line of thinking, the person who has made the assumption would be open to other perceptions except for those that he/she has made and this </w:t>
      </w:r>
      <w:proofErr w:type="gramStart"/>
      <w:r w:rsidRPr="006F5C77">
        <w:rPr>
          <w:color w:val="0E101A"/>
        </w:rPr>
        <w:t>be</w:t>
      </w:r>
      <w:proofErr w:type="gramEnd"/>
      <w:r w:rsidRPr="006F5C77">
        <w:rPr>
          <w:color w:val="0E101A"/>
        </w:rPr>
        <w:t xml:space="preserve"> a source of problems. Negative assumptions can be towards others where a person creates negative assumptions based on the intentions and actions of others. Under this, the one conjuring the negative assumptions develops negative perceptions and expectations which he perceives the other party would end up meeting. When they fail to meet these expectations, the result is frustrations and conflict in some cases.</w:t>
      </w:r>
    </w:p>
    <w:p w:rsidR="006F5C77" w:rsidRPr="006F5C77" w:rsidRDefault="006F5C77" w:rsidP="006F5C77">
      <w:pPr>
        <w:pStyle w:val="NormalWeb"/>
        <w:spacing w:before="0" w:beforeAutospacing="0" w:after="0" w:afterAutospacing="0" w:line="480" w:lineRule="auto"/>
        <w:ind w:firstLine="720"/>
        <w:rPr>
          <w:color w:val="0E101A"/>
        </w:rPr>
      </w:pPr>
      <w:r w:rsidRPr="006F5C77">
        <w:rPr>
          <w:color w:val="0E101A"/>
        </w:rPr>
        <w:t>A good example is in an organizational situation where a recruit comes to an organization and the team leader in charge of him makes a negative assumption that he would not last a day in the organization. This way, the team leader would be looking for evidence that would supplement the negative assumption he created for the recruit. By doing so, when he sees the recruit take a break, he would be convinced that the recruit is not good enough for the task and therefore conflict may arise from the two. In this example, negative assumptions have negatively affected the relationship of the recruit with the team leader.</w:t>
      </w:r>
    </w:p>
    <w:p w:rsidR="006F5C77" w:rsidRPr="006F5C77" w:rsidRDefault="006F5C77" w:rsidP="006F5C77">
      <w:pPr>
        <w:pStyle w:val="NormalWeb"/>
        <w:spacing w:before="0" w:beforeAutospacing="0" w:after="0" w:afterAutospacing="0" w:line="480" w:lineRule="auto"/>
        <w:ind w:firstLine="720"/>
        <w:rPr>
          <w:color w:val="0E101A"/>
        </w:rPr>
      </w:pPr>
      <w:r w:rsidRPr="006F5C77">
        <w:rPr>
          <w:color w:val="0E101A"/>
        </w:rPr>
        <w:t xml:space="preserve">Consequently, a student may have negative assumptions on their teacher and how they teach a certain subject. When such happens, the student would always have no interest in the subject because they do not approve of the teacher teaching it. This results in frustrations whenever the student is present in the class of the teacher. Negative assumptions can be towards a person themselves where they develop negative thoughts on their abilities and </w:t>
      </w:r>
      <w:proofErr w:type="gramStart"/>
      <w:r w:rsidRPr="006F5C77">
        <w:rPr>
          <w:color w:val="0E101A"/>
        </w:rPr>
        <w:t>actions(</w:t>
      </w:r>
      <w:proofErr w:type="spellStart"/>
      <w:proofErr w:type="gramEnd"/>
      <w:r w:rsidRPr="006F5C77">
        <w:rPr>
          <w:color w:val="222222"/>
          <w:shd w:val="clear" w:color="auto" w:fill="FFFFFF"/>
        </w:rPr>
        <w:t>Storey</w:t>
      </w:r>
      <w:proofErr w:type="spellEnd"/>
      <w:r w:rsidRPr="006F5C77">
        <w:rPr>
          <w:color w:val="222222"/>
          <w:shd w:val="clear" w:color="auto" w:fill="FFFFFF"/>
        </w:rPr>
        <w:t>, 2006</w:t>
      </w:r>
      <w:r w:rsidRPr="006F5C77">
        <w:rPr>
          <w:color w:val="0E101A"/>
        </w:rPr>
        <w:t xml:space="preserve">). In such a scenario, individuals see themselves as lesser beings and when others who do better come along, they are irritated by their performance and hence </w:t>
      </w:r>
      <w:proofErr w:type="gramStart"/>
      <w:r w:rsidRPr="006F5C77">
        <w:rPr>
          <w:color w:val="0E101A"/>
        </w:rPr>
        <w:t>be</w:t>
      </w:r>
      <w:proofErr w:type="gramEnd"/>
      <w:r w:rsidRPr="006F5C77">
        <w:rPr>
          <w:color w:val="0E101A"/>
        </w:rPr>
        <w:t xml:space="preserve"> a source of conflict in some instances. Others are frustrated by their inability to perform better such that they take it out on other people.</w:t>
      </w:r>
    </w:p>
    <w:p w:rsidR="006F5C77" w:rsidRPr="006F5C77" w:rsidRDefault="006F5C77" w:rsidP="006F5C77">
      <w:pPr>
        <w:pStyle w:val="NormalWeb"/>
        <w:spacing w:before="0" w:beforeAutospacing="0" w:after="0" w:afterAutospacing="0" w:line="480" w:lineRule="auto"/>
        <w:ind w:firstLine="720"/>
        <w:rPr>
          <w:color w:val="0E101A"/>
        </w:rPr>
      </w:pPr>
      <w:r w:rsidRPr="006F5C77">
        <w:rPr>
          <w:color w:val="0E101A"/>
        </w:rPr>
        <w:t>Another example of a negative assumption is where an individual sought to undertake a certain activity but they doubt themselves and make negative assumptions that they would fail in the activity they are to undertake. In such a scenario, the individual is convinced that there is nothing that they can do to result in a positive outcome and whoever tries to tell the otherwise will have a hard time convincing them otherwise or even enter into conflict with them. With negative assumptions come expectations that individuals who make assumptions try as much as possible to meet (</w:t>
      </w:r>
      <w:r w:rsidRPr="006F5C77">
        <w:rPr>
          <w:color w:val="222222"/>
          <w:shd w:val="clear" w:color="auto" w:fill="FFFFFF"/>
        </w:rPr>
        <w:t>Friedman, 2017</w:t>
      </w:r>
      <w:r w:rsidRPr="006F5C77">
        <w:rPr>
          <w:color w:val="0E101A"/>
        </w:rPr>
        <w:t>). Negative assumptions accrue negative perceptions that always damage the relationship between the parties involved and cement the conflict even more.</w:t>
      </w:r>
    </w:p>
    <w:p w:rsidR="006F5C77" w:rsidRPr="006F5C77" w:rsidRDefault="006F5C77" w:rsidP="006F5C77">
      <w:pPr>
        <w:pStyle w:val="NormalWeb"/>
        <w:spacing w:before="0" w:beforeAutospacing="0" w:after="0" w:afterAutospacing="0" w:line="480" w:lineRule="auto"/>
        <w:rPr>
          <w:color w:val="0E101A"/>
        </w:rPr>
      </w:pPr>
      <w:r w:rsidRPr="006F5C77">
        <w:rPr>
          <w:rStyle w:val="Strong"/>
          <w:color w:val="0E101A"/>
        </w:rPr>
        <w:t>Functional assumptions </w:t>
      </w:r>
    </w:p>
    <w:p w:rsidR="006F5C77" w:rsidRPr="006F5C77" w:rsidRDefault="006F5C77" w:rsidP="006F5C77">
      <w:pPr>
        <w:pStyle w:val="NormalWeb"/>
        <w:spacing w:before="0" w:beforeAutospacing="0" w:after="0" w:afterAutospacing="0" w:line="480" w:lineRule="auto"/>
        <w:ind w:firstLine="720"/>
        <w:rPr>
          <w:color w:val="0E101A"/>
        </w:rPr>
      </w:pPr>
      <w:r w:rsidRPr="006F5C77">
        <w:rPr>
          <w:color w:val="0E101A"/>
        </w:rPr>
        <w:t> Apart from negative assumptions, there are functional assumptions. Functional assumptions are those assumptions that individuals make that have a positive impact on both the perception and emotions that come along. Functional assumptions are positive assumptions and these have a tendency not to excuse any bad behavior. Positive assumptions are always backed by evidence that will make the assumption a fact, unlike negative assumptions that are believed even without proper evidence to back them up.</w:t>
      </w:r>
    </w:p>
    <w:p w:rsidR="006F5C77" w:rsidRPr="006F5C77" w:rsidRDefault="006F5C77" w:rsidP="006F5C77">
      <w:pPr>
        <w:pStyle w:val="NormalWeb"/>
        <w:spacing w:before="0" w:beforeAutospacing="0" w:after="0" w:afterAutospacing="0" w:line="480" w:lineRule="auto"/>
        <w:ind w:firstLine="720"/>
        <w:rPr>
          <w:color w:val="0E101A"/>
        </w:rPr>
      </w:pPr>
      <w:r w:rsidRPr="006F5C77">
        <w:rPr>
          <w:color w:val="0E101A"/>
        </w:rPr>
        <w:t>When it comes to conflict management, functional assumptions have a positive role they play in conflict resolution. Positive assumptions enable the parties in conflict to think of a better outcome and with that, they can work together in identifying the issues that compromise their relationship and make amends. An example of a scenario where individuals have positive assumptions includes an organizational setting where employees have had differences in the past and need to work together to meet certain organizational goals. If the parties involved have positive assumptions towards resolving their issues, then they would have a better chance of working together compared to when the individuals have negative assumptions.</w:t>
      </w: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E441D6" w:rsidRDefault="00E441D6" w:rsidP="00E441D6">
      <w:pPr>
        <w:pStyle w:val="NormalWeb"/>
        <w:spacing w:before="0" w:beforeAutospacing="0" w:after="0" w:afterAutospacing="0" w:line="480" w:lineRule="auto"/>
        <w:jc w:val="center"/>
        <w:rPr>
          <w:color w:val="0E101A"/>
        </w:rPr>
      </w:pPr>
    </w:p>
    <w:p w:rsidR="006F5C77" w:rsidRPr="006F5C77" w:rsidRDefault="006F5C77" w:rsidP="00E441D6">
      <w:pPr>
        <w:pStyle w:val="NormalWeb"/>
        <w:spacing w:before="0" w:beforeAutospacing="0" w:after="0" w:afterAutospacing="0" w:line="480" w:lineRule="auto"/>
        <w:jc w:val="center"/>
        <w:rPr>
          <w:color w:val="0E101A"/>
        </w:rPr>
      </w:pPr>
      <w:r w:rsidRPr="006F5C77">
        <w:rPr>
          <w:color w:val="0E101A"/>
        </w:rPr>
        <w:t>References</w:t>
      </w:r>
    </w:p>
    <w:p w:rsidR="00E441D6" w:rsidRPr="006F5C77" w:rsidRDefault="00E441D6" w:rsidP="006F5C77">
      <w:pPr>
        <w:pStyle w:val="NormalWeb"/>
        <w:spacing w:before="0" w:beforeAutospacing="0" w:after="0" w:afterAutospacing="0" w:line="480" w:lineRule="auto"/>
        <w:rPr>
          <w:color w:val="222222"/>
          <w:shd w:val="clear" w:color="auto" w:fill="FFFFFF"/>
        </w:rPr>
      </w:pPr>
      <w:r w:rsidRPr="006F5C77">
        <w:rPr>
          <w:color w:val="222222"/>
          <w:shd w:val="clear" w:color="auto" w:fill="FFFFFF"/>
        </w:rPr>
        <w:t>Burke, P. (2017). </w:t>
      </w:r>
      <w:r w:rsidRPr="006F5C77">
        <w:rPr>
          <w:i/>
          <w:iCs/>
          <w:color w:val="222222"/>
          <w:shd w:val="clear" w:color="auto" w:fill="FFFFFF"/>
        </w:rPr>
        <w:t>Popular culture in early modern Europe</w:t>
      </w:r>
      <w:r w:rsidRPr="006F5C77">
        <w:rPr>
          <w:color w:val="222222"/>
          <w:shd w:val="clear" w:color="auto" w:fill="FFFFFF"/>
        </w:rPr>
        <w:t>. Routledge.</w:t>
      </w:r>
      <w:bookmarkStart w:id="0" w:name="_GoBack"/>
      <w:bookmarkEnd w:id="0"/>
    </w:p>
    <w:p w:rsidR="00E441D6" w:rsidRPr="006F5C77" w:rsidRDefault="00E441D6" w:rsidP="006F5C77">
      <w:pPr>
        <w:pStyle w:val="NormalWeb"/>
        <w:spacing w:before="0" w:beforeAutospacing="0" w:after="0" w:afterAutospacing="0" w:line="480" w:lineRule="auto"/>
        <w:rPr>
          <w:color w:val="222222"/>
          <w:shd w:val="clear" w:color="auto" w:fill="FFFFFF"/>
        </w:rPr>
      </w:pPr>
      <w:r w:rsidRPr="006F5C77">
        <w:rPr>
          <w:color w:val="222222"/>
          <w:shd w:val="clear" w:color="auto" w:fill="FFFFFF"/>
        </w:rPr>
        <w:t>Fiske, J. (2010). </w:t>
      </w:r>
      <w:r w:rsidRPr="006F5C77">
        <w:rPr>
          <w:i/>
          <w:iCs/>
          <w:color w:val="222222"/>
          <w:shd w:val="clear" w:color="auto" w:fill="FFFFFF"/>
        </w:rPr>
        <w:t>Understanding popular culture</w:t>
      </w:r>
      <w:r w:rsidRPr="006F5C77">
        <w:rPr>
          <w:color w:val="222222"/>
          <w:shd w:val="clear" w:color="auto" w:fill="FFFFFF"/>
        </w:rPr>
        <w:t>. Routledge.</w:t>
      </w:r>
    </w:p>
    <w:p w:rsidR="00E441D6" w:rsidRPr="006F5C77" w:rsidRDefault="00E441D6" w:rsidP="006F5C77">
      <w:pPr>
        <w:pStyle w:val="NormalWeb"/>
        <w:spacing w:before="0" w:beforeAutospacing="0" w:after="0" w:afterAutospacing="0" w:line="480" w:lineRule="auto"/>
        <w:rPr>
          <w:color w:val="0E101A"/>
        </w:rPr>
      </w:pPr>
      <w:r w:rsidRPr="006F5C77">
        <w:rPr>
          <w:color w:val="222222"/>
          <w:shd w:val="clear" w:color="auto" w:fill="FFFFFF"/>
        </w:rPr>
        <w:t>Friedman, L. M. (2017). Law, lawyers, and popular culture. In </w:t>
      </w:r>
      <w:r w:rsidRPr="006F5C77">
        <w:rPr>
          <w:i/>
          <w:iCs/>
          <w:color w:val="222222"/>
          <w:shd w:val="clear" w:color="auto" w:fill="FFFFFF"/>
        </w:rPr>
        <w:t>Popular Culture and Law</w:t>
      </w:r>
      <w:r>
        <w:rPr>
          <w:color w:val="222222"/>
          <w:shd w:val="clear" w:color="auto" w:fill="FFFFFF"/>
        </w:rPr>
        <w:t> (pp. 3</w:t>
      </w:r>
      <w:r>
        <w:rPr>
          <w:color w:val="222222"/>
          <w:shd w:val="clear" w:color="auto" w:fill="FFFFFF"/>
        </w:rPr>
        <w:tab/>
      </w:r>
      <w:r w:rsidRPr="006F5C77">
        <w:rPr>
          <w:color w:val="222222"/>
          <w:shd w:val="clear" w:color="auto" w:fill="FFFFFF"/>
        </w:rPr>
        <w:t>30). Routledge.</w:t>
      </w:r>
    </w:p>
    <w:p w:rsidR="00E441D6" w:rsidRPr="006F5C77" w:rsidRDefault="00E441D6" w:rsidP="006F5C77">
      <w:pPr>
        <w:pStyle w:val="NormalWeb"/>
        <w:spacing w:before="0" w:beforeAutospacing="0" w:after="0" w:afterAutospacing="0" w:line="480" w:lineRule="auto"/>
        <w:rPr>
          <w:color w:val="222222"/>
          <w:shd w:val="clear" w:color="auto" w:fill="FFFFFF"/>
        </w:rPr>
      </w:pPr>
      <w:proofErr w:type="spellStart"/>
      <w:proofErr w:type="gramStart"/>
      <w:r w:rsidRPr="006F5C77">
        <w:rPr>
          <w:color w:val="222222"/>
          <w:shd w:val="clear" w:color="auto" w:fill="FFFFFF"/>
        </w:rPr>
        <w:t>Storey</w:t>
      </w:r>
      <w:proofErr w:type="spellEnd"/>
      <w:r w:rsidRPr="006F5C77">
        <w:rPr>
          <w:color w:val="222222"/>
          <w:shd w:val="clear" w:color="auto" w:fill="FFFFFF"/>
        </w:rPr>
        <w:t>, J. (2018).</w:t>
      </w:r>
      <w:proofErr w:type="gramEnd"/>
      <w:r w:rsidRPr="006F5C77">
        <w:rPr>
          <w:color w:val="222222"/>
          <w:shd w:val="clear" w:color="auto" w:fill="FFFFFF"/>
        </w:rPr>
        <w:t> </w:t>
      </w:r>
      <w:r w:rsidRPr="006F5C77">
        <w:rPr>
          <w:i/>
          <w:iCs/>
          <w:color w:val="222222"/>
          <w:shd w:val="clear" w:color="auto" w:fill="FFFFFF"/>
        </w:rPr>
        <w:t>Cultural theory and popular culture: An introduction</w:t>
      </w:r>
      <w:r w:rsidRPr="006F5C77">
        <w:rPr>
          <w:color w:val="222222"/>
          <w:shd w:val="clear" w:color="auto" w:fill="FFFFFF"/>
        </w:rPr>
        <w:t>. Routledge.</w:t>
      </w:r>
    </w:p>
    <w:p w:rsidR="00E441D6" w:rsidRPr="006F5C77" w:rsidRDefault="00E441D6" w:rsidP="006F5C77">
      <w:pPr>
        <w:pStyle w:val="NormalWeb"/>
        <w:spacing w:before="0" w:beforeAutospacing="0" w:after="0" w:afterAutospacing="0" w:line="480" w:lineRule="auto"/>
        <w:rPr>
          <w:color w:val="222222"/>
          <w:shd w:val="clear" w:color="auto" w:fill="FFFFFF"/>
        </w:rPr>
      </w:pPr>
      <w:proofErr w:type="spellStart"/>
      <w:proofErr w:type="gramStart"/>
      <w:r w:rsidRPr="006F5C77">
        <w:rPr>
          <w:color w:val="222222"/>
          <w:shd w:val="clear" w:color="auto" w:fill="FFFFFF"/>
        </w:rPr>
        <w:t>Storey</w:t>
      </w:r>
      <w:proofErr w:type="spellEnd"/>
      <w:r w:rsidRPr="006F5C77">
        <w:rPr>
          <w:color w:val="222222"/>
          <w:shd w:val="clear" w:color="auto" w:fill="FFFFFF"/>
        </w:rPr>
        <w:t>, J. (Ed.).</w:t>
      </w:r>
      <w:proofErr w:type="gramEnd"/>
      <w:r w:rsidRPr="006F5C77">
        <w:rPr>
          <w:color w:val="222222"/>
          <w:shd w:val="clear" w:color="auto" w:fill="FFFFFF"/>
        </w:rPr>
        <w:t xml:space="preserve"> (2006). </w:t>
      </w:r>
      <w:r w:rsidRPr="006F5C77">
        <w:rPr>
          <w:i/>
          <w:iCs/>
          <w:color w:val="222222"/>
          <w:shd w:val="clear" w:color="auto" w:fill="FFFFFF"/>
        </w:rPr>
        <w:t>Cultural theory and popular culture: A reader</w:t>
      </w:r>
      <w:r>
        <w:rPr>
          <w:color w:val="222222"/>
          <w:shd w:val="clear" w:color="auto" w:fill="FFFFFF"/>
        </w:rPr>
        <w:t xml:space="preserve">. </w:t>
      </w:r>
      <w:proofErr w:type="gramStart"/>
      <w:r>
        <w:rPr>
          <w:color w:val="222222"/>
          <w:shd w:val="clear" w:color="auto" w:fill="FFFFFF"/>
        </w:rPr>
        <w:t>University of Georgia</w:t>
      </w:r>
      <w:r>
        <w:rPr>
          <w:color w:val="222222"/>
          <w:shd w:val="clear" w:color="auto" w:fill="FFFFFF"/>
        </w:rPr>
        <w:tab/>
      </w:r>
      <w:r w:rsidRPr="006F5C77">
        <w:rPr>
          <w:color w:val="222222"/>
          <w:shd w:val="clear" w:color="auto" w:fill="FFFFFF"/>
        </w:rPr>
        <w:t>Press.</w:t>
      </w:r>
      <w:proofErr w:type="gramEnd"/>
    </w:p>
    <w:p w:rsidR="006F5C77" w:rsidRPr="006F5C77" w:rsidRDefault="006F5C77" w:rsidP="006F5C77">
      <w:pPr>
        <w:pStyle w:val="NormalWeb"/>
        <w:spacing w:before="0" w:beforeAutospacing="0" w:after="0" w:afterAutospacing="0" w:line="480" w:lineRule="auto"/>
        <w:ind w:firstLine="720"/>
        <w:rPr>
          <w:color w:val="0E101A"/>
        </w:rPr>
      </w:pPr>
    </w:p>
    <w:p w:rsidR="00A05CA3" w:rsidRPr="006F5C77" w:rsidRDefault="00A05CA3" w:rsidP="006F5C77">
      <w:pPr>
        <w:spacing w:after="0" w:line="480" w:lineRule="auto"/>
        <w:rPr>
          <w:rFonts w:ascii="Times New Roman" w:hAnsi="Times New Roman" w:cs="Times New Roman"/>
          <w:sz w:val="24"/>
          <w:szCs w:val="24"/>
        </w:rPr>
      </w:pPr>
    </w:p>
    <w:sectPr w:rsidR="00A05CA3" w:rsidRPr="006F5C77" w:rsidSect="00E441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1C4D" w:rsidRDefault="00161C4D" w:rsidP="006F5C77">
      <w:pPr>
        <w:spacing w:after="0" w:line="240" w:lineRule="auto"/>
      </w:pPr>
      <w:r>
        <w:separator/>
      </w:r>
    </w:p>
  </w:endnote>
  <w:endnote w:type="continuationSeparator" w:id="0">
    <w:p w:rsidR="00161C4D" w:rsidRDefault="00161C4D" w:rsidP="006F5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1C4D" w:rsidRDefault="00161C4D" w:rsidP="006F5C77">
      <w:pPr>
        <w:spacing w:after="0" w:line="240" w:lineRule="auto"/>
      </w:pPr>
      <w:r>
        <w:separator/>
      </w:r>
    </w:p>
  </w:footnote>
  <w:footnote w:type="continuationSeparator" w:id="0">
    <w:p w:rsidR="00161C4D" w:rsidRDefault="00161C4D" w:rsidP="006F5C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C77" w:rsidRPr="006F5C77" w:rsidRDefault="006F5C77" w:rsidP="006F5C77">
    <w:pPr>
      <w:pStyle w:val="Header"/>
      <w:spacing w:line="480" w:lineRule="auto"/>
      <w:rPr>
        <w:rFonts w:ascii="Times New Roman" w:hAnsi="Times New Roman" w:cs="Times New Roman"/>
        <w:sz w:val="24"/>
        <w:szCs w:val="24"/>
      </w:rPr>
    </w:pPr>
    <w:r w:rsidRPr="006F5C77">
      <w:rPr>
        <w:rFonts w:ascii="Times New Roman" w:hAnsi="Times New Roman" w:cs="Times New Roman"/>
        <w:sz w:val="24"/>
        <w:szCs w:val="24"/>
      </w:rPr>
      <w:t>POPULAR CULTURE</w:t>
    </w:r>
    <w:r w:rsidRPr="006F5C77">
      <w:rPr>
        <w:rFonts w:ascii="Times New Roman" w:hAnsi="Times New Roman" w:cs="Times New Roman"/>
        <w:sz w:val="24"/>
        <w:szCs w:val="24"/>
      </w:rPr>
      <w:tab/>
    </w:r>
    <w:r w:rsidRPr="006F5C77">
      <w:rPr>
        <w:rFonts w:ascii="Times New Roman" w:hAnsi="Times New Roman" w:cs="Times New Roman"/>
        <w:sz w:val="24"/>
        <w:szCs w:val="24"/>
      </w:rPr>
      <w:tab/>
    </w:r>
    <w:r w:rsidR="00E441D6">
      <w:rPr>
        <w:rFonts w:ascii="Times New Roman" w:hAnsi="Times New Roman" w:cs="Times New Roman"/>
        <w:sz w:val="24"/>
        <w:szCs w:val="24"/>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1D6" w:rsidRPr="00E441D6" w:rsidRDefault="00E441D6" w:rsidP="00E441D6">
    <w:pPr>
      <w:pStyle w:val="Header"/>
      <w:spacing w:line="480" w:lineRule="auto"/>
      <w:rPr>
        <w:rFonts w:ascii="Times New Roman" w:hAnsi="Times New Roman" w:cs="Times New Roman"/>
        <w:sz w:val="24"/>
        <w:szCs w:val="24"/>
      </w:rPr>
    </w:pPr>
    <w:r w:rsidRPr="006F5C77">
      <w:rPr>
        <w:rFonts w:ascii="Times New Roman" w:hAnsi="Times New Roman" w:cs="Times New Roman"/>
        <w:sz w:val="24"/>
        <w:szCs w:val="24"/>
      </w:rPr>
      <w:t>Running head: POPULAR CULTURE</w:t>
    </w:r>
    <w:r w:rsidRPr="006F5C77">
      <w:rPr>
        <w:rFonts w:ascii="Times New Roman" w:hAnsi="Times New Roman" w:cs="Times New Roman"/>
        <w:sz w:val="24"/>
        <w:szCs w:val="24"/>
      </w:rPr>
      <w:tab/>
    </w:r>
    <w:r w:rsidRPr="006F5C77">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B5171B"/>
    <w:rsid w:val="00161C4D"/>
    <w:rsid w:val="00312F89"/>
    <w:rsid w:val="00386881"/>
    <w:rsid w:val="004D2F1F"/>
    <w:rsid w:val="005672F0"/>
    <w:rsid w:val="006A4ACA"/>
    <w:rsid w:val="006F5C77"/>
    <w:rsid w:val="00A05CA3"/>
    <w:rsid w:val="00B5171B"/>
    <w:rsid w:val="00DC17FA"/>
    <w:rsid w:val="00E441D6"/>
    <w:rsid w:val="00F30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8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5C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F5C77"/>
    <w:rPr>
      <w:b/>
      <w:bCs/>
    </w:rPr>
  </w:style>
  <w:style w:type="paragraph" w:styleId="Header">
    <w:name w:val="header"/>
    <w:basedOn w:val="Normal"/>
    <w:link w:val="HeaderChar"/>
    <w:uiPriority w:val="99"/>
    <w:semiHidden/>
    <w:unhideWhenUsed/>
    <w:rsid w:val="006F5C7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F5C77"/>
  </w:style>
  <w:style w:type="paragraph" w:styleId="Footer">
    <w:name w:val="footer"/>
    <w:basedOn w:val="Normal"/>
    <w:link w:val="FooterChar"/>
    <w:uiPriority w:val="99"/>
    <w:semiHidden/>
    <w:unhideWhenUsed/>
    <w:rsid w:val="006F5C7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F5C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1793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2020-02-15T05:11:00Z</dcterms:created>
  <dcterms:modified xsi:type="dcterms:W3CDTF">2020-02-15T05:11:00Z</dcterms:modified>
</cp:coreProperties>
</file>