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0D61CF">
      <w:pPr>
        <w:spacing w:after="0"/>
        <w:jc w:val="center"/>
      </w:pPr>
    </w:p>
    <w:p w:rsidR="00175783" w:rsidRDefault="00175783" w:rsidP="000D61CF">
      <w:pPr>
        <w:spacing w:after="0"/>
        <w:jc w:val="center"/>
      </w:pPr>
    </w:p>
    <w:p w:rsidR="00175783" w:rsidRDefault="00175783" w:rsidP="000D61CF">
      <w:pPr>
        <w:spacing w:after="0"/>
        <w:jc w:val="center"/>
      </w:pPr>
    </w:p>
    <w:p w:rsidR="00175783" w:rsidRDefault="00175783" w:rsidP="000D61CF">
      <w:pPr>
        <w:spacing w:after="0"/>
        <w:jc w:val="center"/>
      </w:pPr>
    </w:p>
    <w:p w:rsidR="00175783" w:rsidRDefault="00175783" w:rsidP="000D61CF">
      <w:pPr>
        <w:spacing w:after="0"/>
        <w:jc w:val="center"/>
      </w:pPr>
    </w:p>
    <w:p w:rsidR="00175783" w:rsidRDefault="00175783" w:rsidP="000D61CF">
      <w:pPr>
        <w:spacing w:after="0"/>
        <w:jc w:val="center"/>
      </w:pPr>
    </w:p>
    <w:p w:rsidR="00175783" w:rsidRDefault="00175783" w:rsidP="000D61CF">
      <w:pPr>
        <w:spacing w:after="0"/>
        <w:jc w:val="center"/>
      </w:pPr>
    </w:p>
    <w:p w:rsidR="00175783" w:rsidRDefault="00175783" w:rsidP="000D61CF">
      <w:pPr>
        <w:spacing w:after="0"/>
        <w:jc w:val="center"/>
      </w:pPr>
    </w:p>
    <w:p w:rsidR="00175783" w:rsidRDefault="00175783" w:rsidP="000D61CF">
      <w:pPr>
        <w:spacing w:after="0"/>
        <w:jc w:val="center"/>
      </w:pPr>
    </w:p>
    <w:p w:rsidR="00D53B8C" w:rsidRDefault="002D0C05" w:rsidP="000D61CF">
      <w:pPr>
        <w:spacing w:after="0"/>
        <w:jc w:val="center"/>
      </w:pPr>
      <w:bookmarkStart w:id="0" w:name="_GoBack"/>
      <w:r>
        <w:t xml:space="preserve">Post-Traumatic </w:t>
      </w:r>
      <w:bookmarkEnd w:id="0"/>
      <w:r>
        <w:t>Stress Disorder</w:t>
      </w:r>
    </w:p>
    <w:p w:rsidR="00790ECD" w:rsidRDefault="00175783" w:rsidP="000D61CF">
      <w:pPr>
        <w:spacing w:after="0"/>
        <w:jc w:val="center"/>
      </w:pPr>
      <w:r>
        <w:t>Student’s Name</w:t>
      </w:r>
    </w:p>
    <w:p w:rsidR="00175783" w:rsidRDefault="00175783" w:rsidP="000D61CF">
      <w:pPr>
        <w:spacing w:after="0"/>
        <w:jc w:val="center"/>
      </w:pPr>
      <w:r>
        <w:t>Institution</w:t>
      </w:r>
    </w:p>
    <w:p w:rsidR="005E1C46" w:rsidRDefault="005E1C46" w:rsidP="000D61CF">
      <w:pPr>
        <w:spacing w:after="0"/>
        <w:jc w:val="center"/>
      </w:pPr>
      <w:r>
        <w:t>Date</w:t>
      </w:r>
    </w:p>
    <w:p w:rsidR="00175783" w:rsidRDefault="00175783" w:rsidP="000D61CF">
      <w:pPr>
        <w:spacing w:after="0"/>
      </w:pPr>
      <w:r>
        <w:br w:type="page"/>
      </w:r>
    </w:p>
    <w:p w:rsidR="002D0C05" w:rsidRDefault="002D0C05" w:rsidP="000D61CF">
      <w:pPr>
        <w:spacing w:after="0"/>
        <w:ind w:firstLine="284"/>
        <w:jc w:val="center"/>
      </w:pPr>
      <w:r>
        <w:lastRenderedPageBreak/>
        <w:t>Post-Traumatic Stress Disorder</w:t>
      </w:r>
    </w:p>
    <w:p w:rsidR="002D0C05" w:rsidRPr="000D61CF" w:rsidRDefault="009B36B1" w:rsidP="000D61CF">
      <w:pPr>
        <w:pStyle w:val="ListParagraph"/>
        <w:numPr>
          <w:ilvl w:val="0"/>
          <w:numId w:val="4"/>
        </w:numPr>
        <w:spacing w:after="0"/>
        <w:rPr>
          <w:b/>
          <w:szCs w:val="24"/>
        </w:rPr>
      </w:pPr>
      <w:r w:rsidRPr="000D61CF">
        <w:rPr>
          <w:b/>
          <w:szCs w:val="24"/>
          <w:shd w:val="clear" w:color="auto" w:fill="FFFFFF"/>
        </w:rPr>
        <w:t>Research Question</w:t>
      </w:r>
    </w:p>
    <w:p w:rsidR="002D0C05" w:rsidRDefault="002D0C05" w:rsidP="000D61CF">
      <w:pPr>
        <w:spacing w:after="0"/>
        <w:ind w:firstLine="720"/>
      </w:pPr>
      <w:r>
        <w:t>The research on occupational post-traumatic stress disorder aims at discussing particular research questions. Firstly, the issue concerning events that leads to post-traumatic stress disorder gets discussed. The research question about the cause of post-traumatic stress disorder is critical in creating enough explanation of the mental diseases. For instance, occupational PTSD gets caused by explosion, bullying, and accident. People get injured at the workplace leading to psychological problems</w:t>
      </w:r>
      <w:r w:rsidRPr="00E41958">
        <w:rPr>
          <w:szCs w:val="24"/>
        </w:rPr>
        <w:t xml:space="preserve"> </w:t>
      </w:r>
      <w:r>
        <w:rPr>
          <w:szCs w:val="24"/>
        </w:rPr>
        <w:t xml:space="preserve">(Lee Et al., </w:t>
      </w:r>
      <w:r w:rsidRPr="00E41958">
        <w:rPr>
          <w:szCs w:val="24"/>
        </w:rPr>
        <w:t>2020</w:t>
      </w:r>
      <w:r>
        <w:rPr>
          <w:szCs w:val="24"/>
        </w:rPr>
        <w:t>)</w:t>
      </w:r>
      <w:r>
        <w:t xml:space="preserve">. Secondly, the risks associated with PTSD can get discussed in the research question. The working conditions, history of people's mental disorder, the severity of the injury, and the personality of people must get determined. Lastly, the effects of PTSD on the lives of people can get discussed. Workers affected with PTSD tend to become tired to the point of not working physically. The physical health of workers gets affected by their occupational departments. </w:t>
      </w:r>
    </w:p>
    <w:p w:rsidR="002D0C05" w:rsidRPr="009B36B1" w:rsidRDefault="009B36B1" w:rsidP="000D61CF">
      <w:pPr>
        <w:pStyle w:val="ListParagraph"/>
        <w:numPr>
          <w:ilvl w:val="0"/>
          <w:numId w:val="4"/>
        </w:numPr>
        <w:spacing w:after="0"/>
        <w:rPr>
          <w:b/>
          <w:szCs w:val="24"/>
        </w:rPr>
      </w:pPr>
      <w:r w:rsidRPr="009B36B1">
        <w:rPr>
          <w:b/>
          <w:szCs w:val="24"/>
          <w:shd w:val="clear" w:color="auto" w:fill="FFFFFF"/>
        </w:rPr>
        <w:t>Describe</w:t>
      </w:r>
      <w:r w:rsidRPr="009B36B1">
        <w:rPr>
          <w:b/>
          <w:szCs w:val="24"/>
          <w:shd w:val="clear" w:color="auto" w:fill="FFFFFF"/>
        </w:rPr>
        <w:t xml:space="preserve"> of</w:t>
      </w:r>
      <w:r>
        <w:rPr>
          <w:b/>
          <w:szCs w:val="24"/>
          <w:shd w:val="clear" w:color="auto" w:fill="FFFFFF"/>
        </w:rPr>
        <w:t xml:space="preserve"> the S</w:t>
      </w:r>
      <w:r w:rsidRPr="009B36B1">
        <w:rPr>
          <w:b/>
          <w:szCs w:val="24"/>
          <w:shd w:val="clear" w:color="auto" w:fill="FFFFFF"/>
        </w:rPr>
        <w:t>tudy</w:t>
      </w:r>
    </w:p>
    <w:p w:rsidR="002D0C05" w:rsidRDefault="002D0C05" w:rsidP="000D61CF">
      <w:pPr>
        <w:spacing w:after="0"/>
        <w:ind w:firstLine="720"/>
      </w:pPr>
      <w:r>
        <w:t xml:space="preserve">The study got conducted through the use of a published report on the working population that exists within different parts of America. The individuals that had got diagnosed with PTSD by medical professionals got studied. There was the use of inclusion and exclusion criteria to conduct the research. Exclusion criteria made certain categories of people in the society to get grouped through reviews and commentaries. People who had post-traumatic stress disorder got grouped in different types of people who have suffered from a particular risk factor. Also, the guidelines of treatment helped in conducting the research. The methods that got used in attending to people affected by PTSD helped in carrying out the research. Many articles within PubMed have assisted in understanding the number of people affected by PTSD. Organizations have got </w:t>
      </w:r>
      <w:r>
        <w:lastRenderedPageBreak/>
        <w:t xml:space="preserve">selected to aid in focusing on the number of workers affected by occupational stress disorder. Screening gets conducted on people to determine their stress levels. </w:t>
      </w:r>
    </w:p>
    <w:p w:rsidR="002D0C05" w:rsidRPr="009B36B1" w:rsidRDefault="009B36B1" w:rsidP="000D61CF">
      <w:pPr>
        <w:pStyle w:val="ListParagraph"/>
        <w:numPr>
          <w:ilvl w:val="0"/>
          <w:numId w:val="4"/>
        </w:numPr>
        <w:spacing w:after="0"/>
        <w:rPr>
          <w:b/>
          <w:szCs w:val="24"/>
        </w:rPr>
      </w:pPr>
      <w:r w:rsidRPr="009B36B1">
        <w:rPr>
          <w:b/>
          <w:szCs w:val="24"/>
          <w:shd w:val="clear" w:color="auto" w:fill="FFFFFF"/>
        </w:rPr>
        <w:t>Research Findings</w:t>
      </w:r>
    </w:p>
    <w:p w:rsidR="002D0C05" w:rsidRDefault="002D0C05" w:rsidP="000D61CF">
      <w:pPr>
        <w:spacing w:after="0"/>
        <w:ind w:firstLine="720"/>
      </w:pPr>
      <w:r>
        <w:t xml:space="preserve">The research findings of the article have created a better understanding of PTSD. Foremost, risk factors of PTSD among workers include injury, disconnection from family members, and lower education. Workers who get exposed to critical incidents had a lower performance of job activities due to the risk of PTSD </w:t>
      </w:r>
      <w:r>
        <w:rPr>
          <w:szCs w:val="24"/>
        </w:rPr>
        <w:t xml:space="preserve">(Lee </w:t>
      </w:r>
      <w:r w:rsidR="000D61CF">
        <w:rPr>
          <w:szCs w:val="24"/>
        </w:rPr>
        <w:t>e</w:t>
      </w:r>
      <w:r>
        <w:rPr>
          <w:szCs w:val="24"/>
        </w:rPr>
        <w:t xml:space="preserve">t al., </w:t>
      </w:r>
      <w:r w:rsidRPr="00E41958">
        <w:rPr>
          <w:szCs w:val="24"/>
        </w:rPr>
        <w:t>2020</w:t>
      </w:r>
      <w:r>
        <w:rPr>
          <w:szCs w:val="24"/>
        </w:rPr>
        <w:t>)</w:t>
      </w:r>
      <w:r>
        <w:t xml:space="preserve">. Secondly, the effects of post-traumatic stress disorder on the health of workers got found. Workers with PTSD suffered from worse health status, early retirement, and technical problems. Workers exhibited different levels of stress that created low job performance. Most employees who get exposed to problems at work develop stress that affects their standard practice. Lastly, most workers are affected by PTSD within their routine work, leading to tension. </w:t>
      </w:r>
    </w:p>
    <w:p w:rsidR="00CC7E48" w:rsidRPr="009B36B1" w:rsidRDefault="009B36B1" w:rsidP="000D61CF">
      <w:pPr>
        <w:pStyle w:val="NormalWeb"/>
        <w:numPr>
          <w:ilvl w:val="0"/>
          <w:numId w:val="4"/>
        </w:numPr>
        <w:spacing w:before="0" w:beforeAutospacing="0" w:after="0" w:afterAutospacing="0" w:line="480" w:lineRule="auto"/>
        <w:rPr>
          <w:b/>
        </w:rPr>
      </w:pPr>
      <w:r w:rsidRPr="009B36B1">
        <w:rPr>
          <w:b/>
        </w:rPr>
        <w:t xml:space="preserve">Overview of </w:t>
      </w:r>
      <w:r w:rsidRPr="009B36B1">
        <w:rPr>
          <w:b/>
          <w:shd w:val="clear" w:color="auto" w:fill="FFFFFF"/>
        </w:rPr>
        <w:t>Researchers’ Findings</w:t>
      </w:r>
    </w:p>
    <w:p w:rsidR="00CC7E48" w:rsidRDefault="00CC7E48" w:rsidP="000D61CF">
      <w:pPr>
        <w:pStyle w:val="NormalWeb"/>
        <w:spacing w:before="0" w:beforeAutospacing="0" w:after="0" w:afterAutospacing="0" w:line="480" w:lineRule="auto"/>
        <w:ind w:firstLine="720"/>
      </w:pPr>
      <w:r>
        <w:t xml:space="preserve">I have confidence in the findings of research due to myriad reasons. Foremost, the researchers utilized meticulous search strategies – PubMed and Google scholar – that determined every published report regarding occupational post-traumatic stress disorder. Various search items such as PTSD or posttraumatic stress disorder or acute stress disorder and work or occupation were used. Furthermore, inclusion and exclusion criteria were used to provide precise articles that suited the required criteria. Some of the studies included satisfied the criteria regarding the working population and PTSD individuals who had been diagnosed by a medical professional, to name a few. On the other hand, the exclusion criteria were etched on articles reporting on adolescents or retirees, and articles that only examined clinical treatment procedures (Lee et al., 2020). Also, the researchers explicitly selected and organized their findings by </w:t>
      </w:r>
      <w:r>
        <w:lastRenderedPageBreak/>
        <w:t>removing the duplicate articles. Every article was screened to ensure that the relevant studies became selected through the inclusion and exclusion criteria following their titles and abstracts.</w:t>
      </w:r>
    </w:p>
    <w:p w:rsidR="00CC7E48" w:rsidRPr="009B36B1" w:rsidRDefault="009B36B1" w:rsidP="000D61CF">
      <w:pPr>
        <w:pStyle w:val="NormalWeb"/>
        <w:numPr>
          <w:ilvl w:val="0"/>
          <w:numId w:val="4"/>
        </w:numPr>
        <w:spacing w:before="0" w:beforeAutospacing="0" w:after="0" w:afterAutospacing="0" w:line="480" w:lineRule="auto"/>
        <w:rPr>
          <w:b/>
          <w:szCs w:val="22"/>
        </w:rPr>
      </w:pPr>
      <w:r w:rsidRPr="009B36B1">
        <w:rPr>
          <w:b/>
          <w:szCs w:val="22"/>
          <w:shd w:val="clear" w:color="auto" w:fill="FFFFFF"/>
        </w:rPr>
        <w:t xml:space="preserve">Study Generalization </w:t>
      </w:r>
    </w:p>
    <w:p w:rsidR="00CC7E48" w:rsidRDefault="00CC7E48" w:rsidP="000D61CF">
      <w:pPr>
        <w:pStyle w:val="NormalWeb"/>
        <w:spacing w:before="0" w:beforeAutospacing="0" w:after="0" w:afterAutospacing="0" w:line="480" w:lineRule="auto"/>
        <w:ind w:firstLine="720"/>
      </w:pPr>
      <w:r>
        <w:t>The study was specific by explaining the impact of PTSD among workers. That is, it primarily focused on providing a meticulous description of the status of PTSD on employees. For instance, it highlighted nine studies on the frequency of occupational PTSD in employees on duty after the occurrence of a disaster, workers performing their duties in emergency services, and employees who underwent work-related trauma</w:t>
      </w:r>
      <w:r w:rsidR="000D61CF">
        <w:t xml:space="preserve"> </w:t>
      </w:r>
      <w:r w:rsidR="000D61CF">
        <w:t xml:space="preserve">(Lee et al., </w:t>
      </w:r>
      <w:r w:rsidR="000D61CF" w:rsidRPr="00E41958">
        <w:t>2020</w:t>
      </w:r>
      <w:r w:rsidR="000D61CF">
        <w:t>)</w:t>
      </w:r>
      <w:r>
        <w:t>. Also, the study addressed the risk factors of PTSD on employees. It delineated that occupational PTSD is linked with various negative working conditions – layoffs, the stress in the workplace, marital status, history of mental disorder, incidence of psychiatric symptoms during the event, and negative interpersonal relationships. Therefore, the study expressively outlays the risk factors of PTSD on workers and how the mental disorder has a negative impact on their performance and relationships.</w:t>
      </w:r>
    </w:p>
    <w:p w:rsidR="00CC7E48" w:rsidRPr="009B36B1" w:rsidRDefault="009B36B1" w:rsidP="000D61CF">
      <w:pPr>
        <w:pStyle w:val="NormalWeb"/>
        <w:numPr>
          <w:ilvl w:val="0"/>
          <w:numId w:val="4"/>
        </w:numPr>
        <w:spacing w:before="0" w:beforeAutospacing="0" w:after="0" w:afterAutospacing="0" w:line="480" w:lineRule="auto"/>
        <w:rPr>
          <w:b/>
        </w:rPr>
      </w:pPr>
      <w:r w:rsidRPr="009B36B1">
        <w:rPr>
          <w:b/>
        </w:rPr>
        <w:t xml:space="preserve">A </w:t>
      </w:r>
      <w:r w:rsidRPr="009B36B1">
        <w:rPr>
          <w:b/>
          <w:shd w:val="clear" w:color="auto" w:fill="FFFFFF"/>
        </w:rPr>
        <w:t xml:space="preserve">Big Picture of the Study </w:t>
      </w:r>
    </w:p>
    <w:p w:rsidR="00CC7E48" w:rsidRDefault="00CC7E48" w:rsidP="000D61CF">
      <w:pPr>
        <w:pStyle w:val="NormalWeb"/>
        <w:spacing w:before="0" w:beforeAutospacing="0" w:after="0" w:afterAutospacing="0" w:line="480" w:lineRule="auto"/>
        <w:ind w:firstLine="720"/>
      </w:pPr>
      <w:r>
        <w:t>The study is significant in demystifying the existence of occupational PTSD among workers of different professions like healthcare workers, prison employees, police officers, and emergency personnel. Workers are at risk of experiencing traumatic events, which in the long run may develop into PTSD. The mental disorder is likely to have negative consequences on workers</w:t>
      </w:r>
      <w:r w:rsidR="000D61CF">
        <w:t xml:space="preserve"> </w:t>
      </w:r>
      <w:r w:rsidR="000D61CF">
        <w:t xml:space="preserve">(Lee et al., </w:t>
      </w:r>
      <w:r w:rsidR="000D61CF" w:rsidRPr="00E41958">
        <w:t>2020</w:t>
      </w:r>
      <w:r w:rsidR="000D61CF">
        <w:t>)</w:t>
      </w:r>
      <w:r>
        <w:t>. For example, workers' physical and psychological health will deteriorate, leading to shortfalls in their occupational functioning, social relations, loss of a job, early retirement, and suicidal ideations.</w:t>
      </w:r>
    </w:p>
    <w:p w:rsidR="00CC7E48" w:rsidRDefault="00CC7E48" w:rsidP="000D61CF">
      <w:pPr>
        <w:pStyle w:val="NormalWeb"/>
        <w:spacing w:before="0" w:beforeAutospacing="0" w:after="0" w:afterAutospacing="0" w:line="480" w:lineRule="auto"/>
        <w:ind w:firstLine="720"/>
      </w:pPr>
      <w:r>
        <w:lastRenderedPageBreak/>
        <w:t>Most importantly, the study demarcates the need for institutions and organizations to incorporate proper interventions against workplace trauma and treatment procedures that can be utilized to mitigate prospective traumatic ramifications of work-related traumatic events. In contemporary society, many workers experience traumatic events. However, the occupational work-related traumatic experiences can be limited when better guidance on workplace exact traumatic interventions are inculcated within organizations.</w:t>
      </w:r>
    </w:p>
    <w:p w:rsidR="00CC7E48" w:rsidRDefault="00CC7E48" w:rsidP="000D61CF">
      <w:pPr>
        <w:pStyle w:val="NormalWeb"/>
        <w:spacing w:before="0" w:beforeAutospacing="0" w:after="0" w:afterAutospacing="0" w:line="480" w:lineRule="auto"/>
      </w:pPr>
      <w:r>
        <w:t> </w:t>
      </w:r>
    </w:p>
    <w:p w:rsidR="000D61CF" w:rsidRDefault="000D61CF">
      <w:r>
        <w:br w:type="page"/>
      </w:r>
    </w:p>
    <w:p w:rsidR="002D0C05" w:rsidRDefault="002D0C05" w:rsidP="000D61CF">
      <w:pPr>
        <w:spacing w:after="0"/>
        <w:ind w:firstLine="284"/>
        <w:jc w:val="center"/>
      </w:pPr>
      <w:r>
        <w:lastRenderedPageBreak/>
        <w:t>References</w:t>
      </w:r>
    </w:p>
    <w:p w:rsidR="002D0C05" w:rsidRPr="00E902E5" w:rsidRDefault="004F3B0B" w:rsidP="000D61CF">
      <w:pPr>
        <w:tabs>
          <w:tab w:val="left" w:pos="450"/>
        </w:tabs>
        <w:spacing w:after="0"/>
        <w:ind w:left="720" w:hanging="720"/>
      </w:pPr>
      <w:r w:rsidRPr="004F3B0B">
        <w:t xml:space="preserve">Lee, W., Lee, Y. R., Yoon, J. H., Lee, H. J., &amp; Kang, M. Y. (2020). Occupational post-traumatic stress disorder: an updated systematic review. </w:t>
      </w:r>
      <w:r w:rsidRPr="004F3B0B">
        <w:rPr>
          <w:i/>
          <w:iCs/>
        </w:rPr>
        <w:t>BMC public health</w:t>
      </w:r>
      <w:r w:rsidRPr="004F3B0B">
        <w:t xml:space="preserve">, </w:t>
      </w:r>
      <w:r w:rsidRPr="004F3B0B">
        <w:rPr>
          <w:i/>
          <w:iCs/>
        </w:rPr>
        <w:t>20</w:t>
      </w:r>
      <w:r w:rsidRPr="004F3B0B">
        <w:t xml:space="preserve">, 1-12. Retrieved from </w:t>
      </w:r>
      <w:hyperlink r:id="rId8" w:tgtFrame="_blank" w:history="1">
        <w:r w:rsidRPr="004F3B0B">
          <w:rPr>
            <w:color w:val="0000FF"/>
            <w:u w:val="single"/>
          </w:rPr>
          <w:t>https://bmcpublichealth.biomedcentral.com/articles/10.1186/s12889-020-08903-2</w:t>
        </w:r>
      </w:hyperlink>
    </w:p>
    <w:p w:rsidR="001E78AD" w:rsidRPr="00D77F2F" w:rsidRDefault="001E78AD" w:rsidP="000D61CF">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6C33" w:rsidRDefault="00496C33" w:rsidP="00790ECD">
      <w:pPr>
        <w:spacing w:after="0" w:line="240" w:lineRule="auto"/>
      </w:pPr>
      <w:r>
        <w:separator/>
      </w:r>
    </w:p>
  </w:endnote>
  <w:endnote w:type="continuationSeparator" w:id="0">
    <w:p w:rsidR="00496C33" w:rsidRDefault="00496C33"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6C33" w:rsidRDefault="00496C33" w:rsidP="00790ECD">
      <w:pPr>
        <w:spacing w:after="0" w:line="240" w:lineRule="auto"/>
      </w:pPr>
      <w:r>
        <w:separator/>
      </w:r>
    </w:p>
  </w:footnote>
  <w:footnote w:type="continuationSeparator" w:id="0">
    <w:p w:rsidR="00496C33" w:rsidRDefault="00496C33"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2D0C05" w:rsidP="002D0C05">
        <w:pPr>
          <w:pStyle w:val="Header"/>
        </w:pPr>
        <w:r>
          <w:t>POST-TRAUMATIC STRESS DISORDER</w:t>
        </w:r>
        <w:r w:rsidR="003A2F85">
          <w:tab/>
        </w:r>
        <w:r w:rsidR="003A2F85">
          <w:tab/>
        </w:r>
        <w:r w:rsidR="00052DA2">
          <w:fldChar w:fldCharType="begin"/>
        </w:r>
        <w:r w:rsidR="00052DA2">
          <w:instrText xml:space="preserve"> PAGE   \* MERGEFORMAT </w:instrText>
        </w:r>
        <w:r w:rsidR="00052DA2">
          <w:fldChar w:fldCharType="separate"/>
        </w:r>
        <w:r w:rsidR="00A05FC6">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2D0C05">
      <w:t>POST-TRAUMATIC STRESS DISORDER</w:t>
    </w:r>
    <w:r w:rsidR="00D5124F">
      <w:t xml:space="preserve">                                                      </w:t>
    </w:r>
    <w:r w:rsidR="002D0C05">
      <w:t>1</w:t>
    </w:r>
    <w:r w:rsidR="00D5124F">
      <w:t xml:space="preserve">                                     </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051D3E"/>
    <w:multiLevelType w:val="hybridMultilevel"/>
    <w:tmpl w:val="E0A6E804"/>
    <w:lvl w:ilvl="0" w:tplc="15CEC0D2">
      <w:start w:val="1"/>
      <w:numFmt w:val="decimal"/>
      <w:lvlText w:val="%1."/>
      <w:lvlJc w:val="left"/>
      <w:pPr>
        <w:ind w:left="704" w:hanging="360"/>
      </w:pPr>
      <w:rPr>
        <w:rFonts w:hint="default"/>
      </w:rPr>
    </w:lvl>
    <w:lvl w:ilvl="1" w:tplc="04090019" w:tentative="1">
      <w:start w:val="1"/>
      <w:numFmt w:val="lowerLetter"/>
      <w:lvlText w:val="%2."/>
      <w:lvlJc w:val="left"/>
      <w:pPr>
        <w:ind w:left="1424" w:hanging="360"/>
      </w:pPr>
    </w:lvl>
    <w:lvl w:ilvl="2" w:tplc="0409001B" w:tentative="1">
      <w:start w:val="1"/>
      <w:numFmt w:val="lowerRoman"/>
      <w:lvlText w:val="%3."/>
      <w:lvlJc w:val="right"/>
      <w:pPr>
        <w:ind w:left="2144" w:hanging="180"/>
      </w:pPr>
    </w:lvl>
    <w:lvl w:ilvl="3" w:tplc="0409000F" w:tentative="1">
      <w:start w:val="1"/>
      <w:numFmt w:val="decimal"/>
      <w:lvlText w:val="%4."/>
      <w:lvlJc w:val="left"/>
      <w:pPr>
        <w:ind w:left="2864" w:hanging="360"/>
      </w:pPr>
    </w:lvl>
    <w:lvl w:ilvl="4" w:tplc="04090019" w:tentative="1">
      <w:start w:val="1"/>
      <w:numFmt w:val="lowerLetter"/>
      <w:lvlText w:val="%5."/>
      <w:lvlJc w:val="left"/>
      <w:pPr>
        <w:ind w:left="3584" w:hanging="360"/>
      </w:pPr>
    </w:lvl>
    <w:lvl w:ilvl="5" w:tplc="0409001B" w:tentative="1">
      <w:start w:val="1"/>
      <w:numFmt w:val="lowerRoman"/>
      <w:lvlText w:val="%6."/>
      <w:lvlJc w:val="right"/>
      <w:pPr>
        <w:ind w:left="4304" w:hanging="180"/>
      </w:pPr>
    </w:lvl>
    <w:lvl w:ilvl="6" w:tplc="0409000F" w:tentative="1">
      <w:start w:val="1"/>
      <w:numFmt w:val="decimal"/>
      <w:lvlText w:val="%7."/>
      <w:lvlJc w:val="left"/>
      <w:pPr>
        <w:ind w:left="5024" w:hanging="360"/>
      </w:pPr>
    </w:lvl>
    <w:lvl w:ilvl="7" w:tplc="04090019" w:tentative="1">
      <w:start w:val="1"/>
      <w:numFmt w:val="lowerLetter"/>
      <w:lvlText w:val="%8."/>
      <w:lvlJc w:val="left"/>
      <w:pPr>
        <w:ind w:left="5744" w:hanging="360"/>
      </w:pPr>
    </w:lvl>
    <w:lvl w:ilvl="8" w:tplc="0409001B" w:tentative="1">
      <w:start w:val="1"/>
      <w:numFmt w:val="lowerRoman"/>
      <w:lvlText w:val="%9."/>
      <w:lvlJc w:val="right"/>
      <w:pPr>
        <w:ind w:left="6464" w:hanging="180"/>
      </w:pPr>
    </w:lvl>
  </w:abstractNum>
  <w:abstractNum w:abstractNumId="3" w15:restartNumberingAfterBreak="0">
    <w:nsid w:val="7F3447B7"/>
    <w:multiLevelType w:val="hybridMultilevel"/>
    <w:tmpl w:val="573E66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D61CF"/>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D0C05"/>
    <w:rsid w:val="002E0135"/>
    <w:rsid w:val="002E3683"/>
    <w:rsid w:val="002E6FB0"/>
    <w:rsid w:val="002F01C1"/>
    <w:rsid w:val="00300376"/>
    <w:rsid w:val="003771D7"/>
    <w:rsid w:val="00386290"/>
    <w:rsid w:val="00392A7A"/>
    <w:rsid w:val="0039592B"/>
    <w:rsid w:val="003A2F85"/>
    <w:rsid w:val="003E7231"/>
    <w:rsid w:val="003F55C0"/>
    <w:rsid w:val="00496C33"/>
    <w:rsid w:val="004B10DF"/>
    <w:rsid w:val="004C5BAC"/>
    <w:rsid w:val="004E53B8"/>
    <w:rsid w:val="004F3B0B"/>
    <w:rsid w:val="00506140"/>
    <w:rsid w:val="00530D21"/>
    <w:rsid w:val="00571E8E"/>
    <w:rsid w:val="005855C2"/>
    <w:rsid w:val="005E1C46"/>
    <w:rsid w:val="005E3954"/>
    <w:rsid w:val="00603DD4"/>
    <w:rsid w:val="00644DC6"/>
    <w:rsid w:val="00646AEA"/>
    <w:rsid w:val="006514BD"/>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B36B1"/>
    <w:rsid w:val="009C7EF0"/>
    <w:rsid w:val="009D031F"/>
    <w:rsid w:val="00A05FC6"/>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C7E48"/>
    <w:rsid w:val="00D15FB4"/>
    <w:rsid w:val="00D41388"/>
    <w:rsid w:val="00D43451"/>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040E2"/>
  <w15:docId w15:val="{AE71B538-CF04-424C-94A3-FDDE8CDB4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 w:type="paragraph" w:styleId="NormalWeb">
    <w:name w:val="Normal (Web)"/>
    <w:basedOn w:val="Normal"/>
    <w:uiPriority w:val="99"/>
    <w:semiHidden/>
    <w:unhideWhenUsed/>
    <w:rsid w:val="00CC7E48"/>
    <w:pPr>
      <w:spacing w:before="100" w:beforeAutospacing="1" w:after="100" w:afterAutospacing="1" w:line="240" w:lineRule="auto"/>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875027">
      <w:bodyDiv w:val="1"/>
      <w:marLeft w:val="0"/>
      <w:marRight w:val="0"/>
      <w:marTop w:val="0"/>
      <w:marBottom w:val="0"/>
      <w:divBdr>
        <w:top w:val="none" w:sz="0" w:space="0" w:color="auto"/>
        <w:left w:val="none" w:sz="0" w:space="0" w:color="auto"/>
        <w:bottom w:val="none" w:sz="0" w:space="0" w:color="auto"/>
        <w:right w:val="none" w:sz="0" w:space="0" w:color="auto"/>
      </w:divBdr>
    </w:div>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mcpublichealth.biomedcentral.com/articles/10.1186/s12889-020-08903-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7A09A9-2462-4E93-9F87-EB30FAB91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984</Words>
  <Characters>5610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2020-07-16T14:38:00Z</dcterms:created>
  <dcterms:modified xsi:type="dcterms:W3CDTF">2020-07-16T14:38:00Z</dcterms:modified>
</cp:coreProperties>
</file>