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Power, Class, and Inequality</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Institution</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Professor’s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Power, Class, and Inequality</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Review of Literature</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The dynamics of power and class in society result in different inequalities (Bourdieu, 1992). However, social reforms are not politically motivated and should not be based on political interests. Effective reform should not be separated from the final goal of socialism, but instead, it should be part of day-to-day campaigns towards improving life through the achievement of fundamental changes (Luxemburg, 1966). Social capital is one such factor that is associated with the struggle between power and class, which creates inequality.</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Social capital is a critical factor in understanding the social conflicts in society. Social capitalists viewed social capital as a property of the individual and not a collective property (Bourdieu, 1992). Whether it is conflict associated with race, class, or even power, social capital has been viewed as a critical element that plays out across all these aspects. It not only determines the class divisions but also the power structure in the society. The power structure, as Mills (1958) explains, is deeply rooted in the organizations, and not individuals or parties or even class, and yet, it significantly influences these factors in many ways. Mills (1958) argued that organizations influence power structure because it is the base of power.</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The relationship between the power structure and social capital share one common element, inequality. Inequality in the society is determined by economic, demographic, and normative shifts, which are also influenced by both power structure in the organizations and the social capital use (</w:t>
      </w:r>
      <w:r>
        <w:rPr>
          <w:rFonts w:ascii="Times New Roman" w:cs="Times New Roman" w:hAnsi="Times New Roman"/>
          <w:sz w:val="24"/>
          <w:szCs w:val="24"/>
        </w:rPr>
        <w:t>Sayer</w:t>
      </w:r>
      <w:r>
        <w:rPr>
          <w:rFonts w:ascii="Times New Roman" w:cs="Times New Roman" w:hAnsi="Times New Roman"/>
          <w:sz w:val="24"/>
          <w:szCs w:val="24"/>
        </w:rPr>
        <w:t xml:space="preserve">, 2002). Social, political, and economic inequalities arise from the exploitation of the power structure and social capital. According to </w:t>
      </w:r>
      <w:r>
        <w:rPr>
          <w:rFonts w:ascii="Times New Roman" w:cs="Times New Roman" w:hAnsi="Times New Roman"/>
          <w:sz w:val="24"/>
          <w:szCs w:val="24"/>
        </w:rPr>
        <w:t>Sayer</w:t>
      </w:r>
      <w:r>
        <w:rPr>
          <w:rFonts w:ascii="Times New Roman" w:cs="Times New Roman" w:hAnsi="Times New Roman"/>
          <w:sz w:val="24"/>
          <w:szCs w:val="24"/>
        </w:rPr>
        <w:t xml:space="preserve"> (2002), class differences in social capitalism do not emanate from the misrecognition, but rather, it comes from the unintended impacts of the pursuit of individual interests. Social capital, as Bourdieu’s </w:t>
      </w:r>
      <w:r>
        <w:rPr>
          <w:rFonts w:ascii="Times New Roman" w:cs="Times New Roman" w:hAnsi="Times New Roman"/>
          <w:sz w:val="24"/>
          <w:szCs w:val="24"/>
        </w:rPr>
        <w:t>social capital theory, enables an individual or organization to exert power on a group or individual to mobilize resources. It is the process of resource mobilization that creates conflict within the power structure. Bourdieu believed that social capital is not uniformly or collectively available to every member of the society, but it is available for those who have goodwill and those with the capability to achieve the positions of power. According to Bourdieu (1992), social capital manifests through the benefits obtained from the social connections that are used to advance the resources, positions, and even power.</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However, power can be used for the benefit of the good of the group or used to advance individual interests. When it is used in the right way, people get the benefits created from the social connections, but when it is used to benefit individual people, groups, or organizations, it leaves the rest of the people struggling and this creates a conflict. Conflict theorists like </w:t>
      </w:r>
      <w:r>
        <w:rPr>
          <w:rFonts w:ascii="Times New Roman" w:cs="Times New Roman" w:hAnsi="Times New Roman"/>
          <w:sz w:val="24"/>
          <w:szCs w:val="24"/>
        </w:rPr>
        <w:t>Sayer</w:t>
      </w:r>
      <w:r>
        <w:rPr>
          <w:rFonts w:ascii="Times New Roman" w:cs="Times New Roman" w:hAnsi="Times New Roman"/>
          <w:sz w:val="24"/>
          <w:szCs w:val="24"/>
        </w:rPr>
        <w:t xml:space="preserve"> and Mills agree that power (whether economic, social, or political) can be used in the wrong way to advance the special interest of groups and individuals at the expense of the majority. As Mills (1958) explains, power has to do with any decisions that people make about the arrangements under which they live as well as about the events which make up the history of that particular time. According to Mills (1958), such decisions are made and the problem of who is involved in their making reflects the problem of power. Even though Mills examined political power, but his concepts can be shared to issues beyond the political field. Mills (1958) warns of excessive power citing that power without sanction of the reason or the conscience of obedience can be detrimental to the society and group involved.</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In society, those with the power (political, social, and economic power) have the privilege to make decisions that affect the entire organization and society. Mill’s theory on power structure asserts that the most cohesive elite dominate the national levels of power. This </w:t>
      </w:r>
      <w:r>
        <w:rPr>
          <w:rFonts w:ascii="Times New Roman" w:cs="Times New Roman" w:hAnsi="Times New Roman"/>
          <w:sz w:val="24"/>
          <w:szCs w:val="24"/>
        </w:rPr>
        <w:t>power is characterized by bureaucracy and collective special interest groups that have shared interests. Mills (1958) described these power elite as those who form the political class, corporate rich individuals, and warlords who have a shared interest in controlling the social capital to advance their goals.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Society can achieve change in different ways, but the power elite </w:t>
      </w:r>
      <w:r>
        <w:rPr>
          <w:rFonts w:ascii="Times New Roman" w:cs="Times New Roman" w:hAnsi="Times New Roman"/>
          <w:sz w:val="24"/>
          <w:szCs w:val="24"/>
        </w:rPr>
        <w:t>has</w:t>
      </w:r>
      <w:r>
        <w:rPr>
          <w:rFonts w:ascii="Times New Roman" w:cs="Times New Roman" w:hAnsi="Times New Roman"/>
          <w:sz w:val="24"/>
          <w:szCs w:val="24"/>
        </w:rPr>
        <w:t xml:space="preserve"> always enjoyed the privileges of making decisions that affect the people, which creates inequality and class differences. Class, according to </w:t>
      </w:r>
      <w:r>
        <w:rPr>
          <w:rFonts w:ascii="Times New Roman" w:cs="Times New Roman" w:hAnsi="Times New Roman"/>
          <w:sz w:val="24"/>
          <w:szCs w:val="24"/>
        </w:rPr>
        <w:t>Sayer</w:t>
      </w:r>
      <w:r>
        <w:rPr>
          <w:rFonts w:ascii="Times New Roman" w:cs="Times New Roman" w:hAnsi="Times New Roman"/>
          <w:sz w:val="24"/>
          <w:szCs w:val="24"/>
        </w:rPr>
        <w:t xml:space="preserve"> (2002), does not exist because of the </w:t>
      </w:r>
      <w:r>
        <w:rPr>
          <w:rFonts w:ascii="Times New Roman" w:cs="Times New Roman" w:hAnsi="Times New Roman"/>
          <w:sz w:val="24"/>
          <w:szCs w:val="24"/>
        </w:rPr>
        <w:t>ascriptive</w:t>
      </w:r>
      <w:r>
        <w:rPr>
          <w:rFonts w:ascii="Times New Roman" w:cs="Times New Roman" w:hAnsi="Times New Roman"/>
          <w:sz w:val="24"/>
          <w:szCs w:val="24"/>
        </w:rPr>
        <w:t xml:space="preserve"> acts, but rather, it is created through the operations of the market mechanisms, which are largely controlled by a few members of the power elite in the society. Luxemburg was one of the critics of the power elite in Europe argued that the most important and precious thing is the mental sediment, the intellectual, and cultural growth. Luxemburg’s social reform theory was informed by the social movement in Europe that sought to advocate for the rights of the social groups that were marginalized and exploited by the </w:t>
      </w:r>
      <w:bookmarkStart w:id="0" w:name="_GoBack"/>
      <w:bookmarkEnd w:id="0"/>
      <w:r>
        <w:rPr>
          <w:rFonts w:ascii="Times New Roman" w:cs="Times New Roman" w:hAnsi="Times New Roman"/>
          <w:sz w:val="24"/>
          <w:szCs w:val="24"/>
        </w:rPr>
        <w:t>power elite. Luxemburg (1966) argued that social revolutions depended on street fighting citing that the future would depend on the working class input. Even though this is yet to happen as the power elite continues to enjoy the majority of the power in the society, especially in the United States.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Inequality and class wars started during the industrial revolution era in the 1800s. Marxist theorists and social capitalists like </w:t>
      </w:r>
      <w:r>
        <w:rPr>
          <w:rFonts w:ascii="Times New Roman" w:cs="Times New Roman" w:hAnsi="Times New Roman"/>
          <w:sz w:val="24"/>
          <w:szCs w:val="24"/>
        </w:rPr>
        <w:t>Sayer</w:t>
      </w:r>
      <w:r>
        <w:rPr>
          <w:rFonts w:ascii="Times New Roman" w:cs="Times New Roman" w:hAnsi="Times New Roman"/>
          <w:sz w:val="24"/>
          <w:szCs w:val="24"/>
        </w:rPr>
        <w:t xml:space="preserve">, Luxemburg, and Bourdieu have examined the impacts of social capital exploitation, including inequalities. Luxemburg opposed the miseries that the power elite put on the people. As </w:t>
      </w:r>
      <w:r>
        <w:rPr>
          <w:rFonts w:ascii="Times New Roman" w:cs="Times New Roman" w:hAnsi="Times New Roman"/>
          <w:sz w:val="24"/>
          <w:szCs w:val="24"/>
        </w:rPr>
        <w:t>Sayer</w:t>
      </w:r>
      <w:r>
        <w:rPr>
          <w:rFonts w:ascii="Times New Roman" w:cs="Times New Roman" w:hAnsi="Times New Roman"/>
          <w:sz w:val="24"/>
          <w:szCs w:val="24"/>
        </w:rPr>
        <w:t xml:space="preserve"> (2002) also explains, these inequalities emanate from various forms of identity including gender and class differences. Class is considered an important factor in understanding subjective identities and habitus (</w:t>
      </w:r>
      <w:r>
        <w:rPr>
          <w:rFonts w:ascii="Times New Roman" w:cs="Times New Roman" w:hAnsi="Times New Roman"/>
          <w:sz w:val="24"/>
          <w:szCs w:val="24"/>
        </w:rPr>
        <w:t>Sayer</w:t>
      </w:r>
      <w:r>
        <w:rPr>
          <w:rFonts w:ascii="Times New Roman" w:cs="Times New Roman" w:hAnsi="Times New Roman"/>
          <w:sz w:val="24"/>
          <w:szCs w:val="24"/>
        </w:rPr>
        <w:t xml:space="preserve">, 2002). As such, the class is something that goes beyond the physical descriptions as it goes deeper into the individual </w:t>
      </w:r>
      <w:r>
        <w:rPr>
          <w:rFonts w:ascii="Times New Roman" w:cs="Times New Roman" w:hAnsi="Times New Roman"/>
          <w:sz w:val="24"/>
          <w:szCs w:val="24"/>
        </w:rPr>
        <w:t>reflexes and psyche (</w:t>
      </w:r>
      <w:r>
        <w:rPr>
          <w:rFonts w:ascii="Times New Roman" w:cs="Times New Roman" w:hAnsi="Times New Roman"/>
          <w:sz w:val="24"/>
          <w:szCs w:val="24"/>
        </w:rPr>
        <w:t>Sayer</w:t>
      </w:r>
      <w:r>
        <w:rPr>
          <w:rFonts w:ascii="Times New Roman" w:cs="Times New Roman" w:hAnsi="Times New Roman"/>
          <w:sz w:val="24"/>
          <w:szCs w:val="24"/>
        </w:rPr>
        <w:t xml:space="preserve">, 2002). The subjective experiences of the majority in the society (lower and middle-classes) are associated with power and exploitation of social capital, which creates the classes. The fewer with the economic and political power to influence decisions and choices in the government use their power to exert their authority on the people. Power in the current society is very different from what it was in the medieval period or even centuries after that where leaders coerced their subjects through the authority that they bore. Instead, Mills (1958) argues that power, today, is characterized by beliefs of voluntarily obedient and manipulation, which creates different coercion than the medieval power coercion. The upper-class manipulates the middle and lower class to advance their interests through their influence on the government institutions and bureaucracy. Similar to Luxemburg, social capitalism theorists like Bourdieu and </w:t>
      </w:r>
      <w:r>
        <w:rPr>
          <w:rFonts w:ascii="Times New Roman" w:cs="Times New Roman" w:hAnsi="Times New Roman"/>
          <w:sz w:val="24"/>
          <w:szCs w:val="24"/>
        </w:rPr>
        <w:t>Sayer</w:t>
      </w:r>
      <w:r>
        <w:rPr>
          <w:rFonts w:ascii="Times New Roman" w:cs="Times New Roman" w:hAnsi="Times New Roman"/>
          <w:sz w:val="24"/>
          <w:szCs w:val="24"/>
        </w:rPr>
        <w:t xml:space="preserve"> shared a common understanding of the need for revolutionary organization. Luxemburg believed in the power of the working class. The power of working-class has, however, been diluted by the powerful elite who operates through the lobbyist, company lawyers, and corporations as well as business organizations (Mills, 1958).</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Power is conceptualized in different ways, but one common aspect that they all share is that any form of power can be misused and when this happens, the </w:t>
      </w:r>
      <w:r>
        <w:rPr>
          <w:rFonts w:ascii="Times New Roman" w:cs="Times New Roman" w:hAnsi="Times New Roman"/>
          <w:sz w:val="24"/>
          <w:szCs w:val="24"/>
        </w:rPr>
        <w:t>majority suffers</w:t>
      </w:r>
      <w:r>
        <w:rPr>
          <w:rFonts w:ascii="Times New Roman" w:cs="Times New Roman" w:hAnsi="Times New Roman"/>
          <w:sz w:val="24"/>
          <w:szCs w:val="24"/>
        </w:rPr>
        <w:t xml:space="preserve"> due to inequality created from class differences and power decisions.</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Bourdieu, P. J. G. S. (1992). Three approaches to social capital. </w:t>
      </w:r>
      <w:r>
        <w:rPr>
          <w:rFonts w:ascii="Times New Roman" w:cs="Times New Roman" w:hAnsi="Times New Roman"/>
          <w:iCs/>
          <w:sz w:val="24"/>
          <w:szCs w:val="24"/>
          <w:shd w:val="clear" w:color="auto" w:fill="ffffff"/>
        </w:rPr>
        <w:t>Retrieved from</w:t>
      </w:r>
      <w:r>
        <w:rPr>
          <w:rFonts w:ascii="Times New Roman" w:cs="Times New Roman" w:hAnsi="Times New Roman"/>
          <w:sz w:val="24"/>
          <w:szCs w:val="24"/>
          <w:shd w:val="clear" w:color="auto" w:fill="ffffff"/>
        </w:rPr>
        <w:t>.</w:t>
      </w:r>
      <w:r>
        <w:rPr>
          <w:rFonts w:ascii="Times New Roman" w:cs="Times New Roman" w:hAnsi="Times New Roman"/>
          <w:sz w:val="24"/>
          <w:szCs w:val="24"/>
        </w:rPr>
        <w:t xml:space="preserve"> </w:t>
      </w:r>
      <w:r>
        <w:rPr>
          <w:rFonts w:ascii="Times New Roman" w:cs="Times New Roman" w:hAnsi="Times New Roman"/>
          <w:sz w:val="24"/>
          <w:szCs w:val="24"/>
          <w:shd w:val="clear" w:color="auto" w:fill="ffffff"/>
        </w:rPr>
        <w:t>https://davidgauntlett.com/wp-content/uploads/2018/04/gauntlett2011-extract-sc.pdf</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Luxemburg, R. (1966). </w:t>
      </w:r>
      <w:r>
        <w:rPr>
          <w:rFonts w:ascii="Times New Roman" w:cs="Times New Roman" w:hAnsi="Times New Roman"/>
          <w:i/>
          <w:iCs/>
          <w:sz w:val="24"/>
          <w:szCs w:val="24"/>
          <w:shd w:val="clear" w:color="auto" w:fill="ffffff"/>
        </w:rPr>
        <w:t>Social reform or revolution</w:t>
      </w:r>
      <w:r>
        <w:rPr>
          <w:rFonts w:ascii="Times New Roman" w:cs="Times New Roman" w:hAnsi="Times New Roman"/>
          <w:sz w:val="24"/>
          <w:szCs w:val="24"/>
          <w:shd w:val="clear" w:color="auto" w:fill="ffffff"/>
        </w:rPr>
        <w:t>.</w:t>
      </w:r>
      <w:r>
        <w:rPr>
          <w:rFonts w:ascii="Times New Roman" w:cs="Times New Roman" w:hAnsi="Times New Roman"/>
          <w:sz w:val="24"/>
          <w:szCs w:val="24"/>
          <w:shd w:val="clear" w:color="auto" w:fill="ffffff"/>
        </w:rPr>
        <w:t xml:space="preserve"> Sydney </w:t>
      </w:r>
      <w:r>
        <w:rPr>
          <w:rFonts w:ascii="Times New Roman" w:cs="Times New Roman" w:hAnsi="Times New Roman"/>
          <w:sz w:val="24"/>
          <w:szCs w:val="24"/>
          <w:shd w:val="clear" w:color="auto" w:fill="ffffff"/>
        </w:rPr>
        <w:t>Wanasinghe</w:t>
      </w:r>
      <w:r>
        <w:rPr>
          <w:rFonts w:ascii="Times New Roman" w:cs="Times New Roman" w:hAnsi="Times New Roman"/>
          <w:sz w:val="24"/>
          <w:szCs w:val="24"/>
          <w:shd w:val="clear" w:color="auto" w:fill="ffffff"/>
        </w:rPr>
        <w:t>.</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Mills, C. W. (1958). </w:t>
      </w:r>
      <w:r>
        <w:rPr>
          <w:rFonts w:ascii="Times New Roman" w:cs="Times New Roman" w:hAnsi="Times New Roman"/>
          <w:sz w:val="24"/>
          <w:szCs w:val="24"/>
          <w:shd w:val="clear" w:color="auto" w:fill="ffffff"/>
        </w:rPr>
        <w:t>The structure of power in American society.</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The British Journal of Sociology</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9</w:t>
      </w:r>
      <w:r>
        <w:rPr>
          <w:rFonts w:ascii="Times New Roman" w:cs="Times New Roman" w:hAnsi="Times New Roman"/>
          <w:sz w:val="24"/>
          <w:szCs w:val="24"/>
          <w:shd w:val="clear" w:color="auto" w:fill="ffffff"/>
        </w:rPr>
        <w:t>(1), 29-41.</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shd w:val="clear" w:color="auto" w:fill="ffffff"/>
        </w:rPr>
        <w:t>Sayer</w:t>
      </w:r>
      <w:r>
        <w:rPr>
          <w:rFonts w:ascii="Times New Roman" w:cs="Times New Roman" w:hAnsi="Times New Roman"/>
          <w:sz w:val="24"/>
          <w:szCs w:val="24"/>
          <w:shd w:val="clear" w:color="auto" w:fill="ffffff"/>
        </w:rPr>
        <w:t>, A. (2002).</w:t>
      </w:r>
      <w:r>
        <w:rPr>
          <w:rFonts w:ascii="Times New Roman" w:cs="Times New Roman" w:hAnsi="Times New Roman"/>
          <w:sz w:val="24"/>
          <w:szCs w:val="24"/>
          <w:shd w:val="clear" w:color="auto" w:fill="ffffff"/>
        </w:rPr>
        <w:t xml:space="preserve"> What are you worth</w:t>
      </w:r>
      <w:r>
        <w:rPr>
          <w:rFonts w:ascii="Times New Roman" w:cs="Times New Roman" w:hAnsi="Times New Roman"/>
          <w:sz w:val="24"/>
          <w:szCs w:val="24"/>
          <w:shd w:val="clear" w:color="auto" w:fill="ffffff"/>
        </w:rPr>
        <w:t>?:</w:t>
      </w:r>
      <w:r>
        <w:rPr>
          <w:rFonts w:ascii="Times New Roman" w:cs="Times New Roman" w:hAnsi="Times New Roman"/>
          <w:sz w:val="24"/>
          <w:szCs w:val="24"/>
          <w:shd w:val="clear" w:color="auto" w:fill="ffffff"/>
        </w:rPr>
        <w:t xml:space="preserve"> Why class is an embarrassing subject. </w:t>
      </w:r>
      <w:r>
        <w:rPr>
          <w:rFonts w:ascii="Times New Roman" w:cs="Times New Roman" w:hAnsi="Times New Roman"/>
          <w:i/>
          <w:iCs/>
          <w:sz w:val="24"/>
          <w:szCs w:val="24"/>
          <w:shd w:val="clear" w:color="auto" w:fill="ffffff"/>
        </w:rPr>
        <w:t>Sociological research online</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7</w:t>
      </w:r>
      <w:r>
        <w:rPr>
          <w:rFonts w:ascii="Times New Roman" w:cs="Times New Roman" w:hAnsi="Times New Roman"/>
          <w:sz w:val="24"/>
          <w:szCs w:val="24"/>
          <w:shd w:val="clear" w:color="auto" w:fill="ffffff"/>
        </w:rPr>
        <w:t>(3), 19-35.</w:t>
      </w:r>
    </w:p>
    <w:p>
      <w:pPr>
        <w:pStyle w:val="style0"/>
        <w:spacing w:after="0" w:lineRule="auto" w:line="480"/>
        <w:ind w:firstLine="72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4</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2"/>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e2b8116-5fb9-4e1e-a2bf-d970fa3be69a"/>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32aa87bf-ed44-479b-bbca-506b8e45657e"/>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1263</Words>
  <Pages>6</Pages>
  <Characters>6963</Characters>
  <Application>WPS Office</Application>
  <DocSecurity>0</DocSecurity>
  <Paragraphs>47</Paragraphs>
  <ScaleCrop>false</ScaleCrop>
  <LinksUpToDate>false</LinksUpToDate>
  <CharactersWithSpaces>8204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2021-03-22T13:08:46Z</dcterms:created>
  <dc:creator>acer</dc:creator>
  <lastModifiedBy>SM-A515F</lastModifiedBy>
  <dcterms:modified xsi:type="dcterms:W3CDTF">2021-03-22T13:08:46Z</dcterms:modified>
  <revision>2</revision>
</coreProperties>
</file>

<file path=docProps/custom.xml><?xml version="1.0" encoding="utf-8"?>
<Properties xmlns="http://schemas.openxmlformats.org/officeDocument/2006/custom-properties" xmlns:vt="http://schemas.openxmlformats.org/officeDocument/2006/docPropsVTypes"/>
</file>