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072" w:rsidRPr="00204072" w:rsidRDefault="00204072" w:rsidP="00204072">
      <w:pPr>
        <w:rPr>
          <w:rFonts w:ascii="Times New Roman" w:hAnsi="Times New Roman" w:cs="Times New Roman"/>
          <w:b/>
          <w:color w:val="C00000"/>
        </w:rPr>
      </w:pPr>
      <w:r>
        <w:rPr>
          <w:rFonts w:ascii="Times New Roman" w:hAnsi="Times New Roman" w:cs="Times New Roman"/>
          <w:b/>
          <w:color w:val="C00000"/>
        </w:rPr>
        <w:t xml:space="preserve">Please write a minimum of </w:t>
      </w:r>
      <w:r w:rsidR="00FB70E6">
        <w:rPr>
          <w:rFonts w:ascii="Times New Roman" w:hAnsi="Times New Roman" w:cs="Times New Roman"/>
          <w:b/>
          <w:color w:val="C00000"/>
        </w:rPr>
        <w:t xml:space="preserve">2 paragraphs per question. APA style and in cite citations and add references. </w:t>
      </w:r>
      <w:bookmarkStart w:id="0" w:name="_GoBack"/>
      <w:bookmarkEnd w:id="0"/>
    </w:p>
    <w:p w:rsidR="00204072" w:rsidRDefault="00204072" w:rsidP="00204072">
      <w:pPr>
        <w:rPr>
          <w:rFonts w:ascii="Times New Roman" w:hAnsi="Times New Roman" w:cs="Times New Roman"/>
          <w:b/>
        </w:rPr>
      </w:pPr>
    </w:p>
    <w:p w:rsidR="00204072" w:rsidRPr="00204072" w:rsidRDefault="00204072" w:rsidP="00204072">
      <w:pPr>
        <w:rPr>
          <w:rFonts w:ascii="Times New Roman" w:eastAsia="Times New Roman" w:hAnsi="Times New Roman" w:cs="Times New Roman"/>
        </w:rPr>
      </w:pPr>
      <w:r w:rsidRPr="00204072">
        <w:rPr>
          <w:rFonts w:ascii="Times New Roman" w:hAnsi="Times New Roman" w:cs="Times New Roman"/>
          <w:b/>
        </w:rPr>
        <w:t>Question</w:t>
      </w:r>
      <w:r w:rsidRPr="00204072">
        <w:rPr>
          <w:rFonts w:ascii="Times New Roman" w:hAnsi="Times New Roman" w:cs="Times New Roman"/>
        </w:rPr>
        <w:t>:</w:t>
      </w:r>
      <w:r w:rsidRPr="00204072">
        <w:rPr>
          <w:rFonts w:ascii="Times New Roman" w:hAnsi="Times New Roman" w:cs="Times New Roman"/>
          <w:color w:val="000000"/>
          <w:shd w:val="clear" w:color="auto" w:fill="FFFFFF"/>
        </w:rPr>
        <w:t xml:space="preserve"> </w:t>
      </w:r>
      <w:r w:rsidRPr="00204072">
        <w:rPr>
          <w:rFonts w:ascii="Times New Roman" w:eastAsia="Times New Roman" w:hAnsi="Times New Roman" w:cs="Times New Roman"/>
          <w:color w:val="000000"/>
          <w:shd w:val="clear" w:color="auto" w:fill="FFFFFF"/>
        </w:rPr>
        <w:t>Alarms are intended to alert caregivers of potential patient problems, but if alarms are not properly managed, they can compromise patient safety.</w:t>
      </w:r>
    </w:p>
    <w:p w:rsidR="00204072" w:rsidRPr="00204072" w:rsidRDefault="00204072" w:rsidP="00204072">
      <w:pPr>
        <w:shd w:val="clear" w:color="auto" w:fill="FFFFFF"/>
        <w:spacing w:after="240"/>
        <w:rPr>
          <w:rFonts w:ascii="Times New Roman" w:eastAsia="Times New Roman" w:hAnsi="Times New Roman" w:cs="Times New Roman"/>
          <w:color w:val="000000"/>
        </w:rPr>
      </w:pPr>
      <w:r w:rsidRPr="00204072">
        <w:rPr>
          <w:rFonts w:ascii="Times New Roman" w:eastAsia="Times New Roman" w:hAnsi="Times New Roman" w:cs="Times New Roman"/>
          <w:color w:val="000000"/>
        </w:rPr>
        <w:t>After completing the assigned readings:</w:t>
      </w:r>
    </w:p>
    <w:p w:rsidR="00204072" w:rsidRPr="00204072" w:rsidRDefault="00204072" w:rsidP="00204072">
      <w:pPr>
        <w:numPr>
          <w:ilvl w:val="0"/>
          <w:numId w:val="1"/>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Respond in one strategy per level.</w:t>
      </w:r>
    </w:p>
    <w:p w:rsidR="00204072" w:rsidRPr="00204072" w:rsidRDefault="00204072" w:rsidP="00204072">
      <w:pPr>
        <w:numPr>
          <w:ilvl w:val="0"/>
          <w:numId w:val="1"/>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Develop three-alarm management and patient safety strategies for each of the following levels of care:</w:t>
      </w:r>
    </w:p>
    <w:p w:rsidR="00204072" w:rsidRPr="00204072" w:rsidRDefault="00204072" w:rsidP="00204072">
      <w:pPr>
        <w:numPr>
          <w:ilvl w:val="1"/>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Organizational</w:t>
      </w:r>
    </w:p>
    <w:p w:rsidR="00204072" w:rsidRPr="00204072" w:rsidRDefault="00204072" w:rsidP="00204072">
      <w:pPr>
        <w:numPr>
          <w:ilvl w:val="1"/>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Unit</w:t>
      </w:r>
    </w:p>
    <w:p w:rsidR="00204072" w:rsidRPr="00204072" w:rsidRDefault="00204072" w:rsidP="00204072">
      <w:pPr>
        <w:numPr>
          <w:ilvl w:val="1"/>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Individual caregiver</w:t>
      </w:r>
    </w:p>
    <w:p w:rsidR="00204072" w:rsidRPr="00204072" w:rsidRDefault="00204072" w:rsidP="00204072">
      <w:pPr>
        <w:numPr>
          <w:ilvl w:val="0"/>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Each of the nine strategies you develop (three per level of care) should maximize patient safety and decrease alarm fatigue in staff members, patients, and their families.</w:t>
      </w:r>
    </w:p>
    <w:p w:rsidR="00204072" w:rsidRPr="00204072" w:rsidRDefault="00204072" w:rsidP="00204072">
      <w:pPr>
        <w:numPr>
          <w:ilvl w:val="0"/>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Review the rubric for more information on how your assignment will be graded.</w:t>
      </w:r>
    </w:p>
    <w:p w:rsidR="00204072" w:rsidRPr="00204072" w:rsidRDefault="00204072" w:rsidP="00204072">
      <w:pPr>
        <w:numPr>
          <w:ilvl w:val="0"/>
          <w:numId w:val="2"/>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Submit as an attachment to the assignment area</w:t>
      </w:r>
    </w:p>
    <w:p w:rsidR="008010BC" w:rsidRPr="00204072" w:rsidRDefault="00FB70E6">
      <w:pPr>
        <w:rPr>
          <w:rFonts w:ascii="Times New Roman" w:hAnsi="Times New Roman" w:cs="Times New Roman"/>
        </w:rPr>
      </w:pPr>
    </w:p>
    <w:p w:rsidR="00204072" w:rsidRPr="00204072" w:rsidRDefault="00204072">
      <w:pPr>
        <w:rPr>
          <w:rFonts w:ascii="Times New Roman" w:hAnsi="Times New Roman" w:cs="Times New Roman"/>
          <w:b/>
        </w:rPr>
      </w:pPr>
      <w:r w:rsidRPr="00204072">
        <w:rPr>
          <w:rFonts w:ascii="Times New Roman" w:hAnsi="Times New Roman" w:cs="Times New Roman"/>
          <w:b/>
        </w:rPr>
        <w:t>Answer:</w:t>
      </w:r>
    </w:p>
    <w:p w:rsidR="00204072" w:rsidRPr="00204072" w:rsidRDefault="00204072">
      <w:pPr>
        <w:rPr>
          <w:rFonts w:ascii="Times New Roman" w:hAnsi="Times New Roman" w:cs="Times New Roman"/>
        </w:rPr>
      </w:pP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hAnsi="Times New Roman" w:cs="Times New Roman"/>
          <w:b/>
        </w:rPr>
        <w:t>Question:</w:t>
      </w:r>
      <w:r w:rsidRPr="00204072">
        <w:rPr>
          <w:rFonts w:ascii="Times New Roman" w:hAnsi="Times New Roman" w:cs="Times New Roman"/>
          <w:color w:val="000000"/>
        </w:rPr>
        <w:t xml:space="preserve"> </w:t>
      </w:r>
      <w:r w:rsidRPr="00204072">
        <w:rPr>
          <w:rFonts w:ascii="Times New Roman" w:eastAsia="Times New Roman" w:hAnsi="Times New Roman" w:cs="Times New Roman"/>
          <w:color w:val="000000"/>
        </w:rPr>
        <w:t>Access the </w:t>
      </w:r>
      <w:hyperlink r:id="rId5" w:tgtFrame="_blank" w:history="1">
        <w:r w:rsidRPr="00204072">
          <w:rPr>
            <w:rFonts w:ascii="Times New Roman" w:eastAsia="Times New Roman" w:hAnsi="Times New Roman" w:cs="Times New Roman"/>
            <w:color w:val="005681"/>
            <w:u w:val="single"/>
            <w:bdr w:val="none" w:sz="0" w:space="0" w:color="auto" w:frame="1"/>
          </w:rPr>
          <w:t>HHS Think Cultural Health website.</w:t>
        </w:r>
      </w:hyperlink>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Click on Education and then on Nurses, which will take you to Culturally Competent Nursing Care: A Cornerstone of Caring.</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Click on Begin Program, then click on Register Here.</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Create a username and password according to the instructions. If you are uncomfortable with using your email address, create a free account with an online service such as Gmail, then register, complete this assignment, and close the free account. Note that the Think Cultural Health website provides periodic updates about transcultural health.</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See Culturally Competent Nursing Care: A Cornerstone of Caring.</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Click on Complete Course I and complete the course called Delivering Culturally Competent Nursing Care. You should be able to complete this module within three hours.</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Review the rubric for more information on how your assignment will be graded.</w:t>
      </w:r>
    </w:p>
    <w:p w:rsidR="00204072" w:rsidRPr="00204072" w:rsidRDefault="00204072" w:rsidP="00204072">
      <w:pPr>
        <w:numPr>
          <w:ilvl w:val="0"/>
          <w:numId w:val="3"/>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Submit your certificate of participation as an attachment in the assignment area.</w:t>
      </w: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b/>
          <w:color w:val="000000"/>
        </w:rPr>
      </w:pPr>
      <w:r w:rsidRPr="00204072">
        <w:rPr>
          <w:rFonts w:ascii="Times New Roman" w:eastAsia="Times New Roman" w:hAnsi="Times New Roman" w:cs="Times New Roman"/>
          <w:b/>
          <w:color w:val="000000"/>
        </w:rPr>
        <w:t>Answer:</w:t>
      </w: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numPr>
          <w:ilvl w:val="0"/>
          <w:numId w:val="4"/>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b/>
          <w:color w:val="000000"/>
        </w:rPr>
        <w:t>Question</w:t>
      </w:r>
      <w:r w:rsidRPr="00204072">
        <w:rPr>
          <w:rFonts w:ascii="Times New Roman" w:eastAsia="Times New Roman" w:hAnsi="Times New Roman" w:cs="Times New Roman"/>
          <w:color w:val="000000"/>
        </w:rPr>
        <w:t>:</w:t>
      </w:r>
      <w:r w:rsidRPr="00204072">
        <w:rPr>
          <w:rFonts w:ascii="Times New Roman" w:hAnsi="Times New Roman" w:cs="Times New Roman"/>
          <w:color w:val="000000"/>
        </w:rPr>
        <w:t xml:space="preserve"> </w:t>
      </w:r>
      <w:r w:rsidRPr="00204072">
        <w:rPr>
          <w:rFonts w:ascii="Times New Roman" w:eastAsia="Times New Roman" w:hAnsi="Times New Roman" w:cs="Times New Roman"/>
          <w:color w:val="000000"/>
        </w:rPr>
        <w:t xml:space="preserve">Complete the Fall Risk and Cognition Assessments Case Study, including the </w:t>
      </w:r>
      <w:proofErr w:type="spellStart"/>
      <w:r w:rsidRPr="00204072">
        <w:rPr>
          <w:rFonts w:ascii="Times New Roman" w:eastAsia="Times New Roman" w:hAnsi="Times New Roman" w:cs="Times New Roman"/>
          <w:color w:val="000000"/>
        </w:rPr>
        <w:t>Hendrich</w:t>
      </w:r>
      <w:proofErr w:type="spellEnd"/>
      <w:r w:rsidRPr="00204072">
        <w:rPr>
          <w:rFonts w:ascii="Times New Roman" w:eastAsia="Times New Roman" w:hAnsi="Times New Roman" w:cs="Times New Roman"/>
          <w:color w:val="000000"/>
        </w:rPr>
        <w:t xml:space="preserve"> II Fall Risk Assessment available in the Resources folder.</w:t>
      </w:r>
    </w:p>
    <w:p w:rsidR="00204072" w:rsidRPr="00204072" w:rsidRDefault="00204072" w:rsidP="00204072">
      <w:pPr>
        <w:numPr>
          <w:ilvl w:val="0"/>
          <w:numId w:val="4"/>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 xml:space="preserve">Complete the Mini-Cog screening (see </w:t>
      </w:r>
      <w:proofErr w:type="spellStart"/>
      <w:r w:rsidRPr="00204072">
        <w:rPr>
          <w:rFonts w:ascii="Times New Roman" w:eastAsia="Times New Roman" w:hAnsi="Times New Roman" w:cs="Times New Roman"/>
          <w:color w:val="000000"/>
        </w:rPr>
        <w:t>Borson</w:t>
      </w:r>
      <w:proofErr w:type="spellEnd"/>
      <w:r w:rsidRPr="00204072">
        <w:rPr>
          <w:rFonts w:ascii="Times New Roman" w:eastAsia="Times New Roman" w:hAnsi="Times New Roman" w:cs="Times New Roman"/>
          <w:color w:val="000000"/>
        </w:rPr>
        <w:t xml:space="preserve">, n.d., in the Resources section) and the Pittsburgh Sleep Quality Index (PSQI; see </w:t>
      </w:r>
      <w:proofErr w:type="spellStart"/>
      <w:r w:rsidRPr="00204072">
        <w:rPr>
          <w:rFonts w:ascii="Times New Roman" w:eastAsia="Times New Roman" w:hAnsi="Times New Roman" w:cs="Times New Roman"/>
          <w:color w:val="000000"/>
        </w:rPr>
        <w:t>Buysse</w:t>
      </w:r>
      <w:proofErr w:type="spellEnd"/>
      <w:r w:rsidRPr="00204072">
        <w:rPr>
          <w:rFonts w:ascii="Times New Roman" w:eastAsia="Times New Roman" w:hAnsi="Times New Roman" w:cs="Times New Roman"/>
          <w:color w:val="000000"/>
        </w:rPr>
        <w:t xml:space="preserve">, Reynolds, Monk, Berman, &amp; </w:t>
      </w:r>
      <w:proofErr w:type="spellStart"/>
      <w:r w:rsidRPr="00204072">
        <w:rPr>
          <w:rFonts w:ascii="Times New Roman" w:eastAsia="Times New Roman" w:hAnsi="Times New Roman" w:cs="Times New Roman"/>
          <w:color w:val="000000"/>
        </w:rPr>
        <w:t>Kupfer</w:t>
      </w:r>
      <w:proofErr w:type="spellEnd"/>
      <w:r w:rsidRPr="00204072">
        <w:rPr>
          <w:rFonts w:ascii="Times New Roman" w:eastAsia="Times New Roman" w:hAnsi="Times New Roman" w:cs="Times New Roman"/>
          <w:color w:val="000000"/>
        </w:rPr>
        <w:t>, 1989, in the Resources section) to develop a comprehensive assessment for Mrs. L.’s risk of falling.</w:t>
      </w:r>
    </w:p>
    <w:p w:rsidR="00204072" w:rsidRPr="00204072" w:rsidRDefault="00204072" w:rsidP="00204072">
      <w:pPr>
        <w:numPr>
          <w:ilvl w:val="0"/>
          <w:numId w:val="4"/>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Develop a one-paragraph summary describing Mrs. L.’s risk for falls.</w:t>
      </w:r>
    </w:p>
    <w:p w:rsidR="00204072" w:rsidRPr="00204072" w:rsidRDefault="00204072" w:rsidP="00204072">
      <w:pPr>
        <w:numPr>
          <w:ilvl w:val="0"/>
          <w:numId w:val="4"/>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Review the rubric for more information on how your assignment will be graded.</w:t>
      </w:r>
    </w:p>
    <w:p w:rsidR="00204072" w:rsidRPr="00204072" w:rsidRDefault="00204072" w:rsidP="00204072">
      <w:pPr>
        <w:numPr>
          <w:ilvl w:val="0"/>
          <w:numId w:val="4"/>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Submit the three fall risk assessment tools and your summary as attachments to the assignment area.</w:t>
      </w:r>
    </w:p>
    <w:p w:rsidR="00204072" w:rsidRPr="00204072" w:rsidRDefault="00204072" w:rsidP="00204072">
      <w:pPr>
        <w:shd w:val="clear" w:color="auto" w:fill="FFFFFF"/>
        <w:rPr>
          <w:rFonts w:ascii="Times New Roman" w:eastAsia="Times New Roman" w:hAnsi="Times New Roman" w:cs="Times New Roman"/>
          <w:color w:val="000000"/>
        </w:rPr>
      </w:pPr>
      <w:hyperlink r:id="rId6" w:tgtFrame="_blank" w:history="1">
        <w:r w:rsidRPr="00204072">
          <w:rPr>
            <w:rFonts w:ascii="Times New Roman" w:eastAsia="Times New Roman" w:hAnsi="Times New Roman" w:cs="Times New Roman"/>
            <w:color w:val="005681"/>
            <w:bdr w:val="none" w:sz="0" w:space="0" w:color="auto" w:frame="1"/>
          </w:rPr>
          <w:fldChar w:fldCharType="begin"/>
        </w:r>
        <w:r w:rsidRPr="00204072">
          <w:rPr>
            <w:rFonts w:ascii="Times New Roman" w:eastAsia="Times New Roman" w:hAnsi="Times New Roman" w:cs="Times New Roman"/>
            <w:color w:val="005681"/>
            <w:bdr w:val="none" w:sz="0" w:space="0" w:color="auto" w:frame="1"/>
          </w:rPr>
          <w:instrText xml:space="preserve"> INCLUDEPICTURE "https://learn.westcoastuniversity.edu/bbcswebdav/pid-3536361-dt-content-rid-60507728_1/xid-60507728_1" \* MERGEFORMATINET </w:instrText>
        </w:r>
        <w:r w:rsidRPr="00204072">
          <w:rPr>
            <w:rFonts w:ascii="Times New Roman" w:eastAsia="Times New Roman" w:hAnsi="Times New Roman" w:cs="Times New Roman"/>
            <w:color w:val="005681"/>
            <w:bdr w:val="none" w:sz="0" w:space="0" w:color="auto" w:frame="1"/>
          </w:rPr>
          <w:fldChar w:fldCharType="separate"/>
        </w:r>
        <w:r w:rsidRPr="00204072">
          <w:rPr>
            <w:rFonts w:ascii="Times New Roman" w:eastAsia="Times New Roman" w:hAnsi="Times New Roman" w:cs="Times New Roman"/>
            <w:noProof/>
            <w:color w:val="005681"/>
            <w:bdr w:val="none" w:sz="0" w:space="0" w:color="auto" w:frame="1"/>
          </w:rPr>
          <mc:AlternateContent>
            <mc:Choice Requires="wps">
              <w:drawing>
                <wp:inline distT="0" distB="0" distL="0" distR="0">
                  <wp:extent cx="572135" cy="572135"/>
                  <wp:effectExtent l="0" t="0" r="0" b="0"/>
                  <wp:docPr id="1" name="Rectangle 1" descr="https://learn.westcoastuniversity.edu/bbcswebdav/pid-3536361-dt-content-rid-60507728_1/xid-60507728_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213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958ABC" id="Rectangle 1" o:spid="_x0000_s1026" alt="https://learn.westcoastuniversity.edu/bbcswebdav/pid-3536361-dt-content-rid-60507728_1/xid-60507728_1" href="https://learn.westcoastuniversity.edu/bbcswebdav/pid-3536361-dt-content-rid-64458018_1/xid-64458018_1" target="&quot;_blank&quot;" style="width:45.05pt;height:4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" o:button="t" filled="f" stroked="f">
                  <v:fill o:detectmouseclick="t"/>
                  <o:lock v:ext="edit" aspectratio="t"/>
                  <w10:anchorlock/>
                </v:rect>
              </w:pict>
            </mc:Fallback>
          </mc:AlternateContent>
        </w:r>
        <w:r w:rsidRPr="00204072">
          <w:rPr>
            <w:rFonts w:ascii="Times New Roman" w:eastAsia="Times New Roman" w:hAnsi="Times New Roman" w:cs="Times New Roman"/>
            <w:color w:val="005681"/>
            <w:bdr w:val="none" w:sz="0" w:space="0" w:color="auto" w:frame="1"/>
          </w:rPr>
          <w:fldChar w:fldCharType="end"/>
        </w:r>
        <w:r w:rsidRPr="00204072">
          <w:rPr>
            <w:rFonts w:ascii="Times New Roman" w:eastAsia="Times New Roman" w:hAnsi="Times New Roman" w:cs="Times New Roman"/>
            <w:color w:val="005681"/>
            <w:u w:val="single"/>
            <w:bdr w:val="none" w:sz="0" w:space="0" w:color="auto" w:frame="1"/>
          </w:rPr>
          <w:t>Click here to open the Fall Risk and Cognition Assessment case study.</w:t>
        </w:r>
      </w:hyperlink>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b/>
          <w:color w:val="000000"/>
        </w:rPr>
      </w:pPr>
      <w:r w:rsidRPr="00204072">
        <w:rPr>
          <w:rFonts w:ascii="Times New Roman" w:eastAsia="Times New Roman" w:hAnsi="Times New Roman" w:cs="Times New Roman"/>
          <w:b/>
          <w:color w:val="000000"/>
        </w:rPr>
        <w:t>Answer:</w:t>
      </w: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pStyle w:val="NormalWeb"/>
        <w:shd w:val="clear" w:color="auto" w:fill="FFFFFF"/>
        <w:spacing w:before="0" w:beforeAutospacing="0" w:after="240" w:afterAutospacing="0"/>
        <w:rPr>
          <w:color w:val="000000"/>
        </w:rPr>
      </w:pPr>
      <w:r w:rsidRPr="00204072">
        <w:rPr>
          <w:b/>
          <w:color w:val="000000"/>
        </w:rPr>
        <w:t>Question:</w:t>
      </w:r>
      <w:r w:rsidRPr="00204072">
        <w:rPr>
          <w:color w:val="000000"/>
        </w:rPr>
        <w:t xml:space="preserve"> </w:t>
      </w:r>
      <w:r w:rsidRPr="00204072">
        <w:rPr>
          <w:color w:val="000000"/>
        </w:rPr>
        <w:t>E. L. is an 88-year-old widow who has advanced dementia. She is a retired secretary and is cared for in the home of her divorced daughter, who is her power of attorney for health affairs. E. L. requires assistance with all activities of daily living. She spends most of the day sitting in her orthopedic recliner (she has had bilateral hip replacements) or lying in bed. She does not speak or acknowledge the presence of others. Recently E. L. has stopped eating all meals except for small banana slices. She resists a spoon when it is brought to her mouth, and she pockets food in her cheeks without swallowing. E. L. was admitted to the hospital several months ago for influenza and bilateral pneumonia. She was treated in the intensive care unit for 3 days and then sent home. The possibility of a feeding tube insertion was discussed during her hospitalization. E. L.’s daughter is seeking guidance on artificial nutrition and hydration.</w:t>
      </w:r>
    </w:p>
    <w:p w:rsidR="00204072" w:rsidRPr="00204072" w:rsidRDefault="00204072" w:rsidP="00204072">
      <w:pPr>
        <w:shd w:val="clear" w:color="auto" w:fill="FFFFFF"/>
        <w:rPr>
          <w:rFonts w:ascii="Times New Roman" w:eastAsia="Times New Roman" w:hAnsi="Times New Roman" w:cs="Times New Roman"/>
          <w:color w:val="000000"/>
        </w:rPr>
      </w:pPr>
      <w:r w:rsidRPr="00204072">
        <w:rPr>
          <w:rFonts w:ascii="Times New Roman" w:eastAsia="Times New Roman" w:hAnsi="Times New Roman" w:cs="Times New Roman"/>
          <w:color w:val="000000"/>
        </w:rPr>
        <w:t>List 3 best practices for assisting E.L.</w:t>
      </w:r>
    </w:p>
    <w:p w:rsidR="00204072" w:rsidRPr="00204072" w:rsidRDefault="00204072" w:rsidP="00204072">
      <w:pPr>
        <w:numPr>
          <w:ilvl w:val="0"/>
          <w:numId w:val="5"/>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Use the assigned readings to guide you in the development of five discussion points</w:t>
      </w:r>
    </w:p>
    <w:p w:rsidR="00204072" w:rsidRPr="00204072" w:rsidRDefault="00204072" w:rsidP="00204072">
      <w:pPr>
        <w:numPr>
          <w:ilvl w:val="0"/>
          <w:numId w:val="5"/>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Discussions points should reflect best practices that you will include as you speak with E. L.’s daughter regarding her mother’s end-of-life care.</w:t>
      </w:r>
    </w:p>
    <w:p w:rsidR="00204072" w:rsidRPr="00204072" w:rsidRDefault="00204072" w:rsidP="00204072">
      <w:pPr>
        <w:numPr>
          <w:ilvl w:val="0"/>
          <w:numId w:val="5"/>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Cite your references in proper APA Style.</w:t>
      </w:r>
    </w:p>
    <w:p w:rsidR="00204072" w:rsidRPr="00204072" w:rsidRDefault="00204072" w:rsidP="00204072">
      <w:pPr>
        <w:numPr>
          <w:ilvl w:val="0"/>
          <w:numId w:val="5"/>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Review the rubric for more information on how your assignment will be graded.</w:t>
      </w:r>
    </w:p>
    <w:p w:rsidR="00204072" w:rsidRPr="00204072" w:rsidRDefault="00204072" w:rsidP="00204072">
      <w:pPr>
        <w:numPr>
          <w:ilvl w:val="0"/>
          <w:numId w:val="5"/>
        </w:numPr>
        <w:shd w:val="clear" w:color="auto" w:fill="FFFFFF"/>
        <w:ind w:left="0"/>
        <w:rPr>
          <w:rFonts w:ascii="Times New Roman" w:eastAsia="Times New Roman" w:hAnsi="Times New Roman" w:cs="Times New Roman"/>
          <w:color w:val="000000"/>
        </w:rPr>
      </w:pPr>
      <w:r w:rsidRPr="00204072">
        <w:rPr>
          <w:rFonts w:ascii="Times New Roman" w:eastAsia="Times New Roman" w:hAnsi="Times New Roman" w:cs="Times New Roman"/>
          <w:color w:val="000000"/>
        </w:rPr>
        <w:t>Submit as an attachment to the assignment area.</w:t>
      </w: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shd w:val="clear" w:color="auto" w:fill="FFFFFF"/>
        <w:rPr>
          <w:rFonts w:ascii="Times New Roman" w:eastAsia="Times New Roman" w:hAnsi="Times New Roman" w:cs="Times New Roman"/>
          <w:b/>
          <w:color w:val="000000"/>
        </w:rPr>
      </w:pPr>
      <w:r w:rsidRPr="00204072">
        <w:rPr>
          <w:rFonts w:ascii="Times New Roman" w:eastAsia="Times New Roman" w:hAnsi="Times New Roman" w:cs="Times New Roman"/>
          <w:b/>
          <w:color w:val="000000"/>
        </w:rPr>
        <w:t>Answer:</w:t>
      </w:r>
    </w:p>
    <w:p w:rsidR="00204072" w:rsidRPr="00204072" w:rsidRDefault="00204072" w:rsidP="00204072">
      <w:pPr>
        <w:shd w:val="clear" w:color="auto" w:fill="FFFFFF"/>
        <w:rPr>
          <w:rFonts w:ascii="Times New Roman" w:eastAsia="Times New Roman" w:hAnsi="Times New Roman" w:cs="Times New Roman"/>
          <w:color w:val="000000"/>
        </w:rPr>
      </w:pPr>
    </w:p>
    <w:p w:rsidR="00204072" w:rsidRPr="00204072" w:rsidRDefault="00204072" w:rsidP="00204072">
      <w:pPr>
        <w:rPr>
          <w:rFonts w:ascii="Times New Roman" w:eastAsia="Times New Roman" w:hAnsi="Times New Roman" w:cs="Times New Roman"/>
        </w:rPr>
      </w:pPr>
    </w:p>
    <w:p w:rsidR="00204072" w:rsidRPr="00204072" w:rsidRDefault="00204072">
      <w:pPr>
        <w:rPr>
          <w:rFonts w:ascii="Times New Roman" w:hAnsi="Times New Roman" w:cs="Times New Roman"/>
        </w:rPr>
      </w:pPr>
    </w:p>
    <w:p w:rsidR="00204072" w:rsidRPr="00204072" w:rsidRDefault="00204072">
      <w:pPr>
        <w:rPr>
          <w:rFonts w:ascii="Times New Roman" w:hAnsi="Times New Roman" w:cs="Times New Roman"/>
        </w:rPr>
      </w:pPr>
    </w:p>
    <w:p w:rsidR="00204072" w:rsidRPr="00204072" w:rsidRDefault="00204072">
      <w:pPr>
        <w:rPr>
          <w:rFonts w:ascii="Times New Roman" w:hAnsi="Times New Roman" w:cs="Times New Roman"/>
        </w:rPr>
      </w:pPr>
    </w:p>
    <w:sectPr w:rsidR="00204072" w:rsidRPr="00204072" w:rsidSect="00ED6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95C0F"/>
    <w:multiLevelType w:val="multilevel"/>
    <w:tmpl w:val="F4B6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FD6AC4"/>
    <w:multiLevelType w:val="multilevel"/>
    <w:tmpl w:val="7456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757F0C"/>
    <w:multiLevelType w:val="multilevel"/>
    <w:tmpl w:val="93AA49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276301"/>
    <w:multiLevelType w:val="multilevel"/>
    <w:tmpl w:val="ACDC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72"/>
    <w:rsid w:val="000708E2"/>
    <w:rsid w:val="00204072"/>
    <w:rsid w:val="003715E9"/>
    <w:rsid w:val="00834704"/>
    <w:rsid w:val="00ED6D9C"/>
    <w:rsid w:val="00FB7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1667F"/>
  <w15:chartTrackingRefBased/>
  <w15:docId w15:val="{449D05E9-E2DB-9F42-9858-81CCA853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407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040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42126">
      <w:bodyDiv w:val="1"/>
      <w:marLeft w:val="0"/>
      <w:marRight w:val="0"/>
      <w:marTop w:val="0"/>
      <w:marBottom w:val="0"/>
      <w:divBdr>
        <w:top w:val="none" w:sz="0" w:space="0" w:color="auto"/>
        <w:left w:val="none" w:sz="0" w:space="0" w:color="auto"/>
        <w:bottom w:val="none" w:sz="0" w:space="0" w:color="auto"/>
        <w:right w:val="none" w:sz="0" w:space="0" w:color="auto"/>
      </w:divBdr>
    </w:div>
    <w:div w:id="1145971521">
      <w:bodyDiv w:val="1"/>
      <w:marLeft w:val="0"/>
      <w:marRight w:val="0"/>
      <w:marTop w:val="0"/>
      <w:marBottom w:val="0"/>
      <w:divBdr>
        <w:top w:val="none" w:sz="0" w:space="0" w:color="auto"/>
        <w:left w:val="none" w:sz="0" w:space="0" w:color="auto"/>
        <w:bottom w:val="none" w:sz="0" w:space="0" w:color="auto"/>
        <w:right w:val="none" w:sz="0" w:space="0" w:color="auto"/>
      </w:divBdr>
    </w:div>
    <w:div w:id="1571770465">
      <w:bodyDiv w:val="1"/>
      <w:marLeft w:val="0"/>
      <w:marRight w:val="0"/>
      <w:marTop w:val="0"/>
      <w:marBottom w:val="0"/>
      <w:divBdr>
        <w:top w:val="none" w:sz="0" w:space="0" w:color="auto"/>
        <w:left w:val="none" w:sz="0" w:space="0" w:color="auto"/>
        <w:bottom w:val="none" w:sz="0" w:space="0" w:color="auto"/>
        <w:right w:val="none" w:sz="0" w:space="0" w:color="auto"/>
      </w:divBdr>
    </w:div>
    <w:div w:id="185337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bbcswebdav/pid-3536361-dt-content-rid-64458018_1/xid-64458018_1" TargetMode="External"/><Relationship Id="rId5" Type="http://schemas.openxmlformats.org/officeDocument/2006/relationships/hyperlink" Target="https://www.thinkculturalhealth.hh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Serrano</dc:creator>
  <cp:keywords/>
  <dc:description/>
  <cp:lastModifiedBy>Teresa Serrano</cp:lastModifiedBy>
  <cp:revision>1</cp:revision>
  <dcterms:created xsi:type="dcterms:W3CDTF">2019-05-02T02:45:00Z</dcterms:created>
  <dcterms:modified xsi:type="dcterms:W3CDTF">2019-05-02T02:56:00Z</dcterms:modified>
</cp:coreProperties>
</file>