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BA013" w14:textId="77777777" w:rsidR="000004FB" w:rsidRPr="000004FB" w:rsidRDefault="000004FB" w:rsidP="000004FB">
      <w:pPr>
        <w:pStyle w:val="NormalWeb"/>
        <w:shd w:val="clear" w:color="auto" w:fill="FFFFFF"/>
        <w:rPr>
          <w:rFonts w:ascii="Arial" w:hAnsi="Arial" w:cs="Arial"/>
          <w:color w:val="000000"/>
        </w:rPr>
      </w:pPr>
      <w:r w:rsidRPr="000004FB">
        <w:rPr>
          <w:rFonts w:ascii="Arial" w:hAnsi="Arial" w:cs="Arial"/>
          <w:color w:val="000000"/>
        </w:rPr>
        <w:t>First a definition; pre-history is basically the time "before history" or "before civilization" emerged. In other words, it was the time before the emergence of cities and the time before the use of writing, which makes it roughly everything before 3000 BCE, prior to the development of cities in Mesopotamia.</w:t>
      </w:r>
    </w:p>
    <w:p w14:paraId="41889C92" w14:textId="77777777" w:rsidR="000004FB" w:rsidRPr="000004FB" w:rsidRDefault="000004FB" w:rsidP="000004FB">
      <w:pPr>
        <w:pStyle w:val="NormalWeb"/>
        <w:shd w:val="clear" w:color="auto" w:fill="FFFFFF"/>
        <w:rPr>
          <w:rFonts w:ascii="Arial" w:hAnsi="Arial" w:cs="Arial"/>
          <w:color w:val="000000"/>
        </w:rPr>
      </w:pPr>
      <w:r w:rsidRPr="000004FB">
        <w:rPr>
          <w:rFonts w:ascii="Arial" w:hAnsi="Arial" w:cs="Arial"/>
          <w:color w:val="000000"/>
        </w:rPr>
        <w:t xml:space="preserve">Considering the very </w:t>
      </w:r>
      <w:proofErr w:type="gramStart"/>
      <w:r w:rsidRPr="000004FB">
        <w:rPr>
          <w:rFonts w:ascii="Arial" w:hAnsi="Arial" w:cs="Arial"/>
          <w:color w:val="000000"/>
        </w:rPr>
        <w:t>long time</w:t>
      </w:r>
      <w:proofErr w:type="gramEnd"/>
      <w:r w:rsidRPr="000004FB">
        <w:rPr>
          <w:rFonts w:ascii="Arial" w:hAnsi="Arial" w:cs="Arial"/>
          <w:color w:val="000000"/>
        </w:rPr>
        <w:t xml:space="preserve"> period before 3000 BCE, we might divide that period into the Paleolithic (old stone age) and the Neolithic (new stone age) eras.</w:t>
      </w:r>
    </w:p>
    <w:p w14:paraId="30EB5234" w14:textId="77777777" w:rsidR="000004FB" w:rsidRPr="000004FB" w:rsidRDefault="000004FB" w:rsidP="000004FB">
      <w:pPr>
        <w:pStyle w:val="NormalWeb"/>
        <w:shd w:val="clear" w:color="auto" w:fill="FFFFFF"/>
        <w:rPr>
          <w:rFonts w:ascii="Arial" w:hAnsi="Arial" w:cs="Arial"/>
          <w:color w:val="000000"/>
        </w:rPr>
      </w:pPr>
      <w:r w:rsidRPr="000004FB">
        <w:rPr>
          <w:rFonts w:ascii="Arial" w:hAnsi="Arial" w:cs="Arial"/>
          <w:color w:val="000000"/>
        </w:rPr>
        <w:t xml:space="preserve">Humans, and their hominid ancestors, have seemingly inhabited the earth for a very long time now--but still not nearly </w:t>
      </w:r>
      <w:proofErr w:type="gramStart"/>
      <w:r w:rsidRPr="000004FB">
        <w:rPr>
          <w:rFonts w:ascii="Arial" w:hAnsi="Arial" w:cs="Arial"/>
          <w:color w:val="000000"/>
        </w:rPr>
        <w:t>as long as</w:t>
      </w:r>
      <w:proofErr w:type="gramEnd"/>
      <w:r w:rsidRPr="000004FB">
        <w:rPr>
          <w:rFonts w:ascii="Arial" w:hAnsi="Arial" w:cs="Arial"/>
          <w:color w:val="000000"/>
        </w:rPr>
        <w:t xml:space="preserve"> the dinosaurs--but consider that the period of time studied in this course, that is, the history of world civilizations, occupies only a comparably small fraction of that existence, the last five thousand years.  Scientists, such as </w:t>
      </w:r>
      <w:hyperlink r:id="rId4" w:history="1">
        <w:r w:rsidRPr="000004FB">
          <w:rPr>
            <w:rStyle w:val="Hyperlink"/>
            <w:rFonts w:ascii="Arial" w:hAnsi="Arial" w:cs="Arial"/>
            <w:color w:val="339933"/>
          </w:rPr>
          <w:t>Mary Leakey</w:t>
        </w:r>
      </w:hyperlink>
      <w:r w:rsidRPr="000004FB">
        <w:rPr>
          <w:rFonts w:ascii="Arial" w:hAnsi="Arial" w:cs="Arial"/>
          <w:color w:val="000000"/>
        </w:rPr>
        <w:t>, have worked to fill in the missing information about the evolution of early humans and hominids (the human-ape family), although much still remains unknown or is just fragmentary. What is now somewhat certain is that the earliest hominid fossils have been dated to four million years ago, while the emergence of Homo sapiens dates to only forty-to-fifty thousand years ago. (</w:t>
      </w:r>
      <w:hyperlink r:id="rId5" w:history="1">
        <w:r w:rsidRPr="000004FB">
          <w:rPr>
            <w:rStyle w:val="Hyperlink"/>
            <w:rFonts w:ascii="Arial" w:hAnsi="Arial" w:cs="Arial"/>
            <w:color w:val="339933"/>
          </w:rPr>
          <w:t>This date is still being discussed</w:t>
        </w:r>
      </w:hyperlink>
      <w:r w:rsidRPr="000004FB">
        <w:rPr>
          <w:rFonts w:ascii="Arial" w:hAnsi="Arial" w:cs="Arial"/>
          <w:color w:val="000000"/>
        </w:rPr>
        <w:t>.)</w:t>
      </w:r>
    </w:p>
    <w:p w14:paraId="4EBD521B" w14:textId="77777777" w:rsidR="000004FB" w:rsidRPr="000004FB" w:rsidRDefault="000004FB" w:rsidP="000004FB">
      <w:pPr>
        <w:pStyle w:val="NormalWeb"/>
        <w:shd w:val="clear" w:color="auto" w:fill="FFFFFF"/>
        <w:rPr>
          <w:rFonts w:ascii="Arial" w:hAnsi="Arial" w:cs="Arial"/>
          <w:color w:val="000000"/>
        </w:rPr>
      </w:pPr>
      <w:r w:rsidRPr="000004FB">
        <w:rPr>
          <w:rFonts w:ascii="Arial" w:hAnsi="Arial" w:cs="Arial"/>
          <w:color w:val="000000"/>
        </w:rPr>
        <w:t xml:space="preserve">Two of the key precursor conditions to the successful emergence of civilization (life in cities) were the domestication of certain animals and the development of settled, systematic agriculture (the Agricultural Revolution).  When those occurred, we have the transition from the Paleolithic to the Neolithic--that did not happen all at once--and that transition was traditionally dated as 3000 BCE. But in recent years, archaeologists and anthropologists have made </w:t>
      </w:r>
      <w:proofErr w:type="gramStart"/>
      <w:r w:rsidRPr="000004FB">
        <w:rPr>
          <w:rFonts w:ascii="Arial" w:hAnsi="Arial" w:cs="Arial"/>
          <w:color w:val="000000"/>
        </w:rPr>
        <w:t>a number of</w:t>
      </w:r>
      <w:proofErr w:type="gramEnd"/>
      <w:r w:rsidRPr="000004FB">
        <w:rPr>
          <w:rFonts w:ascii="Arial" w:hAnsi="Arial" w:cs="Arial"/>
          <w:color w:val="000000"/>
        </w:rPr>
        <w:t xml:space="preserve"> discoveries at various sites around the world that have pushed back the date of the Agricultural Revolution that led to the Neolithic period to perhaps between 4000 and 10000 BCE. Scholars also now think that the Agricultural Revolution happened in far more places around the world than once thought possible (not just Mesopotamia).</w:t>
      </w:r>
    </w:p>
    <w:p w14:paraId="5003BF02" w14:textId="77777777" w:rsidR="000004FB" w:rsidRPr="000004FB" w:rsidRDefault="000004FB" w:rsidP="000004FB">
      <w:pPr>
        <w:pStyle w:val="NormalWeb"/>
        <w:shd w:val="clear" w:color="auto" w:fill="FFFFFF"/>
        <w:rPr>
          <w:rFonts w:ascii="Arial" w:hAnsi="Arial" w:cs="Arial"/>
          <w:color w:val="000000"/>
        </w:rPr>
      </w:pPr>
      <w:r w:rsidRPr="000004FB">
        <w:rPr>
          <w:rFonts w:ascii="Arial" w:hAnsi="Arial" w:cs="Arial"/>
          <w:color w:val="000000"/>
        </w:rPr>
        <w:t xml:space="preserve">Further, in the last decade or so, scientists and researchers have been making </w:t>
      </w:r>
      <w:bookmarkStart w:id="0" w:name="_GoBack"/>
      <w:bookmarkEnd w:id="0"/>
      <w:r w:rsidRPr="000004FB">
        <w:rPr>
          <w:rFonts w:ascii="Arial" w:hAnsi="Arial" w:cs="Arial"/>
          <w:color w:val="000000"/>
        </w:rPr>
        <w:t xml:space="preserve">important discoveries about human society in the Paleolithic. One of the most recent discoveries has been the site of </w:t>
      </w:r>
      <w:proofErr w:type="spellStart"/>
      <w:r w:rsidRPr="000004FB">
        <w:rPr>
          <w:rFonts w:ascii="Arial" w:hAnsi="Arial" w:cs="Arial"/>
          <w:color w:val="000000"/>
        </w:rPr>
        <w:t>Gobekli</w:t>
      </w:r>
      <w:proofErr w:type="spellEnd"/>
      <w:r w:rsidRPr="000004FB">
        <w:rPr>
          <w:rFonts w:ascii="Arial" w:hAnsi="Arial" w:cs="Arial"/>
          <w:color w:val="000000"/>
        </w:rPr>
        <w:t xml:space="preserve"> </w:t>
      </w:r>
      <w:proofErr w:type="spellStart"/>
      <w:r w:rsidRPr="000004FB">
        <w:rPr>
          <w:rFonts w:ascii="Arial" w:hAnsi="Arial" w:cs="Arial"/>
          <w:color w:val="000000"/>
        </w:rPr>
        <w:t>Tepe</w:t>
      </w:r>
      <w:proofErr w:type="spellEnd"/>
      <w:r w:rsidRPr="000004FB">
        <w:rPr>
          <w:rFonts w:ascii="Arial" w:hAnsi="Arial" w:cs="Arial"/>
          <w:color w:val="000000"/>
        </w:rPr>
        <w:t xml:space="preserve"> in southeastern Turkey (see the article in </w:t>
      </w:r>
      <w:hyperlink r:id="rId6" w:history="1">
        <w:r w:rsidRPr="000004FB">
          <w:rPr>
            <w:rStyle w:val="Hyperlink"/>
            <w:rFonts w:ascii="Arial" w:hAnsi="Arial" w:cs="Arial"/>
            <w:color w:val="339933"/>
          </w:rPr>
          <w:t>Smithsonian magazine</w:t>
        </w:r>
      </w:hyperlink>
      <w:r w:rsidRPr="000004FB">
        <w:rPr>
          <w:rFonts w:ascii="Arial" w:hAnsi="Arial" w:cs="Arial"/>
          <w:color w:val="000000"/>
        </w:rPr>
        <w:t> or check the </w:t>
      </w:r>
      <w:hyperlink r:id="rId7" w:history="1">
        <w:r w:rsidRPr="000004FB">
          <w:rPr>
            <w:rStyle w:val="Hyperlink"/>
            <w:rFonts w:ascii="Arial" w:hAnsi="Arial" w:cs="Arial"/>
            <w:color w:val="339933"/>
          </w:rPr>
          <w:t>wiki entry</w:t>
        </w:r>
      </w:hyperlink>
      <w:r w:rsidRPr="000004FB">
        <w:rPr>
          <w:rFonts w:ascii="Arial" w:hAnsi="Arial" w:cs="Arial"/>
          <w:color w:val="000000"/>
        </w:rPr>
        <w:t xml:space="preserve">). Scientists and scholars are not quite unanimous yet in how exactly to interpret the site, but it certainly appears to have been </w:t>
      </w:r>
      <w:proofErr w:type="gramStart"/>
      <w:r w:rsidRPr="000004FB">
        <w:rPr>
          <w:rFonts w:ascii="Arial" w:hAnsi="Arial" w:cs="Arial"/>
          <w:color w:val="000000"/>
        </w:rPr>
        <w:t>some kind of religious</w:t>
      </w:r>
      <w:proofErr w:type="gramEnd"/>
      <w:r w:rsidRPr="000004FB">
        <w:rPr>
          <w:rFonts w:ascii="Arial" w:hAnsi="Arial" w:cs="Arial"/>
          <w:color w:val="000000"/>
        </w:rPr>
        <w:t xml:space="preserve"> shrine/site/temple, and that would push back the dating of how early mankind was engaged in any kind of formal, ritualistic religious observations. Note that the construction of such a temple, if it is a temple, would have required a far greater degree of community organization and mobilization than previously thought possible from a hunter-gatherer society. It is also clear to me that as we study these early sites, often with the use of better and more advanced technology, we are amazed at how skilled our earliest ancestors were. See, for example, recent revelations about the construction and purpose of megaliths at </w:t>
      </w:r>
      <w:hyperlink r:id="rId8" w:history="1">
        <w:r w:rsidRPr="000004FB">
          <w:rPr>
            <w:rStyle w:val="Hyperlink"/>
            <w:rFonts w:ascii="Arial" w:hAnsi="Arial" w:cs="Arial"/>
            <w:color w:val="339933"/>
          </w:rPr>
          <w:t>Stonehenge</w:t>
        </w:r>
      </w:hyperlink>
      <w:r w:rsidRPr="000004FB">
        <w:rPr>
          <w:rFonts w:ascii="Arial" w:hAnsi="Arial" w:cs="Arial"/>
          <w:color w:val="000000"/>
        </w:rPr>
        <w:t> (If that video link doesn't work, try </w:t>
      </w:r>
      <w:hyperlink r:id="rId9" w:history="1">
        <w:r w:rsidRPr="000004FB">
          <w:rPr>
            <w:rStyle w:val="Hyperlink"/>
            <w:rFonts w:ascii="Arial" w:hAnsi="Arial" w:cs="Arial"/>
            <w:color w:val="339933"/>
          </w:rPr>
          <w:t>this</w:t>
        </w:r>
      </w:hyperlink>
      <w:r w:rsidRPr="000004FB">
        <w:rPr>
          <w:rFonts w:ascii="Arial" w:hAnsi="Arial" w:cs="Arial"/>
          <w:color w:val="000000"/>
        </w:rPr>
        <w:t>.) and </w:t>
      </w:r>
      <w:hyperlink r:id="rId10" w:history="1">
        <w:r w:rsidRPr="000004FB">
          <w:rPr>
            <w:rStyle w:val="Hyperlink"/>
            <w:rFonts w:ascii="Arial" w:hAnsi="Arial" w:cs="Arial"/>
            <w:color w:val="339933"/>
          </w:rPr>
          <w:t>Easter Island</w:t>
        </w:r>
      </w:hyperlink>
    </w:p>
    <w:p w14:paraId="5EE2E83D" w14:textId="77777777" w:rsidR="00134BEF" w:rsidRPr="000004FB" w:rsidRDefault="00134BEF">
      <w:pPr>
        <w:rPr>
          <w:sz w:val="24"/>
          <w:szCs w:val="24"/>
        </w:rPr>
      </w:pPr>
    </w:p>
    <w:sectPr w:rsidR="00134BEF" w:rsidRPr="000004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37E"/>
    <w:rsid w:val="000004FB"/>
    <w:rsid w:val="00134BEF"/>
    <w:rsid w:val="00F35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94D759-D3C0-4D25-9FCB-5F1BF0BB3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004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004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460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bs.org/wgbh/nova/ancient/secrets-stonehenge.html" TargetMode="External"/><Relationship Id="rId3" Type="http://schemas.openxmlformats.org/officeDocument/2006/relationships/webSettings" Target="webSettings.xml"/><Relationship Id="rId7" Type="http://schemas.openxmlformats.org/officeDocument/2006/relationships/hyperlink" Target="http://en.wikipedia.org/wiki/G%C3%B6bekli_Tep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mithsonianmag.com/history-archaeology/gobekli-tepe.html" TargetMode="External"/><Relationship Id="rId11" Type="http://schemas.openxmlformats.org/officeDocument/2006/relationships/fontTable" Target="fontTable.xml"/><Relationship Id="rId5" Type="http://schemas.openxmlformats.org/officeDocument/2006/relationships/hyperlink" Target="https://www.newscientist.com/article/2133807-our-species-may-be-150000-years-older-than-we-thought/" TargetMode="External"/><Relationship Id="rId10" Type="http://schemas.openxmlformats.org/officeDocument/2006/relationships/hyperlink" Target="http://www.pbs.org/wgbh/nova/easter/" TargetMode="External"/><Relationship Id="rId4" Type="http://schemas.openxmlformats.org/officeDocument/2006/relationships/hyperlink" Target="http://www.ctevans.net/Nvcc/HIS135/Events/Leakey96/Leakey.htm" TargetMode="External"/><Relationship Id="rId9" Type="http://schemas.openxmlformats.org/officeDocument/2006/relationships/hyperlink" Target="https://www.youtube.com/watch?v=Tk0F59e1zy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559</Words>
  <Characters>3191</Characters>
  <Application>Microsoft Office Word</Application>
  <DocSecurity>0</DocSecurity>
  <Lines>26</Lines>
  <Paragraphs>7</Paragraphs>
  <ScaleCrop>false</ScaleCrop>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2018-03-24T02:42:00Z</dcterms:created>
  <dcterms:modified xsi:type="dcterms:W3CDTF">2018-03-24T02:43:00Z</dcterms:modified>
</cp:coreProperties>
</file>