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42DEF">
      <w:pPr>
        <w:spacing w:after="0" w:line="480" w:lineRule="auto"/>
        <w:ind w:firstLine="720"/>
        <w:contextualSpacing/>
        <w:jc w:val="center"/>
      </w:pPr>
    </w:p>
    <w:p w14:paraId="7B94189B" w14:textId="77777777" w:rsidR="00DB3A96" w:rsidRDefault="00DB3A96" w:rsidP="00D42DEF">
      <w:pPr>
        <w:spacing w:after="0" w:line="480" w:lineRule="auto"/>
        <w:ind w:firstLine="720"/>
        <w:contextualSpacing/>
        <w:jc w:val="center"/>
      </w:pPr>
    </w:p>
    <w:p w14:paraId="7B80DCEE" w14:textId="77777777" w:rsidR="00DB3A96" w:rsidRDefault="00DB3A96" w:rsidP="00D42DEF">
      <w:pPr>
        <w:spacing w:after="0" w:line="480" w:lineRule="auto"/>
        <w:ind w:firstLine="720"/>
        <w:contextualSpacing/>
        <w:jc w:val="center"/>
      </w:pPr>
    </w:p>
    <w:p w14:paraId="3A393D78" w14:textId="77777777" w:rsidR="00DB3A96" w:rsidRDefault="00DB3A96" w:rsidP="00D42DEF">
      <w:pPr>
        <w:spacing w:after="0" w:line="480" w:lineRule="auto"/>
        <w:ind w:firstLine="720"/>
        <w:contextualSpacing/>
        <w:jc w:val="center"/>
      </w:pPr>
    </w:p>
    <w:p w14:paraId="40F7FE95" w14:textId="77777777" w:rsidR="00DB3A96" w:rsidRDefault="00DB3A96" w:rsidP="00D42DEF">
      <w:pPr>
        <w:spacing w:after="0" w:line="480" w:lineRule="auto"/>
        <w:ind w:firstLine="720"/>
        <w:contextualSpacing/>
        <w:jc w:val="center"/>
      </w:pPr>
    </w:p>
    <w:p w14:paraId="04EE79BE" w14:textId="77777777" w:rsidR="00DB3A96" w:rsidRDefault="00DB3A96" w:rsidP="00D42DEF">
      <w:pPr>
        <w:spacing w:after="0" w:line="480" w:lineRule="auto"/>
        <w:ind w:firstLine="720"/>
        <w:contextualSpacing/>
        <w:jc w:val="center"/>
      </w:pPr>
    </w:p>
    <w:p w14:paraId="4BC118CF" w14:textId="77777777" w:rsidR="00DB3A96" w:rsidRDefault="00DB3A96" w:rsidP="00D42DEF">
      <w:pPr>
        <w:spacing w:after="0" w:line="480" w:lineRule="auto"/>
        <w:ind w:firstLine="720"/>
        <w:contextualSpacing/>
        <w:jc w:val="center"/>
      </w:pPr>
    </w:p>
    <w:p w14:paraId="49E18C2C" w14:textId="77777777" w:rsidR="00DB3A96" w:rsidRDefault="00DB3A96" w:rsidP="00D42DEF">
      <w:pPr>
        <w:spacing w:after="0" w:line="480" w:lineRule="auto"/>
        <w:ind w:firstLine="720"/>
        <w:contextualSpacing/>
        <w:jc w:val="center"/>
      </w:pPr>
    </w:p>
    <w:p w14:paraId="545EDD28" w14:textId="5D83F0E6" w:rsidR="00922BCF" w:rsidRDefault="005B3CED" w:rsidP="00D42DEF">
      <w:pPr>
        <w:spacing w:after="0" w:line="480" w:lineRule="auto"/>
        <w:ind w:firstLine="720"/>
        <w:contextualSpacing/>
        <w:jc w:val="center"/>
      </w:pPr>
      <w:r>
        <w:t>Pre-reflective Thinking and Cognitive Dissonance</w:t>
      </w:r>
    </w:p>
    <w:p w14:paraId="6CCB5F0E" w14:textId="56572F28" w:rsidR="00DB3A96" w:rsidRDefault="00124E96" w:rsidP="00D42DEF">
      <w:pPr>
        <w:spacing w:after="0" w:line="480" w:lineRule="auto"/>
        <w:ind w:firstLine="720"/>
        <w:contextualSpacing/>
        <w:jc w:val="center"/>
      </w:pPr>
      <w:r>
        <w:t>Student’s Name</w:t>
      </w:r>
    </w:p>
    <w:p w14:paraId="6262339F" w14:textId="76831DC4" w:rsidR="00DB3A96" w:rsidRDefault="00124E96" w:rsidP="00D42DEF">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D42DEF">
      <w:pPr>
        <w:spacing w:after="0" w:line="480" w:lineRule="auto"/>
        <w:ind w:firstLine="720"/>
        <w:contextualSpacing/>
        <w:jc w:val="center"/>
      </w:pPr>
    </w:p>
    <w:p w14:paraId="3B905F86" w14:textId="77777777" w:rsidR="00DB3A96" w:rsidRDefault="00DB3A96" w:rsidP="00D42DEF">
      <w:pPr>
        <w:spacing w:after="0" w:line="480" w:lineRule="auto"/>
        <w:ind w:firstLine="720"/>
        <w:contextualSpacing/>
        <w:jc w:val="center"/>
      </w:pPr>
    </w:p>
    <w:p w14:paraId="2CAD709F" w14:textId="77777777" w:rsidR="00DB3A96" w:rsidRDefault="00DB3A96" w:rsidP="00D42DEF">
      <w:pPr>
        <w:spacing w:after="0" w:line="480" w:lineRule="auto"/>
        <w:ind w:firstLine="720"/>
        <w:contextualSpacing/>
        <w:jc w:val="center"/>
      </w:pPr>
    </w:p>
    <w:p w14:paraId="14C64E8B" w14:textId="77777777" w:rsidR="00DB3A96" w:rsidRDefault="00DB3A96" w:rsidP="00D42DEF">
      <w:pPr>
        <w:spacing w:after="0" w:line="480" w:lineRule="auto"/>
        <w:ind w:firstLine="720"/>
        <w:contextualSpacing/>
        <w:jc w:val="center"/>
      </w:pPr>
    </w:p>
    <w:p w14:paraId="7615EC4F" w14:textId="77777777" w:rsidR="00DB3A96" w:rsidRDefault="00DB3A96" w:rsidP="00D42DEF">
      <w:pPr>
        <w:spacing w:after="0" w:line="480" w:lineRule="auto"/>
        <w:contextualSpacing/>
      </w:pPr>
    </w:p>
    <w:p w14:paraId="7F92446A" w14:textId="77777777" w:rsidR="00922BCF" w:rsidRDefault="00922BCF" w:rsidP="00D42DEF">
      <w:pPr>
        <w:spacing w:after="0" w:line="480" w:lineRule="auto"/>
        <w:contextualSpacing/>
      </w:pPr>
    </w:p>
    <w:p w14:paraId="0FB61EB2" w14:textId="77777777" w:rsidR="00922BCF" w:rsidRDefault="00922BCF" w:rsidP="00D42DEF">
      <w:pPr>
        <w:spacing w:after="0" w:line="480" w:lineRule="auto"/>
        <w:ind w:firstLine="720"/>
        <w:contextualSpacing/>
        <w:jc w:val="center"/>
      </w:pPr>
    </w:p>
    <w:p w14:paraId="6A5D3164" w14:textId="77777777" w:rsidR="00D42DEF" w:rsidRDefault="00D42DEF">
      <w:r>
        <w:br w:type="page"/>
      </w:r>
    </w:p>
    <w:p w14:paraId="05DB7F07" w14:textId="31D242E6" w:rsidR="00AF7454" w:rsidRPr="0080723C" w:rsidRDefault="005B3CED" w:rsidP="00D42DEF">
      <w:pPr>
        <w:spacing w:after="0" w:line="480" w:lineRule="auto"/>
        <w:ind w:firstLine="720"/>
        <w:contextualSpacing/>
        <w:jc w:val="center"/>
      </w:pPr>
      <w:bookmarkStart w:id="0" w:name="_GoBack"/>
      <w:bookmarkEnd w:id="0"/>
      <w:r>
        <w:lastRenderedPageBreak/>
        <w:t>Pre-reflective Thinking and Cognitive Dissonance</w:t>
      </w:r>
    </w:p>
    <w:p w14:paraId="3AE7C8B5" w14:textId="77777777" w:rsidR="004850C3" w:rsidRPr="004850C3" w:rsidRDefault="004850C3" w:rsidP="00D42DEF">
      <w:pPr>
        <w:spacing w:after="0" w:line="480" w:lineRule="auto"/>
        <w:ind w:firstLine="720"/>
        <w:contextualSpacing/>
        <w:rPr>
          <w:rFonts w:eastAsia="Times New Roman"/>
        </w:rPr>
      </w:pPr>
      <w:r w:rsidRPr="004850C3">
        <w:rPr>
          <w:rFonts w:eastAsia="Times New Roman"/>
        </w:rPr>
        <w:t>Pre-reflective thinking refers to the period in reflective judgment where a person uses observations or experience, evaluation, and authority figures to acquire knowledge. During this phase, any detailed data collected is perceived as unquestionable, and the information's reliability is trusted (Zahavi, 2018). Perfectly planned assumptions are used to resolve challenges in this period, and the effect of the solutions are well known.</w:t>
      </w:r>
    </w:p>
    <w:p w14:paraId="690B8A8D" w14:textId="77777777" w:rsidR="004850C3" w:rsidRPr="004850C3" w:rsidRDefault="004850C3" w:rsidP="00D42DEF">
      <w:pPr>
        <w:spacing w:after="0" w:line="480" w:lineRule="auto"/>
        <w:ind w:firstLine="720"/>
        <w:contextualSpacing/>
        <w:rPr>
          <w:rFonts w:eastAsia="Times New Roman"/>
        </w:rPr>
      </w:pPr>
      <w:r w:rsidRPr="004850C3">
        <w:rPr>
          <w:rFonts w:eastAsia="Times New Roman"/>
        </w:rPr>
        <w:t>The Pre-reflective thinking phase consists of three stages. The first stage contains people who view knowledge as definite and absolute, and no contrasting beliefs are witnessed. The second stage differs from the first one in that people understand that the availability of data is not instantaneous (Zahavi, 2018). In this stage, people acquire information from authority figures without the use of critical thinking. The third stage comprises both certain and uncertain data; hence the people in this stage relying on individual beliefs.</w:t>
      </w:r>
    </w:p>
    <w:p w14:paraId="7ACF2D9E" w14:textId="1773EAF7" w:rsidR="004850C3" w:rsidRPr="004850C3" w:rsidRDefault="004850C3" w:rsidP="00D42DEF">
      <w:pPr>
        <w:spacing w:after="0" w:line="480" w:lineRule="auto"/>
        <w:ind w:firstLine="720"/>
        <w:contextualSpacing/>
        <w:rPr>
          <w:rFonts w:eastAsia="Times New Roman"/>
        </w:rPr>
      </w:pPr>
      <w:r w:rsidRPr="004850C3">
        <w:rPr>
          <w:rFonts w:eastAsia="Times New Roman"/>
        </w:rPr>
        <w:t>Cognitive dissonance refers to the state of having two contrasting and inconsistent thoughts. For instance, one may believe that supplements have adverse consequences</w:t>
      </w:r>
      <w:r w:rsidR="003E178F">
        <w:rPr>
          <w:rFonts w:eastAsia="Times New Roman"/>
        </w:rPr>
        <w:t>,</w:t>
      </w:r>
      <w:r w:rsidRPr="004850C3">
        <w:rPr>
          <w:rFonts w:eastAsia="Times New Roman"/>
        </w:rPr>
        <w:t xml:space="preserve"> </w:t>
      </w:r>
      <w:r w:rsidR="003E178F">
        <w:rPr>
          <w:rFonts w:eastAsia="Times New Roman"/>
        </w:rPr>
        <w:t>yet</w:t>
      </w:r>
      <w:r w:rsidRPr="004850C3">
        <w:rPr>
          <w:rFonts w:eastAsia="Times New Roman"/>
        </w:rPr>
        <w:t xml:space="preserve"> continue using them. Cognitive dissonance often involves contrasting behavior against an individual's beliefs and opinions (Andy, 2016). Individuals deal with dissonance in various conventional ways, including changing one's views and ideas</w:t>
      </w:r>
      <w:r w:rsidR="003E178F">
        <w:rPr>
          <w:rFonts w:eastAsia="Times New Roman"/>
        </w:rPr>
        <w:t xml:space="preserve"> to match their behavior, changing</w:t>
      </w:r>
      <w:r w:rsidRPr="004850C3">
        <w:rPr>
          <w:rFonts w:eastAsia="Times New Roman"/>
        </w:rPr>
        <w:t xml:space="preserve"> the behavior to match the</w:t>
      </w:r>
      <w:r w:rsidR="003E178F">
        <w:rPr>
          <w:rFonts w:eastAsia="Times New Roman"/>
        </w:rPr>
        <w:t xml:space="preserve"> opinion, including</w:t>
      </w:r>
      <w:r w:rsidRPr="004850C3">
        <w:rPr>
          <w:rFonts w:eastAsia="Times New Roman"/>
        </w:rPr>
        <w:t xml:space="preserve"> another belief that neutralizes the inconsistency, or reducing the importance of the contrasting thought</w:t>
      </w:r>
      <w:r w:rsidR="003E178F">
        <w:rPr>
          <w:rFonts w:eastAsia="Times New Roman"/>
        </w:rPr>
        <w:t>s</w:t>
      </w:r>
      <w:r w:rsidRPr="004850C3">
        <w:rPr>
          <w:rFonts w:eastAsia="Times New Roman"/>
        </w:rPr>
        <w:t>.</w:t>
      </w:r>
    </w:p>
    <w:p w14:paraId="791603E6" w14:textId="7F56A354" w:rsidR="004850C3" w:rsidRPr="004850C3" w:rsidRDefault="004850C3" w:rsidP="00D42DEF">
      <w:pPr>
        <w:spacing w:after="0" w:line="480" w:lineRule="auto"/>
        <w:ind w:firstLine="720"/>
        <w:contextualSpacing/>
        <w:rPr>
          <w:rFonts w:eastAsia="Times New Roman"/>
        </w:rPr>
      </w:pPr>
      <w:r w:rsidRPr="004850C3">
        <w:rPr>
          <w:rFonts w:eastAsia="Times New Roman"/>
        </w:rPr>
        <w:t>From the video </w:t>
      </w:r>
      <w:r w:rsidRPr="004850C3">
        <w:rPr>
          <w:rFonts w:eastAsia="Times New Roman"/>
          <w:i/>
          <w:iCs/>
        </w:rPr>
        <w:t>Persuasion Psychology: "Reactance" and Overcoming Resistance</w:t>
      </w:r>
      <w:r w:rsidRPr="004850C3">
        <w:rPr>
          <w:rFonts w:eastAsia="Times New Roman"/>
        </w:rPr>
        <w:t>, people present different reactions on matters of</w:t>
      </w:r>
      <w:r w:rsidR="00B35262">
        <w:rPr>
          <w:rFonts w:eastAsia="Times New Roman"/>
        </w:rPr>
        <w:t xml:space="preserve"> compliance</w:t>
      </w:r>
      <w:r w:rsidRPr="004850C3">
        <w:rPr>
          <w:rFonts w:eastAsia="Times New Roman"/>
        </w:rPr>
        <w:t xml:space="preserve">. This reactance is influenced by the environment provided by the person requesting </w:t>
      </w:r>
      <w:r w:rsidR="00B35262" w:rsidRPr="00B35262">
        <w:rPr>
          <w:rFonts w:eastAsia="Times New Roman"/>
        </w:rPr>
        <w:t>submission</w:t>
      </w:r>
      <w:r w:rsidRPr="004850C3">
        <w:rPr>
          <w:rFonts w:eastAsia="Times New Roman"/>
        </w:rPr>
        <w:t>. If a person feels that the freedom of choice is being taken away, chances are that compliance will not be resulted (Andy, 2016). For instance, stopping people from taking supplements may seem right, but the persuasion may cause them even to consume more. However, when people are provided with an option to say 'no,' chances are high that they will comply.</w:t>
      </w:r>
    </w:p>
    <w:p w14:paraId="3139B561" w14:textId="4CCDD12B" w:rsidR="0080723C" w:rsidRDefault="0080723C" w:rsidP="00D42DEF">
      <w:pPr>
        <w:spacing w:after="0" w:line="480" w:lineRule="auto"/>
        <w:ind w:firstLine="720"/>
        <w:contextualSpacing/>
        <w:rPr>
          <w:rFonts w:eastAsia="Times New Roman"/>
        </w:rPr>
      </w:pPr>
      <w:r>
        <w:rPr>
          <w:rFonts w:eastAsia="Times New Roman"/>
        </w:rPr>
        <w:br w:type="page"/>
      </w:r>
    </w:p>
    <w:p w14:paraId="0F8256D4" w14:textId="2391F391" w:rsidR="0067082D" w:rsidRDefault="0067082D" w:rsidP="00D42DEF">
      <w:pPr>
        <w:spacing w:after="0" w:line="480" w:lineRule="auto"/>
        <w:ind w:firstLine="720"/>
        <w:contextualSpacing/>
        <w:jc w:val="center"/>
        <w:rPr>
          <w:rFonts w:eastAsia="Times New Roman"/>
        </w:rPr>
      </w:pPr>
      <w:r>
        <w:rPr>
          <w:rFonts w:eastAsia="Times New Roman"/>
        </w:rPr>
        <w:t>References</w:t>
      </w:r>
    </w:p>
    <w:p w14:paraId="44234A0A" w14:textId="25CEE12F" w:rsidR="009C2674" w:rsidRPr="009C2674" w:rsidRDefault="009C2674" w:rsidP="00D42DEF">
      <w:pPr>
        <w:spacing w:after="0" w:line="480" w:lineRule="auto"/>
        <w:ind w:left="720" w:hanging="720"/>
        <w:contextualSpacing/>
        <w:rPr>
          <w:rFonts w:eastAsia="Times New Roman"/>
        </w:rPr>
      </w:pPr>
      <w:r>
        <w:rPr>
          <w:rFonts w:eastAsia="Times New Roman"/>
        </w:rPr>
        <w:t>Andy, L.</w:t>
      </w:r>
      <w:r w:rsidRPr="009C2674">
        <w:rPr>
          <w:rFonts w:eastAsia="Times New Roman"/>
        </w:rPr>
        <w:t xml:space="preserve"> </w:t>
      </w:r>
      <w:r>
        <w:rPr>
          <w:rFonts w:eastAsia="Times New Roman"/>
        </w:rPr>
        <w:t>(2016</w:t>
      </w:r>
      <w:r w:rsidR="009E2C3E">
        <w:rPr>
          <w:rFonts w:eastAsia="Times New Roman"/>
        </w:rPr>
        <w:t xml:space="preserve">). </w:t>
      </w:r>
      <w:r w:rsidRPr="009C2674">
        <w:rPr>
          <w:rFonts w:eastAsia="Times New Roman"/>
        </w:rPr>
        <w:t>Cognitive Dissonance: A Crash Course</w:t>
      </w:r>
      <w:r w:rsidR="009E2C3E">
        <w:rPr>
          <w:rFonts w:eastAsia="Times New Roman"/>
        </w:rPr>
        <w:t xml:space="preserve">: </w:t>
      </w:r>
      <w:r w:rsidR="007D1FEE" w:rsidRPr="007D1FEE">
        <w:rPr>
          <w:rFonts w:eastAsia="Times New Roman"/>
        </w:rPr>
        <w:t>https://www.youtube.com/watch</w:t>
      </w:r>
      <w:r w:rsidR="009E2C3E" w:rsidRPr="009E2C3E">
        <w:rPr>
          <w:rFonts w:eastAsia="Times New Roman"/>
        </w:rPr>
        <w:t>?</w:t>
      </w:r>
      <w:r w:rsidR="007D1FEE">
        <w:rPr>
          <w:rFonts w:eastAsia="Times New Roman"/>
        </w:rPr>
        <w:t xml:space="preserve"> </w:t>
      </w:r>
      <w:r w:rsidR="009E2C3E" w:rsidRPr="009E2C3E">
        <w:rPr>
          <w:rFonts w:eastAsia="Times New Roman"/>
        </w:rPr>
        <w:t>v=9Y17YaZRRvY&amp;feature=emb_logo</w:t>
      </w:r>
    </w:p>
    <w:p w14:paraId="09F3D6FB" w14:textId="33E281D4" w:rsidR="009C2674" w:rsidRDefault="009C2674" w:rsidP="00D42DEF">
      <w:pPr>
        <w:spacing w:after="0" w:line="480" w:lineRule="auto"/>
        <w:ind w:left="720" w:hanging="720"/>
        <w:contextualSpacing/>
        <w:rPr>
          <w:rFonts w:eastAsia="Times New Roman"/>
        </w:rPr>
      </w:pPr>
      <w:r>
        <w:rPr>
          <w:rFonts w:eastAsia="Times New Roman"/>
        </w:rPr>
        <w:t>Andy, L.</w:t>
      </w:r>
      <w:r w:rsidRPr="009C2674">
        <w:rPr>
          <w:rFonts w:eastAsia="Times New Roman"/>
        </w:rPr>
        <w:t xml:space="preserve"> </w:t>
      </w:r>
      <w:r>
        <w:rPr>
          <w:rFonts w:eastAsia="Times New Roman"/>
        </w:rPr>
        <w:t xml:space="preserve">(2016). </w:t>
      </w:r>
      <w:r w:rsidRPr="009C2674">
        <w:rPr>
          <w:rFonts w:eastAsia="Times New Roman"/>
        </w:rPr>
        <w:t>Persuasion Psychology: "Reactance" and Overcoming Resistance</w:t>
      </w:r>
      <w:r w:rsidR="009E2C3E">
        <w:rPr>
          <w:rFonts w:eastAsia="Times New Roman"/>
        </w:rPr>
        <w:t xml:space="preserve">: </w:t>
      </w:r>
      <w:r w:rsidR="009E2C3E" w:rsidRPr="009E2C3E">
        <w:rPr>
          <w:rFonts w:eastAsia="Times New Roman"/>
        </w:rPr>
        <w:t>https://www.youtube.com/watch?time</w:t>
      </w:r>
      <w:r w:rsidR="009E2C3E">
        <w:rPr>
          <w:rFonts w:eastAsia="Times New Roman"/>
        </w:rPr>
        <w:t>_</w:t>
      </w:r>
      <w:r w:rsidR="009E2C3E" w:rsidRPr="009E2C3E">
        <w:rPr>
          <w:rFonts w:eastAsia="Times New Roman"/>
        </w:rPr>
        <w:t>continue=2&amp;v=RUw6BbGlAnM&amp;feature=emb_logo</w:t>
      </w:r>
      <w:r w:rsidR="009E2C3E">
        <w:rPr>
          <w:rFonts w:eastAsia="Times New Roman"/>
        </w:rPr>
        <w:t>.</w:t>
      </w:r>
    </w:p>
    <w:p w14:paraId="53B4C490" w14:textId="77777777" w:rsidR="009E2C3E" w:rsidRDefault="009E2C3E" w:rsidP="00D42DEF">
      <w:pPr>
        <w:spacing w:after="0" w:line="480" w:lineRule="auto"/>
        <w:ind w:left="720" w:hanging="720"/>
        <w:contextualSpacing/>
        <w:rPr>
          <w:rFonts w:eastAsia="Times New Roman"/>
        </w:rPr>
      </w:pPr>
      <w:r w:rsidRPr="009C2674">
        <w:rPr>
          <w:rFonts w:eastAsia="Times New Roman"/>
        </w:rPr>
        <w:t>Zahavi, D. (2018). Collective intentionality and plural pre-reflective self-awareness. </w:t>
      </w:r>
      <w:r w:rsidRPr="009C2674">
        <w:rPr>
          <w:rFonts w:eastAsia="Times New Roman"/>
          <w:i/>
          <w:iCs/>
        </w:rPr>
        <w:t>Journal of Social Philosophy</w:t>
      </w:r>
      <w:r w:rsidRPr="009C2674">
        <w:rPr>
          <w:rFonts w:eastAsia="Times New Roman"/>
        </w:rPr>
        <w:t>, </w:t>
      </w:r>
      <w:r w:rsidRPr="009C2674">
        <w:rPr>
          <w:rFonts w:eastAsia="Times New Roman"/>
          <w:i/>
          <w:iCs/>
        </w:rPr>
        <w:t>49</w:t>
      </w:r>
      <w:r w:rsidRPr="009C2674">
        <w:rPr>
          <w:rFonts w:eastAsia="Times New Roman"/>
        </w:rPr>
        <w:t>(1), 61-75.</w:t>
      </w:r>
    </w:p>
    <w:p w14:paraId="34D7BE85" w14:textId="77777777" w:rsidR="009E2C3E" w:rsidRPr="009C2674" w:rsidRDefault="009E2C3E" w:rsidP="00D42DEF">
      <w:pPr>
        <w:spacing w:after="0" w:line="480" w:lineRule="auto"/>
        <w:ind w:left="720" w:hanging="720"/>
        <w:contextualSpacing/>
        <w:rPr>
          <w:rFonts w:eastAsia="Times New Roman"/>
        </w:rPr>
      </w:pPr>
    </w:p>
    <w:p w14:paraId="5004FC5E" w14:textId="77777777" w:rsidR="009C2674" w:rsidRDefault="009C2674" w:rsidP="00D42DEF">
      <w:pPr>
        <w:spacing w:after="0" w:line="480" w:lineRule="auto"/>
        <w:ind w:left="720" w:hanging="720"/>
        <w:contextualSpacing/>
        <w:rPr>
          <w:rFonts w:eastAsia="Times New Roman"/>
        </w:rPr>
      </w:pPr>
    </w:p>
    <w:p w14:paraId="4CFFA18A" w14:textId="77777777" w:rsidR="0067082D" w:rsidRDefault="0067082D" w:rsidP="00D42DEF">
      <w:pPr>
        <w:spacing w:after="0" w:line="480" w:lineRule="auto"/>
        <w:contextualSpacing/>
      </w:pPr>
    </w:p>
    <w:p w14:paraId="5FB01604" w14:textId="77777777" w:rsidR="0067082D" w:rsidRDefault="0067082D" w:rsidP="00D42DEF">
      <w:pPr>
        <w:spacing w:after="0" w:line="480" w:lineRule="auto"/>
        <w:ind w:firstLine="720"/>
        <w:contextualSpacing/>
      </w:pPr>
    </w:p>
    <w:sectPr w:rsidR="0067082D"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E3449" w14:textId="77777777" w:rsidR="00241CD0" w:rsidRDefault="00241CD0">
      <w:pPr>
        <w:spacing w:after="0" w:line="240" w:lineRule="auto"/>
      </w:pPr>
      <w:r>
        <w:separator/>
      </w:r>
    </w:p>
  </w:endnote>
  <w:endnote w:type="continuationSeparator" w:id="0">
    <w:p w14:paraId="2424FF99" w14:textId="77777777" w:rsidR="00241CD0" w:rsidRDefault="00241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687395" w14:textId="77777777" w:rsidR="00241CD0" w:rsidRDefault="00241CD0">
      <w:pPr>
        <w:spacing w:after="0" w:line="240" w:lineRule="auto"/>
      </w:pPr>
      <w:r>
        <w:separator/>
      </w:r>
    </w:p>
  </w:footnote>
  <w:footnote w:type="continuationSeparator" w:id="0">
    <w:p w14:paraId="75FF36EE" w14:textId="77777777" w:rsidR="00241CD0" w:rsidRDefault="00241C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CBADD48" w:rsidR="000C5964" w:rsidRDefault="0080723C">
    <w:pPr>
      <w:pStyle w:val="Header"/>
    </w:pPr>
    <w:r w:rsidRPr="0080723C">
      <w:t>PRE-REFLECTIVE THINKING AND COGNITIVE DISSONANCE</w:t>
    </w:r>
    <w:r w:rsidR="00124E96">
      <w:tab/>
    </w:r>
    <w:r w:rsidR="00124E96">
      <w:fldChar w:fldCharType="begin"/>
    </w:r>
    <w:r w:rsidR="00124E96">
      <w:instrText xml:space="preserve"> PAGE   \* MERGEFORMAT </w:instrText>
    </w:r>
    <w:r w:rsidR="00124E96">
      <w:fldChar w:fldCharType="separate"/>
    </w:r>
    <w:r w:rsidR="00D42DEF">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0EA3ACAF" w:rsidR="000C5964" w:rsidRDefault="00124E96" w:rsidP="005F776D">
    <w:pPr>
      <w:spacing w:line="480" w:lineRule="auto"/>
    </w:pPr>
    <w:r>
      <w:t xml:space="preserve">Running head: </w:t>
    </w:r>
    <w:r w:rsidR="0080723C" w:rsidRPr="0080723C">
      <w:t>PRE-REFLECTIVE THINKING AND COGNITIVE DISSONANCE</w:t>
    </w:r>
    <w:r w:rsidR="00603148">
      <w:tab/>
    </w:r>
    <w:r w:rsidR="00AA78E6">
      <w:t xml:space="preserve"> </w:t>
    </w:r>
    <w:r w:rsidR="0080723C">
      <w:t xml:space="preserve">       </w:t>
    </w:r>
    <w:r w:rsidR="00AA78E6">
      <w:t xml:space="preserve">  </w:t>
    </w:r>
    <w:r>
      <w:fldChar w:fldCharType="begin"/>
    </w:r>
    <w:r>
      <w:instrText xml:space="preserve"> PAGE   \* MERGEFORMAT </w:instrText>
    </w:r>
    <w:r>
      <w:fldChar w:fldCharType="separate"/>
    </w:r>
    <w:r w:rsidR="00241CD0">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C5964"/>
    <w:rsid w:val="000E586C"/>
    <w:rsid w:val="000E660E"/>
    <w:rsid w:val="000F0D68"/>
    <w:rsid w:val="000F442D"/>
    <w:rsid w:val="00120FC6"/>
    <w:rsid w:val="00123208"/>
    <w:rsid w:val="00124E96"/>
    <w:rsid w:val="00127E8D"/>
    <w:rsid w:val="00153FCE"/>
    <w:rsid w:val="001717BF"/>
    <w:rsid w:val="001922D4"/>
    <w:rsid w:val="001954F1"/>
    <w:rsid w:val="001B78AC"/>
    <w:rsid w:val="001C3356"/>
    <w:rsid w:val="001C514F"/>
    <w:rsid w:val="001E69BA"/>
    <w:rsid w:val="001E72D2"/>
    <w:rsid w:val="001E77B8"/>
    <w:rsid w:val="00200448"/>
    <w:rsid w:val="00205334"/>
    <w:rsid w:val="00205F60"/>
    <w:rsid w:val="00235EF5"/>
    <w:rsid w:val="00241CD0"/>
    <w:rsid w:val="00250936"/>
    <w:rsid w:val="0025568D"/>
    <w:rsid w:val="00274616"/>
    <w:rsid w:val="00283A80"/>
    <w:rsid w:val="002A3E80"/>
    <w:rsid w:val="002B4377"/>
    <w:rsid w:val="002B570E"/>
    <w:rsid w:val="002E42EA"/>
    <w:rsid w:val="002E5CCB"/>
    <w:rsid w:val="00312ECD"/>
    <w:rsid w:val="00325EA2"/>
    <w:rsid w:val="00341A79"/>
    <w:rsid w:val="00391085"/>
    <w:rsid w:val="003A4C4D"/>
    <w:rsid w:val="003B67B6"/>
    <w:rsid w:val="003C0699"/>
    <w:rsid w:val="003E0DF3"/>
    <w:rsid w:val="003E178F"/>
    <w:rsid w:val="00400081"/>
    <w:rsid w:val="004011FA"/>
    <w:rsid w:val="0041003C"/>
    <w:rsid w:val="00411C50"/>
    <w:rsid w:val="0042628F"/>
    <w:rsid w:val="00430421"/>
    <w:rsid w:val="004443AA"/>
    <w:rsid w:val="00445721"/>
    <w:rsid w:val="004575B8"/>
    <w:rsid w:val="004850C3"/>
    <w:rsid w:val="004856FF"/>
    <w:rsid w:val="004F73FC"/>
    <w:rsid w:val="005178DE"/>
    <w:rsid w:val="00517D6B"/>
    <w:rsid w:val="00524E71"/>
    <w:rsid w:val="005262DA"/>
    <w:rsid w:val="0053023C"/>
    <w:rsid w:val="00542539"/>
    <w:rsid w:val="005557E6"/>
    <w:rsid w:val="00562A86"/>
    <w:rsid w:val="00596F43"/>
    <w:rsid w:val="005B3CED"/>
    <w:rsid w:val="005C5173"/>
    <w:rsid w:val="005C6DE9"/>
    <w:rsid w:val="005F4C23"/>
    <w:rsid w:val="005F776D"/>
    <w:rsid w:val="005F7CE7"/>
    <w:rsid w:val="00603148"/>
    <w:rsid w:val="0061517F"/>
    <w:rsid w:val="00615FBA"/>
    <w:rsid w:val="00642861"/>
    <w:rsid w:val="006518DD"/>
    <w:rsid w:val="0066468A"/>
    <w:rsid w:val="00667892"/>
    <w:rsid w:val="0067082D"/>
    <w:rsid w:val="00672948"/>
    <w:rsid w:val="0068160D"/>
    <w:rsid w:val="00695219"/>
    <w:rsid w:val="006A4049"/>
    <w:rsid w:val="006A4738"/>
    <w:rsid w:val="006A69D2"/>
    <w:rsid w:val="006E4A0E"/>
    <w:rsid w:val="006E6301"/>
    <w:rsid w:val="006E68AE"/>
    <w:rsid w:val="006E72B6"/>
    <w:rsid w:val="006F5729"/>
    <w:rsid w:val="00711A6B"/>
    <w:rsid w:val="00717001"/>
    <w:rsid w:val="00764CD8"/>
    <w:rsid w:val="007907D2"/>
    <w:rsid w:val="0079459F"/>
    <w:rsid w:val="00795EA9"/>
    <w:rsid w:val="007D1FEE"/>
    <w:rsid w:val="007E7A9F"/>
    <w:rsid w:val="0080723C"/>
    <w:rsid w:val="008978BA"/>
    <w:rsid w:val="008B14DF"/>
    <w:rsid w:val="008D4196"/>
    <w:rsid w:val="008E0EC4"/>
    <w:rsid w:val="008F4073"/>
    <w:rsid w:val="008F42A8"/>
    <w:rsid w:val="008F49DB"/>
    <w:rsid w:val="008F771A"/>
    <w:rsid w:val="00901608"/>
    <w:rsid w:val="00914AC7"/>
    <w:rsid w:val="00922BCF"/>
    <w:rsid w:val="00954A9D"/>
    <w:rsid w:val="00954BED"/>
    <w:rsid w:val="009649B3"/>
    <w:rsid w:val="00977F6A"/>
    <w:rsid w:val="00983CF5"/>
    <w:rsid w:val="00990F8C"/>
    <w:rsid w:val="009C2674"/>
    <w:rsid w:val="009C5022"/>
    <w:rsid w:val="009E2C3E"/>
    <w:rsid w:val="00A15DAA"/>
    <w:rsid w:val="00A21CAB"/>
    <w:rsid w:val="00A23F14"/>
    <w:rsid w:val="00A305D2"/>
    <w:rsid w:val="00A75743"/>
    <w:rsid w:val="00A7614D"/>
    <w:rsid w:val="00A91C43"/>
    <w:rsid w:val="00A9271E"/>
    <w:rsid w:val="00A935B4"/>
    <w:rsid w:val="00A95C54"/>
    <w:rsid w:val="00AA0EB5"/>
    <w:rsid w:val="00AA6F5A"/>
    <w:rsid w:val="00AA78E6"/>
    <w:rsid w:val="00AC5101"/>
    <w:rsid w:val="00AD42BE"/>
    <w:rsid w:val="00AD78D0"/>
    <w:rsid w:val="00AF7454"/>
    <w:rsid w:val="00B34385"/>
    <w:rsid w:val="00B35262"/>
    <w:rsid w:val="00B3541B"/>
    <w:rsid w:val="00B651CF"/>
    <w:rsid w:val="00C01E80"/>
    <w:rsid w:val="00C03D28"/>
    <w:rsid w:val="00C24DE0"/>
    <w:rsid w:val="00C419FC"/>
    <w:rsid w:val="00C66B5D"/>
    <w:rsid w:val="00C82270"/>
    <w:rsid w:val="00C82553"/>
    <w:rsid w:val="00C84394"/>
    <w:rsid w:val="00CA3DC5"/>
    <w:rsid w:val="00CA77C4"/>
    <w:rsid w:val="00CB3EEF"/>
    <w:rsid w:val="00D40778"/>
    <w:rsid w:val="00D42DEF"/>
    <w:rsid w:val="00D67C9C"/>
    <w:rsid w:val="00D7670B"/>
    <w:rsid w:val="00D77B78"/>
    <w:rsid w:val="00D824D6"/>
    <w:rsid w:val="00DB3A96"/>
    <w:rsid w:val="00DC03AF"/>
    <w:rsid w:val="00DD0658"/>
    <w:rsid w:val="00DD54A0"/>
    <w:rsid w:val="00DF099D"/>
    <w:rsid w:val="00DF46A2"/>
    <w:rsid w:val="00E3123F"/>
    <w:rsid w:val="00E46D5E"/>
    <w:rsid w:val="00E65939"/>
    <w:rsid w:val="00E906C8"/>
    <w:rsid w:val="00F03B24"/>
    <w:rsid w:val="00F57324"/>
    <w:rsid w:val="00F8558A"/>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CED"/>
  </w:style>
  <w:style w:type="paragraph" w:styleId="Heading1">
    <w:name w:val="heading 1"/>
    <w:basedOn w:val="Normal"/>
    <w:next w:val="Normal"/>
    <w:link w:val="Heading1Char"/>
    <w:uiPriority w:val="9"/>
    <w:qFormat/>
    <w:rsid w:val="00E312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customStyle="1" w:styleId="Heading1Char">
    <w:name w:val="Heading 1 Char"/>
    <w:basedOn w:val="DefaultParagraphFont"/>
    <w:link w:val="Heading1"/>
    <w:uiPriority w:val="9"/>
    <w:rsid w:val="00E3123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9C267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CED"/>
  </w:style>
  <w:style w:type="paragraph" w:styleId="Heading1">
    <w:name w:val="heading 1"/>
    <w:basedOn w:val="Normal"/>
    <w:next w:val="Normal"/>
    <w:link w:val="Heading1Char"/>
    <w:uiPriority w:val="9"/>
    <w:qFormat/>
    <w:rsid w:val="00E312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customStyle="1" w:styleId="Heading1Char">
    <w:name w:val="Heading 1 Char"/>
    <w:basedOn w:val="DefaultParagraphFont"/>
    <w:link w:val="Heading1"/>
    <w:uiPriority w:val="9"/>
    <w:rsid w:val="00E3123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9C26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93776">
      <w:bodyDiv w:val="1"/>
      <w:marLeft w:val="0"/>
      <w:marRight w:val="0"/>
      <w:marTop w:val="0"/>
      <w:marBottom w:val="0"/>
      <w:divBdr>
        <w:top w:val="none" w:sz="0" w:space="0" w:color="auto"/>
        <w:left w:val="none" w:sz="0" w:space="0" w:color="auto"/>
        <w:bottom w:val="none" w:sz="0" w:space="0" w:color="auto"/>
        <w:right w:val="none" w:sz="0" w:space="0" w:color="auto"/>
      </w:divBdr>
    </w:div>
    <w:div w:id="306974256">
      <w:bodyDiv w:val="1"/>
      <w:marLeft w:val="0"/>
      <w:marRight w:val="0"/>
      <w:marTop w:val="0"/>
      <w:marBottom w:val="0"/>
      <w:divBdr>
        <w:top w:val="none" w:sz="0" w:space="0" w:color="auto"/>
        <w:left w:val="none" w:sz="0" w:space="0" w:color="auto"/>
        <w:bottom w:val="none" w:sz="0" w:space="0" w:color="auto"/>
        <w:right w:val="none" w:sz="0" w:space="0" w:color="auto"/>
      </w:divBdr>
    </w:div>
    <w:div w:id="704722479">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631469942">
      <w:bodyDiv w:val="1"/>
      <w:marLeft w:val="0"/>
      <w:marRight w:val="0"/>
      <w:marTop w:val="0"/>
      <w:marBottom w:val="0"/>
      <w:divBdr>
        <w:top w:val="none" w:sz="0" w:space="0" w:color="auto"/>
        <w:left w:val="none" w:sz="0" w:space="0" w:color="auto"/>
        <w:bottom w:val="none" w:sz="0" w:space="0" w:color="auto"/>
        <w:right w:val="none" w:sz="0" w:space="0" w:color="auto"/>
      </w:divBdr>
    </w:div>
    <w:div w:id="1753240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4A44F-FABE-4CC1-BF60-FFE9B5656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2020-03-13T16:26:00Z</dcterms:created>
  <dcterms:modified xsi:type="dcterms:W3CDTF">2020-03-13T16:26:00Z</dcterms:modified>
</cp:coreProperties>
</file>