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00D" w:rsidRDefault="0095700D" w:rsidP="009D1EE0">
      <w:pPr>
        <w:spacing w:after="0" w:line="480" w:lineRule="auto"/>
        <w:contextualSpacing/>
        <w:jc w:val="center"/>
        <w:rPr>
          <w:rFonts w:ascii="Times New Roman" w:hAnsi="Times New Roman" w:cs="Times New Roman"/>
          <w:noProof/>
          <w:color w:val="000000" w:themeColor="text1"/>
          <w:sz w:val="24"/>
          <w:szCs w:val="24"/>
        </w:rPr>
      </w:pPr>
    </w:p>
    <w:p w:rsidR="0095700D" w:rsidRDefault="0095700D" w:rsidP="009D1EE0">
      <w:pPr>
        <w:spacing w:after="0" w:line="480" w:lineRule="auto"/>
        <w:contextualSpacing/>
        <w:jc w:val="center"/>
        <w:rPr>
          <w:rFonts w:ascii="Times New Roman" w:hAnsi="Times New Roman" w:cs="Times New Roman"/>
          <w:noProof/>
          <w:color w:val="000000" w:themeColor="text1"/>
          <w:sz w:val="24"/>
          <w:szCs w:val="24"/>
        </w:rPr>
      </w:pPr>
    </w:p>
    <w:p w:rsidR="0095700D" w:rsidRDefault="0095700D" w:rsidP="009D1EE0">
      <w:pPr>
        <w:spacing w:after="0" w:line="480" w:lineRule="auto"/>
        <w:contextualSpacing/>
        <w:jc w:val="center"/>
        <w:rPr>
          <w:rFonts w:ascii="Times New Roman" w:hAnsi="Times New Roman" w:cs="Times New Roman"/>
          <w:noProof/>
          <w:color w:val="000000" w:themeColor="text1"/>
          <w:sz w:val="24"/>
          <w:szCs w:val="24"/>
        </w:rPr>
      </w:pPr>
    </w:p>
    <w:p w:rsidR="0095700D" w:rsidRDefault="0095700D" w:rsidP="009D1EE0">
      <w:pPr>
        <w:spacing w:after="0" w:line="480" w:lineRule="auto"/>
        <w:contextualSpacing/>
        <w:jc w:val="center"/>
        <w:rPr>
          <w:rFonts w:ascii="Times New Roman" w:hAnsi="Times New Roman" w:cs="Times New Roman"/>
          <w:noProof/>
          <w:color w:val="000000" w:themeColor="text1"/>
          <w:sz w:val="24"/>
          <w:szCs w:val="24"/>
        </w:rPr>
      </w:pPr>
    </w:p>
    <w:p w:rsidR="0095700D" w:rsidRDefault="0095700D" w:rsidP="009D1EE0">
      <w:pPr>
        <w:spacing w:after="0" w:line="480" w:lineRule="auto"/>
        <w:contextualSpacing/>
        <w:jc w:val="center"/>
        <w:rPr>
          <w:rFonts w:ascii="Times New Roman" w:hAnsi="Times New Roman" w:cs="Times New Roman"/>
          <w:noProof/>
          <w:color w:val="000000" w:themeColor="text1"/>
          <w:sz w:val="24"/>
          <w:szCs w:val="24"/>
        </w:rPr>
      </w:pPr>
    </w:p>
    <w:p w:rsidR="0095700D" w:rsidRDefault="0095700D" w:rsidP="009D1EE0">
      <w:pPr>
        <w:spacing w:after="0" w:line="480" w:lineRule="auto"/>
        <w:contextualSpacing/>
        <w:jc w:val="center"/>
        <w:rPr>
          <w:rFonts w:ascii="Times New Roman" w:hAnsi="Times New Roman" w:cs="Times New Roman"/>
          <w:noProof/>
          <w:color w:val="000000" w:themeColor="text1"/>
          <w:sz w:val="24"/>
          <w:szCs w:val="24"/>
        </w:rPr>
      </w:pPr>
    </w:p>
    <w:p w:rsidR="0095700D" w:rsidRPr="002801FE" w:rsidRDefault="00ED3DE5" w:rsidP="009D1EE0">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Privacy in the Workplace</w:t>
      </w:r>
    </w:p>
    <w:p w:rsidR="0095700D" w:rsidRPr="002801FE" w:rsidRDefault="0095700D" w:rsidP="009D1EE0">
      <w:pPr>
        <w:tabs>
          <w:tab w:val="center" w:pos="4680"/>
          <w:tab w:val="left" w:pos="5415"/>
        </w:tabs>
        <w:spacing w:after="0"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2801FE">
        <w:rPr>
          <w:rFonts w:ascii="Times New Roman" w:hAnsi="Times New Roman" w:cs="Times New Roman"/>
          <w:color w:val="000000" w:themeColor="text1"/>
          <w:sz w:val="24"/>
          <w:szCs w:val="24"/>
        </w:rPr>
        <w:t>Student</w:t>
      </w:r>
      <w:r>
        <w:rPr>
          <w:rFonts w:ascii="Times New Roman" w:hAnsi="Times New Roman" w:cs="Times New Roman"/>
          <w:color w:val="000000" w:themeColor="text1"/>
          <w:sz w:val="24"/>
          <w:szCs w:val="24"/>
        </w:rPr>
        <w:t>’s Name</w:t>
      </w:r>
      <w:r w:rsidRPr="002801FE">
        <w:rPr>
          <w:rFonts w:ascii="Times New Roman" w:hAnsi="Times New Roman" w:cs="Times New Roman"/>
          <w:color w:val="000000" w:themeColor="text1"/>
          <w:sz w:val="24"/>
          <w:szCs w:val="24"/>
        </w:rPr>
        <w:tab/>
      </w:r>
    </w:p>
    <w:p w:rsidR="0095700D" w:rsidRDefault="0095700D" w:rsidP="009D1EE0">
      <w:pPr>
        <w:spacing w:after="0" w:line="480" w:lineRule="auto"/>
        <w:contextualSpacing/>
        <w:jc w:val="center"/>
        <w:rPr>
          <w:rFonts w:ascii="Times New Roman" w:hAnsi="Times New Roman" w:cs="Times New Roman"/>
          <w:color w:val="000000" w:themeColor="text1"/>
          <w:sz w:val="24"/>
          <w:szCs w:val="24"/>
        </w:rPr>
      </w:pPr>
      <w:r w:rsidRPr="002801FE">
        <w:rPr>
          <w:rFonts w:ascii="Times New Roman" w:hAnsi="Times New Roman" w:cs="Times New Roman"/>
          <w:color w:val="000000" w:themeColor="text1"/>
          <w:sz w:val="24"/>
          <w:szCs w:val="24"/>
        </w:rPr>
        <w:t>Institutional Affiliation</w:t>
      </w: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5700D" w:rsidRDefault="0095700D" w:rsidP="009D1EE0">
      <w:pPr>
        <w:spacing w:after="0" w:line="480" w:lineRule="auto"/>
        <w:contextualSpacing/>
        <w:rPr>
          <w:rFonts w:ascii="Times New Roman" w:hAnsi="Times New Roman" w:cs="Times New Roman"/>
          <w:color w:val="000000" w:themeColor="text1"/>
          <w:sz w:val="24"/>
          <w:szCs w:val="24"/>
        </w:rPr>
      </w:pPr>
    </w:p>
    <w:p w:rsidR="009D1EE0" w:rsidRDefault="009D1EE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9F0E5A" w:rsidRDefault="009F0E5A" w:rsidP="009D1EE0">
      <w:pPr>
        <w:spacing w:after="0" w:line="480" w:lineRule="auto"/>
        <w:ind w:firstLine="720"/>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Privacy and Surveillance</w:t>
      </w:r>
    </w:p>
    <w:p w:rsidR="0095700D" w:rsidRDefault="00ED3DE5" w:rsidP="009D1EE0">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explosion of information technology has brought various challenges on privacy and hence the need to address the tension that exists between evaluative surveillance and privacy</w:t>
      </w:r>
      <w:r w:rsidR="00125BB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especially in the workplace. The digital technology has had a profound impact </w:t>
      </w:r>
      <w:r w:rsidR="00125BB0">
        <w:rPr>
          <w:rFonts w:ascii="Times New Roman" w:hAnsi="Times New Roman" w:cs="Times New Roman"/>
          <w:color w:val="000000" w:themeColor="text1"/>
          <w:sz w:val="24"/>
          <w:szCs w:val="24"/>
        </w:rPr>
        <w:t>on</w:t>
      </w:r>
      <w:r>
        <w:rPr>
          <w:rFonts w:ascii="Times New Roman" w:hAnsi="Times New Roman" w:cs="Times New Roman"/>
          <w:color w:val="000000" w:themeColor="text1"/>
          <w:sz w:val="24"/>
          <w:szCs w:val="24"/>
        </w:rPr>
        <w:t xml:space="preserve"> the modern workplace</w:t>
      </w:r>
      <w:r w:rsidR="00125BB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these impact</w:t>
      </w:r>
      <w:r w:rsidR="00125BB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are both positive as well as negative. Adam Moore in his article on privacy hold</w:t>
      </w:r>
      <w:r w:rsidR="00125BB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the argument that companies want to monitor their employees so as to reward intelligence, effort and productivity while at the same time eliminating laziness and theft among other things in the workplace. When employees are monitored, their right to autonomy and respect for privacy is denied because busi</w:t>
      </w:r>
      <w:r w:rsidR="008248F3">
        <w:rPr>
          <w:rFonts w:ascii="Times New Roman" w:hAnsi="Times New Roman" w:cs="Times New Roman"/>
          <w:color w:val="000000" w:themeColor="text1"/>
          <w:sz w:val="24"/>
          <w:szCs w:val="24"/>
        </w:rPr>
        <w:t xml:space="preserve">nesses pry into private domains </w:t>
      </w:r>
      <w:r w:rsidR="008248F3">
        <w:rPr>
          <w:rFonts w:ascii="Times New Roman" w:hAnsi="Times New Roman" w:cs="Times New Roman"/>
          <w:color w:val="222222"/>
          <w:sz w:val="24"/>
          <w:szCs w:val="24"/>
          <w:shd w:val="clear" w:color="auto" w:fill="FFFFFF"/>
        </w:rPr>
        <w:t xml:space="preserve">(Moore, 2000). </w:t>
      </w:r>
      <w:r>
        <w:rPr>
          <w:rFonts w:ascii="Times New Roman" w:hAnsi="Times New Roman" w:cs="Times New Roman"/>
          <w:color w:val="000000" w:themeColor="text1"/>
          <w:sz w:val="24"/>
          <w:szCs w:val="24"/>
        </w:rPr>
        <w:t>Although some debate exists on the relativity of the definition of privacy, morally speaking</w:t>
      </w:r>
      <w:r w:rsidR="00125BB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we all </w:t>
      </w:r>
      <w:r w:rsidR="003A0DFA">
        <w:rPr>
          <w:rFonts w:ascii="Times New Roman" w:hAnsi="Times New Roman" w:cs="Times New Roman"/>
          <w:color w:val="000000" w:themeColor="text1"/>
          <w:sz w:val="24"/>
          <w:szCs w:val="24"/>
        </w:rPr>
        <w:t>know that the idea of universal transparency advocated by Jeremy Bentham is not entirely beneficial as it is wrong to track the activities of employees without their consent even if they are aware of the fact that they are being watched.</w:t>
      </w:r>
    </w:p>
    <w:p w:rsidR="003A0DFA" w:rsidRDefault="003A0DFA" w:rsidP="009D1EE0">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Knowledge of the different kinds of monitoring tools used by a company for surveillance should be made explicit to the employees</w:t>
      </w:r>
      <w:r w:rsidR="00125BB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otherwise</w:t>
      </w:r>
      <w:r w:rsidR="007211B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company will be violating the ethical employee privacy policy. Even though legally employee communication can be monitored, a reasonable amount of privacy is allowed by the law. There are degrees of privacy most of which directly impact employees on a personal as well as professional level because privacy, morality and the law are essentially related when dealing with privacy in the workplace. A right to privacy involves the understanding that a person has the right to </w:t>
      </w:r>
      <w:r w:rsidR="009F0E5A">
        <w:rPr>
          <w:rFonts w:ascii="Times New Roman" w:hAnsi="Times New Roman" w:cs="Times New Roman"/>
          <w:color w:val="000000" w:themeColor="text1"/>
          <w:sz w:val="24"/>
          <w:szCs w:val="24"/>
        </w:rPr>
        <w:t>access oneself</w:t>
      </w:r>
      <w:r w:rsidR="00125BB0">
        <w:rPr>
          <w:rFonts w:ascii="Times New Roman" w:hAnsi="Times New Roman" w:cs="Times New Roman"/>
          <w:color w:val="000000" w:themeColor="text1"/>
          <w:sz w:val="24"/>
          <w:szCs w:val="24"/>
        </w:rPr>
        <w:t xml:space="preserve"> in a way that</w:t>
      </w:r>
      <w:r w:rsidR="009F0E5A">
        <w:rPr>
          <w:rFonts w:ascii="Times New Roman" w:hAnsi="Times New Roman" w:cs="Times New Roman"/>
          <w:color w:val="000000" w:themeColor="text1"/>
          <w:sz w:val="24"/>
          <w:szCs w:val="24"/>
        </w:rPr>
        <w:t xml:space="preserve"> public access is limited to the core self. Personal information</w:t>
      </w:r>
      <w:r w:rsidR="00125BB0">
        <w:rPr>
          <w:rFonts w:ascii="Times New Roman" w:hAnsi="Times New Roman" w:cs="Times New Roman"/>
          <w:color w:val="000000" w:themeColor="text1"/>
          <w:sz w:val="24"/>
          <w:szCs w:val="24"/>
        </w:rPr>
        <w:t>, as well as information shared to family and friends,</w:t>
      </w:r>
      <w:r w:rsidR="009F0E5A">
        <w:rPr>
          <w:rFonts w:ascii="Times New Roman" w:hAnsi="Times New Roman" w:cs="Times New Roman"/>
          <w:color w:val="000000" w:themeColor="text1"/>
          <w:sz w:val="24"/>
          <w:szCs w:val="24"/>
        </w:rPr>
        <w:t xml:space="preserve"> should not be disclosed without the consent of the individual. Employee surveillance and monitoring invade the right mentioned above, and some justification exists on this right. </w:t>
      </w:r>
      <w:r w:rsidR="009F0E5A">
        <w:rPr>
          <w:rFonts w:ascii="Times New Roman" w:hAnsi="Times New Roman" w:cs="Times New Roman"/>
          <w:color w:val="000000" w:themeColor="text1"/>
          <w:sz w:val="24"/>
          <w:szCs w:val="24"/>
        </w:rPr>
        <w:lastRenderedPageBreak/>
        <w:t>Combining the notions of rights of persons and autonomy gives employees leverage on erecting a moral boundary which ensures that individuals have the moral space to</w:t>
      </w:r>
      <w:r w:rsidR="003C7CED">
        <w:rPr>
          <w:rFonts w:ascii="Times New Roman" w:hAnsi="Times New Roman" w:cs="Times New Roman"/>
          <w:color w:val="000000" w:themeColor="text1"/>
          <w:sz w:val="24"/>
          <w:szCs w:val="24"/>
        </w:rPr>
        <w:t xml:space="preserve"> control their lives as they d</w:t>
      </w:r>
      <w:r w:rsidR="009F0E5A">
        <w:rPr>
          <w:rFonts w:ascii="Times New Roman" w:hAnsi="Times New Roman" w:cs="Times New Roman"/>
          <w:color w:val="000000" w:themeColor="text1"/>
          <w:sz w:val="24"/>
          <w:szCs w:val="24"/>
        </w:rPr>
        <w:t>ee</w:t>
      </w:r>
      <w:r w:rsidR="003C7CED">
        <w:rPr>
          <w:rFonts w:ascii="Times New Roman" w:hAnsi="Times New Roman" w:cs="Times New Roman"/>
          <w:color w:val="000000" w:themeColor="text1"/>
          <w:sz w:val="24"/>
          <w:szCs w:val="24"/>
        </w:rPr>
        <w:t>m</w:t>
      </w:r>
      <w:r w:rsidR="009F0E5A">
        <w:rPr>
          <w:rFonts w:ascii="Times New Roman" w:hAnsi="Times New Roman" w:cs="Times New Roman"/>
          <w:color w:val="000000" w:themeColor="text1"/>
          <w:sz w:val="24"/>
          <w:szCs w:val="24"/>
        </w:rPr>
        <w:t xml:space="preserve"> fit hence privacy, sovereignty and autonomy are tagged together.</w:t>
      </w:r>
    </w:p>
    <w:p w:rsidR="00125BB0" w:rsidRDefault="009F0E5A" w:rsidP="009D1EE0">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right to privacy grounds various crucial sentiments such as having the right to restrict who has access to</w:t>
      </w:r>
      <w:r w:rsidR="0004367D">
        <w:rPr>
          <w:rFonts w:ascii="Times New Roman" w:hAnsi="Times New Roman" w:cs="Times New Roman"/>
          <w:color w:val="000000" w:themeColor="text1"/>
          <w:sz w:val="24"/>
          <w:szCs w:val="24"/>
        </w:rPr>
        <w:t xml:space="preserve"> information about our</w:t>
      </w:r>
      <w:r w:rsidR="00125BB0">
        <w:rPr>
          <w:rFonts w:ascii="Times New Roman" w:hAnsi="Times New Roman" w:cs="Times New Roman"/>
          <w:color w:val="000000" w:themeColor="text1"/>
          <w:sz w:val="24"/>
          <w:szCs w:val="24"/>
        </w:rPr>
        <w:t xml:space="preserve"> lives, those of our friends as well as family, be it in the workplace or anywhere else</w:t>
      </w:r>
      <w:r w:rsidR="0004367D">
        <w:rPr>
          <w:rFonts w:ascii="Times New Roman" w:hAnsi="Times New Roman" w:cs="Times New Roman"/>
          <w:color w:val="000000" w:themeColor="text1"/>
          <w:sz w:val="24"/>
          <w:szCs w:val="24"/>
        </w:rPr>
        <w:t>. It can be controlled from the gathering point</w:t>
      </w:r>
      <w:r w:rsidR="00125BB0">
        <w:rPr>
          <w:rFonts w:ascii="Times New Roman" w:hAnsi="Times New Roman" w:cs="Times New Roman"/>
          <w:color w:val="000000" w:themeColor="text1"/>
          <w:sz w:val="24"/>
          <w:szCs w:val="24"/>
        </w:rPr>
        <w:t>; for example,</w:t>
      </w:r>
      <w:r w:rsidR="0004367D">
        <w:rPr>
          <w:rFonts w:ascii="Times New Roman" w:hAnsi="Times New Roman" w:cs="Times New Roman"/>
          <w:color w:val="000000" w:themeColor="text1"/>
          <w:sz w:val="24"/>
          <w:szCs w:val="24"/>
        </w:rPr>
        <w:t xml:space="preserve"> the communication devices that people use should not be monitored ad exploited t</w:t>
      </w:r>
      <w:r w:rsidR="008248F3">
        <w:rPr>
          <w:rFonts w:ascii="Times New Roman" w:hAnsi="Times New Roman" w:cs="Times New Roman"/>
          <w:color w:val="000000" w:themeColor="text1"/>
          <w:sz w:val="24"/>
          <w:szCs w:val="24"/>
        </w:rPr>
        <w:t>o</w:t>
      </w:r>
      <w:r w:rsidR="0004367D">
        <w:rPr>
          <w:rFonts w:ascii="Times New Roman" w:hAnsi="Times New Roman" w:cs="Times New Roman"/>
          <w:color w:val="000000" w:themeColor="text1"/>
          <w:sz w:val="24"/>
          <w:szCs w:val="24"/>
        </w:rPr>
        <w:t xml:space="preserve"> track digital footprints as this violates ethical privacy policies. It is important to note that in the workplace evaluative surveillance is both desirable and necessary hence employees can be persuaded to compromise and consent to such monitoring practices with incentive pay, promotions and pay increases then companies can continue to exploit</w:t>
      </w:r>
      <w:r w:rsidR="008248F3">
        <w:rPr>
          <w:rFonts w:ascii="Times New Roman" w:hAnsi="Times New Roman" w:cs="Times New Roman"/>
          <w:color w:val="000000" w:themeColor="text1"/>
          <w:sz w:val="24"/>
          <w:szCs w:val="24"/>
        </w:rPr>
        <w:t xml:space="preserve"> such processes</w:t>
      </w:r>
      <w:r w:rsidR="008248F3" w:rsidRPr="008248F3">
        <w:rPr>
          <w:rFonts w:ascii="Times New Roman" w:hAnsi="Times New Roman" w:cs="Times New Roman"/>
          <w:color w:val="222222"/>
          <w:sz w:val="24"/>
          <w:szCs w:val="24"/>
          <w:shd w:val="clear" w:color="auto" w:fill="FFFFFF"/>
        </w:rPr>
        <w:t xml:space="preserve"> </w:t>
      </w:r>
      <w:r w:rsidR="008248F3">
        <w:rPr>
          <w:rFonts w:ascii="Times New Roman" w:hAnsi="Times New Roman" w:cs="Times New Roman"/>
          <w:color w:val="222222"/>
          <w:sz w:val="24"/>
          <w:szCs w:val="24"/>
          <w:shd w:val="clear" w:color="auto" w:fill="FFFFFF"/>
        </w:rPr>
        <w:t>(</w:t>
      </w:r>
      <w:r w:rsidR="008248F3" w:rsidRPr="008248F3">
        <w:rPr>
          <w:rFonts w:ascii="Times New Roman" w:hAnsi="Times New Roman" w:cs="Times New Roman"/>
          <w:color w:val="222222"/>
          <w:sz w:val="24"/>
          <w:szCs w:val="24"/>
          <w:shd w:val="clear" w:color="auto" w:fill="FFFFFF"/>
        </w:rPr>
        <w:t xml:space="preserve">Moore, </w:t>
      </w:r>
      <w:r w:rsidR="008248F3">
        <w:rPr>
          <w:rFonts w:ascii="Times New Roman" w:hAnsi="Times New Roman" w:cs="Times New Roman"/>
          <w:color w:val="222222"/>
          <w:sz w:val="24"/>
          <w:szCs w:val="24"/>
          <w:shd w:val="clear" w:color="auto" w:fill="FFFFFF"/>
        </w:rPr>
        <w:t>2000).</w:t>
      </w:r>
      <w:r w:rsidR="0004367D">
        <w:rPr>
          <w:rFonts w:ascii="Times New Roman" w:hAnsi="Times New Roman" w:cs="Times New Roman"/>
          <w:color w:val="000000" w:themeColor="text1"/>
          <w:sz w:val="24"/>
          <w:szCs w:val="24"/>
        </w:rPr>
        <w:t xml:space="preserve"> Consent is the most significant aspect of privacy rights as it separates what is considered bad or good regarding privacy. </w:t>
      </w:r>
    </w:p>
    <w:p w:rsidR="009F0E5A" w:rsidRDefault="0004367D" w:rsidP="009D1EE0">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Thin consent</w:t>
      </w:r>
      <w:r w:rsidR="00125BB0">
        <w:rPr>
          <w:rFonts w:ascii="Times New Roman" w:hAnsi="Times New Roman" w:cs="Times New Roman"/>
          <w:color w:val="000000" w:themeColor="text1"/>
          <w:sz w:val="24"/>
          <w:szCs w:val="24"/>
        </w:rPr>
        <w:t>, as well as hypothetical thick consent,</w:t>
      </w:r>
      <w:r>
        <w:rPr>
          <w:rFonts w:ascii="Times New Roman" w:hAnsi="Times New Roman" w:cs="Times New Roman"/>
          <w:color w:val="000000" w:themeColor="text1"/>
          <w:sz w:val="24"/>
          <w:szCs w:val="24"/>
        </w:rPr>
        <w:t xml:space="preserve"> are among the ways employee monitoring is justified in light of privacy rights.</w:t>
      </w:r>
      <w:r w:rsidR="00137AAC">
        <w:rPr>
          <w:rFonts w:ascii="Times New Roman" w:hAnsi="Times New Roman" w:cs="Times New Roman"/>
          <w:color w:val="000000" w:themeColor="text1"/>
          <w:sz w:val="24"/>
          <w:szCs w:val="24"/>
        </w:rPr>
        <w:t xml:space="preserve"> The ways are dependent on various factors such as the employee options with regard to finding employment</w:t>
      </w:r>
      <w:r w:rsidR="007211BA">
        <w:rPr>
          <w:rFonts w:ascii="Times New Roman" w:hAnsi="Times New Roman" w:cs="Times New Roman"/>
          <w:color w:val="000000" w:themeColor="text1"/>
          <w:sz w:val="24"/>
          <w:szCs w:val="24"/>
        </w:rPr>
        <w:t>,</w:t>
      </w:r>
      <w:r w:rsidR="00137AAC">
        <w:rPr>
          <w:rFonts w:ascii="Times New Roman" w:hAnsi="Times New Roman" w:cs="Times New Roman"/>
          <w:color w:val="000000" w:themeColor="text1"/>
          <w:sz w:val="24"/>
          <w:szCs w:val="24"/>
        </w:rPr>
        <w:t xml:space="preserve"> among others. Ultimately, employee monitoring may yield certain benefits to companies but at the same time</w:t>
      </w:r>
      <w:r w:rsidR="00125BB0">
        <w:rPr>
          <w:rFonts w:ascii="Times New Roman" w:hAnsi="Times New Roman" w:cs="Times New Roman"/>
          <w:color w:val="000000" w:themeColor="text1"/>
          <w:sz w:val="24"/>
          <w:szCs w:val="24"/>
        </w:rPr>
        <w:t>,</w:t>
      </w:r>
      <w:r w:rsidR="00137AAC">
        <w:rPr>
          <w:rFonts w:ascii="Times New Roman" w:hAnsi="Times New Roman" w:cs="Times New Roman"/>
          <w:color w:val="000000" w:themeColor="text1"/>
          <w:sz w:val="24"/>
          <w:szCs w:val="24"/>
        </w:rPr>
        <w:t xml:space="preserve"> the limited privacy it poses for employees may create feelings of resentment, fear as well as elevating employee stress levels. Most people spend a lot of their time at places of work</w:t>
      </w:r>
      <w:r w:rsidR="00125BB0">
        <w:rPr>
          <w:rFonts w:ascii="Times New Roman" w:hAnsi="Times New Roman" w:cs="Times New Roman"/>
          <w:color w:val="000000" w:themeColor="text1"/>
          <w:sz w:val="24"/>
          <w:szCs w:val="24"/>
        </w:rPr>
        <w:t>,</w:t>
      </w:r>
      <w:r w:rsidR="00137AAC">
        <w:rPr>
          <w:rFonts w:ascii="Times New Roman" w:hAnsi="Times New Roman" w:cs="Times New Roman"/>
          <w:color w:val="000000" w:themeColor="text1"/>
          <w:sz w:val="24"/>
          <w:szCs w:val="24"/>
        </w:rPr>
        <w:t xml:space="preserve"> and it is for this reason that this environment should promote productive and creative activities while at the same time maintaining the different privacy domains cherished by employees.</w:t>
      </w:r>
    </w:p>
    <w:p w:rsidR="008248F3" w:rsidRDefault="008248F3" w:rsidP="009D1EE0">
      <w:pPr>
        <w:spacing w:after="0" w:line="480" w:lineRule="auto"/>
        <w:contextualSpacing/>
        <w:rPr>
          <w:rFonts w:ascii="Times New Roman" w:hAnsi="Times New Roman" w:cs="Times New Roman"/>
          <w:color w:val="000000" w:themeColor="text1"/>
          <w:sz w:val="24"/>
          <w:szCs w:val="24"/>
        </w:rPr>
      </w:pPr>
    </w:p>
    <w:p w:rsidR="009D1EE0" w:rsidRDefault="009D1EE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125BB0" w:rsidRDefault="00125BB0" w:rsidP="009D1EE0">
      <w:pPr>
        <w:spacing w:after="0" w:line="480" w:lineRule="auto"/>
        <w:ind w:firstLine="720"/>
        <w:contextualSpacing/>
        <w:jc w:val="center"/>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lastRenderedPageBreak/>
        <w:t>References</w:t>
      </w:r>
    </w:p>
    <w:p w:rsidR="00125BB0" w:rsidRPr="008248F3" w:rsidRDefault="00BD2BC7" w:rsidP="009D1EE0">
      <w:pPr>
        <w:spacing w:after="0" w:line="480" w:lineRule="auto"/>
        <w:ind w:left="720" w:hanging="720"/>
        <w:contextualSpacing/>
        <w:rPr>
          <w:rFonts w:ascii="Times New Roman" w:hAnsi="Times New Roman" w:cs="Times New Roman"/>
          <w:color w:val="000000" w:themeColor="text1"/>
          <w:sz w:val="24"/>
          <w:szCs w:val="24"/>
        </w:rPr>
      </w:pPr>
      <w:r w:rsidRPr="008248F3">
        <w:rPr>
          <w:rFonts w:ascii="Times New Roman" w:hAnsi="Times New Roman" w:cs="Times New Roman"/>
          <w:color w:val="222222"/>
          <w:sz w:val="24"/>
          <w:szCs w:val="24"/>
          <w:shd w:val="clear" w:color="auto" w:fill="FFFFFF"/>
        </w:rPr>
        <w:t>Moore, A. D. (2000). Employee monitoring and computer technology: Evaluative surveillance v. privacy. </w:t>
      </w:r>
      <w:r w:rsidRPr="008248F3">
        <w:rPr>
          <w:rFonts w:ascii="Times New Roman" w:hAnsi="Times New Roman" w:cs="Times New Roman"/>
          <w:i/>
          <w:iCs/>
          <w:color w:val="222222"/>
          <w:sz w:val="24"/>
          <w:szCs w:val="24"/>
          <w:shd w:val="clear" w:color="auto" w:fill="FFFFFF"/>
        </w:rPr>
        <w:t>Business Ethics Quarterly</w:t>
      </w:r>
      <w:r w:rsidRPr="008248F3">
        <w:rPr>
          <w:rFonts w:ascii="Times New Roman" w:hAnsi="Times New Roman" w:cs="Times New Roman"/>
          <w:color w:val="222222"/>
          <w:sz w:val="24"/>
          <w:szCs w:val="24"/>
          <w:shd w:val="clear" w:color="auto" w:fill="FFFFFF"/>
        </w:rPr>
        <w:t>, </w:t>
      </w:r>
      <w:r w:rsidRPr="008248F3">
        <w:rPr>
          <w:rFonts w:ascii="Times New Roman" w:hAnsi="Times New Roman" w:cs="Times New Roman"/>
          <w:i/>
          <w:iCs/>
          <w:color w:val="222222"/>
          <w:sz w:val="24"/>
          <w:szCs w:val="24"/>
          <w:shd w:val="clear" w:color="auto" w:fill="FFFFFF"/>
        </w:rPr>
        <w:t>10</w:t>
      </w:r>
      <w:r w:rsidRPr="008248F3">
        <w:rPr>
          <w:rFonts w:ascii="Times New Roman" w:hAnsi="Times New Roman" w:cs="Times New Roman"/>
          <w:color w:val="222222"/>
          <w:sz w:val="24"/>
          <w:szCs w:val="24"/>
          <w:shd w:val="clear" w:color="auto" w:fill="FFFFFF"/>
        </w:rPr>
        <w:t>(3), 697-709.</w:t>
      </w:r>
    </w:p>
    <w:p w:rsidR="00280C0C" w:rsidRDefault="00DA2D03" w:rsidP="009D1EE0">
      <w:pPr>
        <w:spacing w:after="0" w:line="480" w:lineRule="auto"/>
        <w:contextualSpacing/>
      </w:pPr>
    </w:p>
    <w:sectPr w:rsidR="00280C0C" w:rsidSect="009570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D03" w:rsidRDefault="00DA2D03" w:rsidP="0095700D">
      <w:pPr>
        <w:spacing w:after="0" w:line="240" w:lineRule="auto"/>
      </w:pPr>
      <w:r>
        <w:separator/>
      </w:r>
    </w:p>
  </w:endnote>
  <w:endnote w:type="continuationSeparator" w:id="0">
    <w:p w:rsidR="00DA2D03" w:rsidRDefault="00DA2D03" w:rsidP="00957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Times New Roman"/>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D03" w:rsidRDefault="00DA2D03" w:rsidP="0095700D">
      <w:pPr>
        <w:spacing w:after="0" w:line="240" w:lineRule="auto"/>
      </w:pPr>
      <w:r>
        <w:separator/>
      </w:r>
    </w:p>
  </w:footnote>
  <w:footnote w:type="continuationSeparator" w:id="0">
    <w:p w:rsidR="00DA2D03" w:rsidRDefault="00DA2D03" w:rsidP="00957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4170333"/>
      <w:docPartObj>
        <w:docPartGallery w:val="Page Numbers (Top of Page)"/>
        <w:docPartUnique/>
      </w:docPartObj>
    </w:sdtPr>
    <w:sdtEndPr>
      <w:rPr>
        <w:noProof/>
      </w:rPr>
    </w:sdtEndPr>
    <w:sdtContent>
      <w:p w:rsidR="0095700D" w:rsidRPr="0095700D" w:rsidRDefault="00ED3DE5" w:rsidP="00ED3DE5">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PRIVACY IN THE WORKPLACE</w:t>
        </w:r>
        <w:r w:rsidR="0095700D" w:rsidRPr="0095700D">
          <w:rPr>
            <w:rFonts w:ascii="Times New Roman" w:hAnsi="Times New Roman" w:cs="Times New Roman"/>
            <w:sz w:val="24"/>
            <w:szCs w:val="24"/>
          </w:rPr>
          <w:tab/>
        </w:r>
        <w:r w:rsidR="0095700D" w:rsidRPr="0095700D">
          <w:rPr>
            <w:rFonts w:ascii="Times New Roman" w:hAnsi="Times New Roman" w:cs="Times New Roman"/>
            <w:sz w:val="24"/>
            <w:szCs w:val="24"/>
          </w:rPr>
          <w:tab/>
        </w:r>
        <w:r w:rsidR="0095700D" w:rsidRPr="0095700D">
          <w:rPr>
            <w:rFonts w:ascii="Times New Roman" w:hAnsi="Times New Roman" w:cs="Times New Roman"/>
            <w:sz w:val="24"/>
            <w:szCs w:val="24"/>
          </w:rPr>
          <w:fldChar w:fldCharType="begin"/>
        </w:r>
        <w:r w:rsidR="0095700D" w:rsidRPr="0095700D">
          <w:rPr>
            <w:rFonts w:ascii="Times New Roman" w:hAnsi="Times New Roman" w:cs="Times New Roman"/>
            <w:sz w:val="24"/>
            <w:szCs w:val="24"/>
          </w:rPr>
          <w:instrText xml:space="preserve"> PAGE   \* MERGEFORMAT </w:instrText>
        </w:r>
        <w:r w:rsidR="0095700D" w:rsidRPr="0095700D">
          <w:rPr>
            <w:rFonts w:ascii="Times New Roman" w:hAnsi="Times New Roman" w:cs="Times New Roman"/>
            <w:sz w:val="24"/>
            <w:szCs w:val="24"/>
          </w:rPr>
          <w:fldChar w:fldCharType="separate"/>
        </w:r>
        <w:r w:rsidR="0055299A">
          <w:rPr>
            <w:rFonts w:ascii="Times New Roman" w:hAnsi="Times New Roman" w:cs="Times New Roman"/>
            <w:noProof/>
            <w:sz w:val="24"/>
            <w:szCs w:val="24"/>
          </w:rPr>
          <w:t>4</w:t>
        </w:r>
        <w:r w:rsidR="0095700D" w:rsidRPr="0095700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0D" w:rsidRPr="0095700D" w:rsidRDefault="0095700D" w:rsidP="0095700D">
    <w:pPr>
      <w:pStyle w:val="Header"/>
      <w:spacing w:line="480" w:lineRule="auto"/>
      <w:jc w:val="right"/>
      <w:rPr>
        <w:rFonts w:ascii="Times New Roman" w:hAnsi="Times New Roman" w:cs="Times New Roman"/>
        <w:sz w:val="24"/>
        <w:szCs w:val="24"/>
      </w:rPr>
    </w:pPr>
    <w:r w:rsidRPr="0095700D">
      <w:rPr>
        <w:rFonts w:ascii="Times New Roman" w:hAnsi="Times New Roman" w:cs="Times New Roman"/>
        <w:sz w:val="24"/>
        <w:szCs w:val="24"/>
      </w:rPr>
      <w:t xml:space="preserve">Running head: </w:t>
    </w:r>
    <w:r w:rsidR="00ED3DE5">
      <w:rPr>
        <w:rFonts w:ascii="Times New Roman" w:hAnsi="Times New Roman" w:cs="Times New Roman"/>
        <w:sz w:val="24"/>
        <w:szCs w:val="24"/>
      </w:rPr>
      <w:t>PRIVACY</w:t>
    </w:r>
    <w:r w:rsidRPr="0095700D">
      <w:rPr>
        <w:rFonts w:ascii="Times New Roman" w:hAnsi="Times New Roman" w:cs="Times New Roman"/>
        <w:sz w:val="24"/>
        <w:szCs w:val="24"/>
      </w:rPr>
      <w:tab/>
    </w:r>
    <w:r w:rsidRPr="0095700D">
      <w:rPr>
        <w:rFonts w:ascii="Times New Roman" w:hAnsi="Times New Roman" w:cs="Times New Roman"/>
        <w:sz w:val="24"/>
        <w:szCs w:val="24"/>
      </w:rPr>
      <w:tab/>
    </w:r>
    <w:sdt>
      <w:sdtPr>
        <w:rPr>
          <w:rFonts w:ascii="Times New Roman" w:hAnsi="Times New Roman" w:cs="Times New Roman"/>
          <w:sz w:val="24"/>
          <w:szCs w:val="24"/>
        </w:rPr>
        <w:id w:val="-115611804"/>
        <w:docPartObj>
          <w:docPartGallery w:val="Page Numbers (Top of Page)"/>
          <w:docPartUnique/>
        </w:docPartObj>
      </w:sdtPr>
      <w:sdtEndPr>
        <w:rPr>
          <w:noProof/>
        </w:rPr>
      </w:sdtEndPr>
      <w:sdtContent>
        <w:r w:rsidRPr="0095700D">
          <w:rPr>
            <w:rFonts w:ascii="Times New Roman" w:hAnsi="Times New Roman" w:cs="Times New Roman"/>
            <w:sz w:val="24"/>
            <w:szCs w:val="24"/>
          </w:rPr>
          <w:fldChar w:fldCharType="begin"/>
        </w:r>
        <w:r w:rsidRPr="0095700D">
          <w:rPr>
            <w:rFonts w:ascii="Times New Roman" w:hAnsi="Times New Roman" w:cs="Times New Roman"/>
            <w:sz w:val="24"/>
            <w:szCs w:val="24"/>
          </w:rPr>
          <w:instrText xml:space="preserve"> PAGE   \* MERGEFORMAT </w:instrText>
        </w:r>
        <w:r w:rsidRPr="0095700D">
          <w:rPr>
            <w:rFonts w:ascii="Times New Roman" w:hAnsi="Times New Roman" w:cs="Times New Roman"/>
            <w:sz w:val="24"/>
            <w:szCs w:val="24"/>
          </w:rPr>
          <w:fldChar w:fldCharType="separate"/>
        </w:r>
        <w:r w:rsidR="009D1EE0">
          <w:rPr>
            <w:rFonts w:ascii="Times New Roman" w:hAnsi="Times New Roman" w:cs="Times New Roman"/>
            <w:noProof/>
            <w:sz w:val="24"/>
            <w:szCs w:val="24"/>
          </w:rPr>
          <w:t>1</w:t>
        </w:r>
        <w:r w:rsidRPr="0095700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W0MDY0MzM0NzAxMrRU0lEKTi0uzszPAykwrAUAS/RLDSwAAAA="/>
  </w:docVars>
  <w:rsids>
    <w:rsidRoot w:val="00C20563"/>
    <w:rsid w:val="00011A5C"/>
    <w:rsid w:val="0004367D"/>
    <w:rsid w:val="00125BB0"/>
    <w:rsid w:val="00137AAC"/>
    <w:rsid w:val="001C07B3"/>
    <w:rsid w:val="003A0DFA"/>
    <w:rsid w:val="003C7CED"/>
    <w:rsid w:val="0055299A"/>
    <w:rsid w:val="007211BA"/>
    <w:rsid w:val="008248F3"/>
    <w:rsid w:val="0084135E"/>
    <w:rsid w:val="008E6D4D"/>
    <w:rsid w:val="0095700D"/>
    <w:rsid w:val="009D1EE0"/>
    <w:rsid w:val="009F0E5A"/>
    <w:rsid w:val="00BD2BC7"/>
    <w:rsid w:val="00C20563"/>
    <w:rsid w:val="00C25B86"/>
    <w:rsid w:val="00DA2D03"/>
    <w:rsid w:val="00ED3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00D"/>
  </w:style>
  <w:style w:type="paragraph" w:styleId="Footer">
    <w:name w:val="footer"/>
    <w:basedOn w:val="Normal"/>
    <w:link w:val="FooterChar"/>
    <w:uiPriority w:val="99"/>
    <w:unhideWhenUsed/>
    <w:rsid w:val="00957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0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00D"/>
  </w:style>
  <w:style w:type="paragraph" w:styleId="Footer">
    <w:name w:val="footer"/>
    <w:basedOn w:val="Normal"/>
    <w:link w:val="FooterChar"/>
    <w:uiPriority w:val="99"/>
    <w:unhideWhenUsed/>
    <w:rsid w:val="00957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2019-10-19T17:49:00Z</dcterms:created>
  <dcterms:modified xsi:type="dcterms:W3CDTF">2019-10-19T17:49:00Z</dcterms:modified>
</cp:coreProperties>
</file>