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0BFA2" w14:textId="77777777" w:rsidR="00F71F78" w:rsidRDefault="00F71F78" w:rsidP="00F71F78">
      <w:pPr>
        <w:pStyle w:val="Heading1"/>
        <w:shd w:val="clear" w:color="auto" w:fill="FFFFFF"/>
        <w:spacing w:before="225" w:after="225"/>
        <w:rPr>
          <w:rFonts w:ascii="Helvetica" w:hAnsi="Helvetica" w:cs="Helvetica"/>
          <w:color w:val="666666"/>
          <w:sz w:val="60"/>
          <w:szCs w:val="60"/>
        </w:rPr>
      </w:pPr>
      <w:r>
        <w:rPr>
          <w:rFonts w:ascii="Helvetica" w:hAnsi="Helvetica" w:cs="Helvetica"/>
          <w:b/>
          <w:bCs/>
          <w:color w:val="666666"/>
          <w:sz w:val="60"/>
          <w:szCs w:val="60"/>
        </w:rPr>
        <w:t>Lab 11 Substitution and Elimination Reactions: Unimolecular Nucleophilic Substitution</w:t>
      </w:r>
    </w:p>
    <w:p w14:paraId="75F4AE66"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sz w:val="27"/>
          <w:szCs w:val="27"/>
          <w:shd w:val="clear" w:color="auto" w:fill="FFFF00"/>
        </w:rPr>
        <w:t>Introduction</w:t>
      </w:r>
    </w:p>
    <w:p w14:paraId="46D36555"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During this module, you will explore and perform two related reactions: an S</w:t>
      </w:r>
      <w:r>
        <w:rPr>
          <w:rFonts w:ascii="Helvetica" w:hAnsi="Helvetica" w:cs="Helvetica"/>
          <w:color w:val="2D3B45"/>
          <w:sz w:val="18"/>
          <w:szCs w:val="18"/>
          <w:vertAlign w:val="subscript"/>
        </w:rPr>
        <w:t>N</w:t>
      </w:r>
      <w:r>
        <w:rPr>
          <w:rFonts w:ascii="Helvetica" w:hAnsi="Helvetica" w:cs="Helvetica"/>
          <w:color w:val="2D3B45"/>
        </w:rPr>
        <w:t xml:space="preserve">1 reaction and an E1 reaction. These reactions are your first synthesis reactions but, in addition to synthesis, you will also physically isolate your products by utilizing techniques you have already learned throughout the course. An important concept to learn during these two labs is the difference between the reaction itself, the subsequent workup, and the product analysis. The "workup" is the isolation of your product from the reaction mixture once the reaction is complete. By definition, "product analysis" must come after the workup has been completed. Product analysis allows for confirmation of product identity or identities </w:t>
      </w:r>
      <w:proofErr w:type="gramStart"/>
      <w:r>
        <w:rPr>
          <w:rFonts w:ascii="Helvetica" w:hAnsi="Helvetica" w:cs="Helvetica"/>
          <w:color w:val="2D3B45"/>
        </w:rPr>
        <w:t>and also</w:t>
      </w:r>
      <w:proofErr w:type="gramEnd"/>
      <w:r>
        <w:rPr>
          <w:rFonts w:ascii="Helvetica" w:hAnsi="Helvetica" w:cs="Helvetica"/>
          <w:color w:val="2D3B45"/>
        </w:rPr>
        <w:t xml:space="preserve"> reveals information on purity. In order to run a successful reaction, careful planning is required. Therefore, you need to be very familiar with the procedure and understand why each step is done. Again, </w:t>
      </w:r>
      <w:r>
        <w:rPr>
          <w:rStyle w:val="Strong"/>
          <w:rFonts w:ascii="Helvetica" w:hAnsi="Helvetica" w:cs="Helvetica"/>
          <w:color w:val="2D3B45"/>
        </w:rPr>
        <w:t>understand why each step is done.</w:t>
      </w:r>
      <w:r>
        <w:rPr>
          <w:rFonts w:ascii="Helvetica" w:hAnsi="Helvetica" w:cs="Helvetica"/>
          <w:color w:val="2D3B45"/>
        </w:rPr>
        <w:t> When we run reactions, we also need to know beforehand the number of moles of reactants used, which reactant is the limiting reagent, theoretical yield and the reaction mechanism if it is known. We also need to have some idea of what the expected product or products are and the spectral and physical properties of them. In this case, you will be looking at the IR and the proton nuclear magnetic resonance (</w:t>
      </w:r>
      <w:r>
        <w:rPr>
          <w:rFonts w:ascii="Helvetica" w:hAnsi="Helvetica" w:cs="Helvetica"/>
          <w:color w:val="2D3B45"/>
          <w:sz w:val="18"/>
          <w:szCs w:val="18"/>
          <w:vertAlign w:val="superscript"/>
        </w:rPr>
        <w:t>1</w:t>
      </w:r>
      <w:r>
        <w:rPr>
          <w:rFonts w:ascii="Helvetica" w:hAnsi="Helvetica" w:cs="Helvetica"/>
          <w:color w:val="2D3B45"/>
        </w:rPr>
        <w:t>H NMR) spectra of your products. We will do the NMR analysis during the last day of the module.</w:t>
      </w:r>
    </w:p>
    <w:p w14:paraId="36E34579"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shd w:val="clear" w:color="auto" w:fill="FFFF00"/>
        </w:rPr>
        <w:t>Introduction to S</w:t>
      </w:r>
      <w:r>
        <w:rPr>
          <w:rFonts w:ascii="Helvetica" w:hAnsi="Helvetica" w:cs="Helvetica"/>
          <w:color w:val="000000"/>
          <w:sz w:val="18"/>
          <w:szCs w:val="18"/>
          <w:shd w:val="clear" w:color="auto" w:fill="FFFF00"/>
          <w:vertAlign w:val="subscript"/>
        </w:rPr>
        <w:t>N</w:t>
      </w:r>
      <w:r>
        <w:rPr>
          <w:rFonts w:ascii="Helvetica" w:hAnsi="Helvetica" w:cs="Helvetica"/>
          <w:color w:val="000000"/>
          <w:shd w:val="clear" w:color="auto" w:fill="FFFF00"/>
        </w:rPr>
        <w:t>1 Reactions</w:t>
      </w:r>
    </w:p>
    <w:p w14:paraId="47ECF365"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Alkyl groups that are connected to a leaving group, which include compounds such as alkyl halides, alcohols or amines, can be substituted with a nucleophile. Common nucleophiles include Br </w:t>
      </w:r>
      <w:r>
        <w:rPr>
          <w:rFonts w:ascii="Helvetica" w:hAnsi="Helvetica" w:cs="Helvetica"/>
          <w:color w:val="000000"/>
          <w:sz w:val="18"/>
          <w:szCs w:val="18"/>
          <w:vertAlign w:val="superscript"/>
        </w:rPr>
        <w:t>-</w:t>
      </w:r>
      <w:r>
        <w:rPr>
          <w:rFonts w:ascii="Helvetica" w:hAnsi="Helvetica" w:cs="Helvetica"/>
          <w:color w:val="000000"/>
        </w:rPr>
        <w:t>, H</w:t>
      </w:r>
      <w:r>
        <w:rPr>
          <w:rFonts w:ascii="Helvetica" w:hAnsi="Helvetica" w:cs="Helvetica"/>
          <w:color w:val="000000"/>
          <w:sz w:val="18"/>
          <w:szCs w:val="18"/>
          <w:vertAlign w:val="subscript"/>
        </w:rPr>
        <w:t>2</w:t>
      </w:r>
      <w:r>
        <w:rPr>
          <w:rFonts w:ascii="Helvetica" w:hAnsi="Helvetica" w:cs="Helvetica"/>
          <w:color w:val="000000"/>
        </w:rPr>
        <w:t>O, and </w:t>
      </w:r>
      <w:r>
        <w:rPr>
          <w:rFonts w:ascii="Helvetica" w:hAnsi="Helvetica" w:cs="Helvetica"/>
          <w:color w:val="000000"/>
          <w:sz w:val="18"/>
          <w:szCs w:val="18"/>
          <w:vertAlign w:val="superscript"/>
        </w:rPr>
        <w:t>- </w:t>
      </w:r>
      <w:r>
        <w:rPr>
          <w:rFonts w:ascii="Helvetica" w:hAnsi="Helvetica" w:cs="Helvetica"/>
          <w:color w:val="000000"/>
        </w:rPr>
        <w:t>OH. Substitutions can occur by one of two pathways. Pathways are called mechanisms. A formal mechanism uses the curved arrow to show the movement of electrons as bonds are broken and made during the reaction. You should already be familiar with this concept from lecture and you will be covering these types of reactions extensively in lecture. In this lab, we will convert an alcohol into an alkyl halide using an S</w:t>
      </w:r>
      <w:r>
        <w:rPr>
          <w:rFonts w:ascii="Helvetica" w:hAnsi="Helvetica" w:cs="Helvetica"/>
          <w:color w:val="000000"/>
          <w:sz w:val="18"/>
          <w:szCs w:val="18"/>
          <w:vertAlign w:val="subscript"/>
        </w:rPr>
        <w:t>N</w:t>
      </w:r>
      <w:r>
        <w:rPr>
          <w:rFonts w:ascii="Helvetica" w:hAnsi="Helvetica" w:cs="Helvetica"/>
          <w:color w:val="000000"/>
        </w:rPr>
        <w:t>1 reaction. Consider the starting situation: the OH group of the alcohol is not a good leaving group because, if it were to dissociate, it would be negatively charged and relatively unstable. So, the first step in this reaction is protonation of the alcohol using acid, which converts the OH into an </w:t>
      </w:r>
      <w:r>
        <w:rPr>
          <w:rFonts w:ascii="Helvetica" w:hAnsi="Helvetica" w:cs="Helvetica"/>
          <w:color w:val="000000"/>
          <w:sz w:val="18"/>
          <w:szCs w:val="18"/>
          <w:vertAlign w:val="superscript"/>
        </w:rPr>
        <w:t>+</w:t>
      </w:r>
      <w:r>
        <w:rPr>
          <w:rFonts w:ascii="Helvetica" w:hAnsi="Helvetica" w:cs="Helvetica"/>
          <w:color w:val="000000"/>
        </w:rPr>
        <w:t>OH</w:t>
      </w:r>
      <w:r>
        <w:rPr>
          <w:rFonts w:ascii="Helvetica" w:hAnsi="Helvetica" w:cs="Helvetica"/>
          <w:color w:val="000000"/>
          <w:sz w:val="18"/>
          <w:szCs w:val="18"/>
          <w:vertAlign w:val="subscript"/>
        </w:rPr>
        <w:t>2,</w:t>
      </w:r>
      <w:r>
        <w:rPr>
          <w:rFonts w:ascii="Helvetica" w:hAnsi="Helvetica" w:cs="Helvetica"/>
          <w:color w:val="000000"/>
        </w:rPr>
        <w:t xml:space="preserve"> a good leaving group. Next comes dissociation of the newly appropriated leaving group, which </w:t>
      </w:r>
      <w:r>
        <w:rPr>
          <w:rFonts w:ascii="Helvetica" w:hAnsi="Helvetica" w:cs="Helvetica"/>
          <w:color w:val="000000"/>
        </w:rPr>
        <w:lastRenderedPageBreak/>
        <w:t>involves it taking the pair of electrons in the C-O bond; otherwise, the H</w:t>
      </w:r>
      <w:r>
        <w:rPr>
          <w:rFonts w:ascii="Helvetica" w:hAnsi="Helvetica" w:cs="Helvetica"/>
          <w:color w:val="000000"/>
          <w:sz w:val="18"/>
          <w:szCs w:val="18"/>
          <w:vertAlign w:val="subscript"/>
        </w:rPr>
        <w:t>2</w:t>
      </w:r>
      <w:r>
        <w:rPr>
          <w:rFonts w:ascii="Helvetica" w:hAnsi="Helvetica" w:cs="Helvetica"/>
          <w:color w:val="000000"/>
        </w:rPr>
        <w:t>O would be positively charged. This results overall in the formation of a carbocation and water. The third step is nucleophilic attack: the Cl</w:t>
      </w:r>
      <w:r>
        <w:rPr>
          <w:rFonts w:ascii="Helvetica" w:hAnsi="Helvetica" w:cs="Helvetica"/>
          <w:color w:val="000000"/>
          <w:sz w:val="18"/>
          <w:szCs w:val="18"/>
          <w:vertAlign w:val="superscript"/>
        </w:rPr>
        <w:t>-</w:t>
      </w:r>
      <w:r>
        <w:rPr>
          <w:rFonts w:ascii="Helvetica" w:hAnsi="Helvetica" w:cs="Helvetica"/>
          <w:color w:val="000000"/>
        </w:rPr>
        <w:t> nucleophile attacks the carbocation using its lone pair and forms a C-Cl bond, re-establishing a tetrahedral geometry at the carbon. </w:t>
      </w:r>
    </w:p>
    <w:p w14:paraId="68424B9F"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sz w:val="27"/>
          <w:szCs w:val="27"/>
          <w:shd w:val="clear" w:color="auto" w:fill="FFFF00"/>
        </w:rPr>
        <w:t>Before coming to lab:</w:t>
      </w:r>
    </w:p>
    <w:p w14:paraId="525BFC1C"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For this lab you will be synthesizing 2-chloro-2-methylbutane from 2-methyl-2-butanol via an S</w:t>
      </w:r>
      <w:r>
        <w:rPr>
          <w:rFonts w:ascii="Helvetica" w:hAnsi="Helvetica" w:cs="Helvetica"/>
          <w:color w:val="000000"/>
          <w:sz w:val="18"/>
          <w:szCs w:val="18"/>
          <w:vertAlign w:val="subscript"/>
        </w:rPr>
        <w:t>N</w:t>
      </w:r>
      <w:r>
        <w:rPr>
          <w:rFonts w:ascii="Helvetica" w:hAnsi="Helvetica" w:cs="Helvetica"/>
          <w:color w:val="000000"/>
        </w:rPr>
        <w:t>1 reaction.</w:t>
      </w:r>
    </w:p>
    <w:p w14:paraId="2DE3A6D9"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rPr>
        <w:t>1. Read:</w:t>
      </w:r>
      <w:r>
        <w:rPr>
          <w:rFonts w:ascii="Helvetica" w:hAnsi="Helvetica" w:cs="Helvetica"/>
          <w:color w:val="000000"/>
        </w:rPr>
        <w:t> the material on both pages of the extraction tab in your lab notebook.</w:t>
      </w:r>
    </w:p>
    <w:p w14:paraId="1184A329"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sz w:val="27"/>
          <w:szCs w:val="27"/>
        </w:rPr>
        <w:t>2. Read:</w:t>
      </w:r>
      <w:r>
        <w:rPr>
          <w:rFonts w:ascii="Helvetica" w:hAnsi="Helvetica" w:cs="Helvetica"/>
          <w:color w:val="000000"/>
          <w:sz w:val="27"/>
          <w:szCs w:val="27"/>
        </w:rPr>
        <w:t>  the rest of the module page including t</w:t>
      </w:r>
      <w:r>
        <w:rPr>
          <w:rFonts w:ascii="Helvetica" w:hAnsi="Helvetica" w:cs="Helvetica"/>
          <w:color w:val="000000"/>
        </w:rPr>
        <w:t>he entire procedure below and think about what you are doing in each step and why you are doing it.</w:t>
      </w:r>
    </w:p>
    <w:p w14:paraId="28740495" w14:textId="324C44F1"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rPr>
        <w:t>3.</w:t>
      </w:r>
      <w:r>
        <w:rPr>
          <w:rFonts w:ascii="Helvetica" w:hAnsi="Helvetica" w:cs="Helvetica"/>
          <w:color w:val="000000"/>
        </w:rPr>
        <w:t> If you have not covered this material yet in lecture or need a refresher these slides may be of help. These are lecture slides from Chem 3411 for Louden 5th edition from 2015. </w:t>
      </w:r>
      <w:hyperlink r:id="rId5" w:tooltip="Chem3418SubstitutionandEimination.pdf" w:history="1">
        <w:r>
          <w:rPr>
            <w:rStyle w:val="Hyperlink"/>
            <w:rFonts w:ascii="Helvetica" w:hAnsi="Helvetica" w:cs="Helvetica"/>
          </w:rPr>
          <w:t>Chem3418SubstitutionandEimination.pdf</w:t>
        </w:r>
      </w:hyperlink>
      <w:r>
        <w:rPr>
          <w:rFonts w:ascii="Helvetica" w:hAnsi="Helvetica" w:cs="Helvetica"/>
          <w:noProof/>
          <w:color w:val="0000FF"/>
        </w:rPr>
        <w:drawing>
          <wp:inline distT="0" distB="0" distL="0" distR="0" wp14:anchorId="4BC438C3" wp14:editId="108AA799">
            <wp:extent cx="152400" cy="152400"/>
            <wp:effectExtent l="0" t="0" r="0" b="0"/>
            <wp:docPr id="3" name="Picture 3"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5E093CF"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The information you will need for the reactants and products is in Table 1. You will need to calculate the molecular weights of the reactants, the number of moles of each reactant, determine which reactant is the limiting reagent and calculate the theoretical yield for the product in moles and grams. The limiting reactant is the reactant present in the least number of moles if the reaction requires a 1:1 ratio of reactants. Questions regarding this are on the quiz. </w:t>
      </w:r>
    </w:p>
    <w:p w14:paraId="13933136"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rPr>
        <w:t>Table 1.</w:t>
      </w:r>
      <w:r>
        <w:rPr>
          <w:rFonts w:ascii="Helvetica" w:hAnsi="Helvetica" w:cs="Helvetica"/>
          <w:color w:val="000000"/>
        </w:rPr>
        <w:t> Reactant and Product Information</w:t>
      </w:r>
    </w:p>
    <w:p w14:paraId="10D3A343" w14:textId="41640E1A"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noProof/>
          <w:color w:val="2D3B45"/>
        </w:rPr>
        <mc:AlternateContent>
          <mc:Choice Requires="wps">
            <w:drawing>
              <wp:inline distT="0" distB="0" distL="0" distR="0" wp14:anchorId="41C2758B" wp14:editId="42E7603E">
                <wp:extent cx="304800" cy="304800"/>
                <wp:effectExtent l="0" t="0" r="0" b="0"/>
                <wp:docPr id="2" name="Rectangle 2" descr="https://ucdenver.instructure.com/courses/397219/files/8218048/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DF9A74" id="Rectangle 2" o:spid="_x0000_s1026" alt="https://ucdenver.instructure.com/courses/397219/files/8218048/download?wrap=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I4zqBfqAgAADQYAAA4AAAAAAAAA&#10;AAAAAAAALgIAAGRycy9lMm9Eb2MueG1sUEsBAi0AFAAGAAgAAAAhAEyg6SzYAAAAAwEAAA8AAAAA&#10;AAAAAAAAAAAARAUAAGRycy9kb3ducmV2LnhtbFBLBQYAAAAABAAEAPMAAABJBgAAAAA=&#10;" filled="f" stroked="f">
                <o:lock v:ext="edit" aspectratio="t"/>
                <w10:anchorlock/>
              </v:rect>
            </w:pict>
          </mc:Fallback>
        </mc:AlternateContent>
      </w:r>
    </w:p>
    <w:p w14:paraId="222AEF20"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 also need to know about the solvents and compounds that you will be using during the workup of the reaction. Information about those substances is in Table 2. You need to know why these substances are used. You should be familiar with the diagnostic IR bands of the starting material and the product.</w:t>
      </w:r>
    </w:p>
    <w:p w14:paraId="6424516D"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rPr>
        <w:t>Table 2. </w:t>
      </w:r>
      <w:r>
        <w:rPr>
          <w:rFonts w:ascii="Helvetica" w:hAnsi="Helvetica" w:cs="Helvetica"/>
          <w:color w:val="000000"/>
        </w:rPr>
        <w:t>Solvents and Workup Substances</w:t>
      </w:r>
    </w:p>
    <w:p w14:paraId="6054A248" w14:textId="6873E10E"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noProof/>
          <w:color w:val="2D3B45"/>
        </w:rPr>
        <mc:AlternateContent>
          <mc:Choice Requires="wps">
            <w:drawing>
              <wp:inline distT="0" distB="0" distL="0" distR="0" wp14:anchorId="5C243421" wp14:editId="2865E7A1">
                <wp:extent cx="304800" cy="304800"/>
                <wp:effectExtent l="0" t="0" r="0" b="0"/>
                <wp:docPr id="1" name="Rectangle 1" descr="https://ucdenver.instructure.com/courses/397219/files/8218049/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C31834" id="Rectangle 1" o:spid="_x0000_s1026" alt="https://ucdenver.instructure.com/courses/397219/files/8218049/download?wrap=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A+MaBu6AIAAA0GAAAOAAAAAAAAAAAA&#10;AAAAAC4CAABkcnMvZTJvRG9jLnhtbFBLAQItABQABgAIAAAAIQBMoOks2AAAAAMBAAAPAAAAAAAA&#10;AAAAAAAAAEIFAABkcnMvZG93bnJldi54bWxQSwUGAAAAAAQABADzAAAARwYAAAAA&#10;" filled="f" stroked="f">
                <o:lock v:ext="edit" aspectratio="t"/>
                <w10:anchorlock/>
              </v:rect>
            </w:pict>
          </mc:Fallback>
        </mc:AlternateContent>
      </w:r>
    </w:p>
    <w:p w14:paraId="29E27C46"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rPr>
        <w:t>4. Take the quiz. </w:t>
      </w:r>
      <w:hyperlink r:id="rId7" w:tooltip="Module 5, Week 1 Quiz" w:history="1">
        <w:r>
          <w:rPr>
            <w:rStyle w:val="Hyperlink"/>
            <w:rFonts w:ascii="Helvetica" w:hAnsi="Helvetica" w:cs="Helvetica"/>
            <w:b/>
            <w:bCs/>
          </w:rPr>
          <w:t> Quiz</w:t>
        </w:r>
      </w:hyperlink>
    </w:p>
    <w:p w14:paraId="70C65448"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sz w:val="27"/>
          <w:szCs w:val="27"/>
          <w:bdr w:val="none" w:sz="0" w:space="0" w:color="auto" w:frame="1"/>
          <w:shd w:val="clear" w:color="auto" w:fill="FFFF00"/>
        </w:rPr>
        <w:t>During Lab</w:t>
      </w:r>
    </w:p>
    <w:p w14:paraId="039C399C" w14:textId="77777777" w:rsidR="00F71F78" w:rsidRDefault="00F71F78" w:rsidP="00F71F78">
      <w:pPr>
        <w:shd w:val="clear" w:color="auto" w:fill="FFFFFF"/>
        <w:rPr>
          <w:rFonts w:ascii="Helvetica" w:hAnsi="Helvetica" w:cs="Helvetica"/>
          <w:color w:val="2D3B45"/>
        </w:rPr>
      </w:pPr>
      <w:r>
        <w:rPr>
          <w:rStyle w:val="tx"/>
          <w:rFonts w:ascii="Helvetica" w:hAnsi="Helvetica" w:cs="Helvetica"/>
          <w:b/>
          <w:bCs/>
          <w:color w:val="000000"/>
          <w:sz w:val="27"/>
          <w:szCs w:val="27"/>
          <w:bdr w:val="none" w:sz="0" w:space="0" w:color="auto" w:frame="1"/>
        </w:rPr>
        <w:t>Procedure for the preparation of 2-Chloro-2-methylbutane from 2-Methyl-2-butanol</w:t>
      </w:r>
    </w:p>
    <w:p w14:paraId="1B5AB512" w14:textId="77777777" w:rsidR="00F71F78" w:rsidRDefault="00F71F78" w:rsidP="00F71F78">
      <w:pPr>
        <w:shd w:val="clear" w:color="auto" w:fill="FFFFFF"/>
        <w:rPr>
          <w:rFonts w:ascii="Helvetica" w:hAnsi="Helvetica" w:cs="Helvetica"/>
          <w:color w:val="2D3B45"/>
        </w:rPr>
      </w:pPr>
      <w:r>
        <w:rPr>
          <w:rStyle w:val="Strong"/>
          <w:rFonts w:ascii="Helvetica" w:hAnsi="Helvetica" w:cs="Helvetica"/>
          <w:color w:val="000000"/>
          <w:sz w:val="27"/>
          <w:szCs w:val="27"/>
        </w:rPr>
        <w:t>Reaction</w:t>
      </w:r>
      <w:r>
        <w:rPr>
          <w:rFonts w:ascii="Helvetica" w:hAnsi="Helvetica" w:cs="Helvetica"/>
          <w:color w:val="2D3B45"/>
        </w:rPr>
        <w:br/>
      </w:r>
      <w:r>
        <w:rPr>
          <w:rStyle w:val="tx"/>
          <w:rFonts w:ascii="Helvetica" w:hAnsi="Helvetica" w:cs="Helvetica"/>
          <w:color w:val="000000"/>
          <w:bdr w:val="none" w:sz="0" w:space="0" w:color="auto" w:frame="1"/>
        </w:rPr>
        <w:t>1. Be sure to wear gloves. Know the hazards of all chemicals you are working with.  </w:t>
      </w:r>
    </w:p>
    <w:p w14:paraId="01E12B24"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lastRenderedPageBreak/>
        <w:t>2. Add 10 mL of 2-methyl-2-butanol and 25 mL of concentrated 12 M HCl to your 125 mL separatory funnel. Make sure the stopcock is closed before adding anything.  </w:t>
      </w:r>
    </w:p>
    <w:p w14:paraId="3640AF03"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t>3. Swirl the reaction mixture gently with the stopper off for about 1 minute, then stopper and invert the funnel 3-5 times, venting into the hood to release the vapor pressure.  </w:t>
      </w:r>
    </w:p>
    <w:p w14:paraId="6A86E300"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t>4. Shake well, invert, and vent the funnel intermittently for approximately 5 minutes.   </w:t>
      </w:r>
    </w:p>
    <w:p w14:paraId="53BF70D5" w14:textId="77777777" w:rsidR="00F71F78" w:rsidRDefault="00F71F78" w:rsidP="00F71F78">
      <w:pPr>
        <w:shd w:val="clear" w:color="auto" w:fill="FFFFFF"/>
        <w:rPr>
          <w:rFonts w:ascii="Helvetica" w:hAnsi="Helvetica" w:cs="Helvetica"/>
          <w:color w:val="2D3B45"/>
        </w:rPr>
      </w:pPr>
      <w:r>
        <w:rPr>
          <w:rStyle w:val="Strong"/>
          <w:rFonts w:ascii="Helvetica" w:hAnsi="Helvetica" w:cs="Helvetica"/>
          <w:color w:val="000000"/>
          <w:bdr w:val="none" w:sz="0" w:space="0" w:color="auto" w:frame="1"/>
        </w:rPr>
        <w:t>Workup </w:t>
      </w:r>
      <w:r>
        <w:rPr>
          <w:rFonts w:ascii="Helvetica" w:hAnsi="Helvetica" w:cs="Helvetica"/>
          <w:color w:val="000000"/>
          <w:bdr w:val="none" w:sz="0" w:space="0" w:color="auto" w:frame="1"/>
        </w:rPr>
        <w:br/>
      </w:r>
      <w:r>
        <w:rPr>
          <w:rStyle w:val="tx"/>
          <w:rFonts w:ascii="Helvetica" w:hAnsi="Helvetica" w:cs="Helvetica"/>
          <w:color w:val="000000"/>
          <w:bdr w:val="none" w:sz="0" w:space="0" w:color="auto" w:frame="1"/>
        </w:rPr>
        <w:t xml:space="preserve">1. Allow the contents of the funnel to stand until the mixture has separated into two layers. (If the layers do not separate, consult your TA. You should know which layer </w:t>
      </w:r>
      <w:proofErr w:type="gramStart"/>
      <w:r>
        <w:rPr>
          <w:rStyle w:val="tx"/>
          <w:rFonts w:ascii="Helvetica" w:hAnsi="Helvetica" w:cs="Helvetica"/>
          <w:color w:val="000000"/>
          <w:bdr w:val="none" w:sz="0" w:space="0" w:color="auto" w:frame="1"/>
        </w:rPr>
        <w:t>is which</w:t>
      </w:r>
      <w:proofErr w:type="gramEnd"/>
      <w:r>
        <w:rPr>
          <w:rStyle w:val="tx"/>
          <w:rFonts w:ascii="Helvetica" w:hAnsi="Helvetica" w:cs="Helvetica"/>
          <w:color w:val="000000"/>
          <w:bdr w:val="none" w:sz="0" w:space="0" w:color="auto" w:frame="1"/>
        </w:rPr>
        <w:t>.</w:t>
      </w:r>
    </w:p>
    <w:p w14:paraId="7258828D"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t>2. Separate the layers and drain the aqueous layer into a labeled waste beaker.  </w:t>
      </w:r>
    </w:p>
    <w:p w14:paraId="48955FFF"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t>3. Wash the organic layer twice with 10 mL of deionized water.  </w:t>
      </w:r>
    </w:p>
    <w:p w14:paraId="25908E62"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t>4. Wash the organic layer with approximately 10 mL of 5% sodium bicarbonate. Be sure to gently swirl the contents without the stopper for approximately 1 minute before stoppering, lightly shaking and venting for about 5 minutes.  </w:t>
      </w:r>
    </w:p>
    <w:p w14:paraId="35B309CA"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t>5. Wash the organic layer with approximately 10 mL of 5% sodium bicarbonate a second time.</w:t>
      </w:r>
    </w:p>
    <w:p w14:paraId="308B4919"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t>6. Wash the organic layer with 10 mL of deionized water. </w:t>
      </w:r>
    </w:p>
    <w:p w14:paraId="6A801F31"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t>7. Dry the organic layer with anhydrous magnesium sulfate.</w:t>
      </w:r>
    </w:p>
    <w:p w14:paraId="50399635"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t>8. Gravity filter into a tared 50 mL beaker.</w:t>
      </w:r>
    </w:p>
    <w:p w14:paraId="476F6888" w14:textId="77777777" w:rsidR="00F71F78" w:rsidRDefault="00F71F78" w:rsidP="00F71F78">
      <w:pPr>
        <w:shd w:val="clear" w:color="auto" w:fill="FFFFFF"/>
        <w:rPr>
          <w:rFonts w:ascii="Helvetica" w:hAnsi="Helvetica" w:cs="Helvetica"/>
          <w:color w:val="2D3B45"/>
        </w:rPr>
      </w:pPr>
      <w:r>
        <w:rPr>
          <w:rStyle w:val="tx"/>
          <w:rFonts w:ascii="Helvetica" w:hAnsi="Helvetica" w:cs="Helvetica"/>
          <w:color w:val="000000"/>
          <w:bdr w:val="none" w:sz="0" w:space="0" w:color="auto" w:frame="1"/>
        </w:rPr>
        <w:t>9. Calculate your yield and obtain an IR spectrum. </w:t>
      </w:r>
    </w:p>
    <w:p w14:paraId="45A5BA59" w14:textId="77777777" w:rsidR="00F71F78" w:rsidRDefault="00F71F78" w:rsidP="00F71F78">
      <w:pPr>
        <w:pStyle w:val="Heading1"/>
        <w:spacing w:before="225" w:after="225"/>
        <w:rPr>
          <w:rFonts w:ascii="Helvetica" w:hAnsi="Helvetica" w:cs="Helvetica"/>
          <w:color w:val="666666"/>
          <w:sz w:val="60"/>
          <w:szCs w:val="60"/>
        </w:rPr>
      </w:pPr>
      <w:r>
        <w:rPr>
          <w:rFonts w:ascii="Helvetica" w:hAnsi="Helvetica" w:cs="Helvetica"/>
          <w:b/>
          <w:bCs/>
          <w:color w:val="666666"/>
          <w:sz w:val="60"/>
          <w:szCs w:val="60"/>
        </w:rPr>
        <w:t>Lab 12 Substitution and Elimination Reactions: Unimolecular Elimination</w:t>
      </w:r>
    </w:p>
    <w:p w14:paraId="01EAC745"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shd w:val="clear" w:color="auto" w:fill="FFFF00"/>
        </w:rPr>
        <w:t>Introduction</w:t>
      </w:r>
    </w:p>
    <w:p w14:paraId="26EB5ADD"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You will be performing an E1 elimination reaction on cyclohexanol, using H</w:t>
      </w:r>
      <w:r>
        <w:rPr>
          <w:rFonts w:ascii="Helvetica" w:hAnsi="Helvetica" w:cs="Helvetica"/>
          <w:color w:val="2D3B45"/>
          <w:sz w:val="18"/>
          <w:szCs w:val="18"/>
          <w:vertAlign w:val="subscript"/>
        </w:rPr>
        <w:t>2</w:t>
      </w:r>
      <w:r>
        <w:rPr>
          <w:rFonts w:ascii="Helvetica" w:hAnsi="Helvetica" w:cs="Helvetica"/>
          <w:color w:val="2D3B45"/>
        </w:rPr>
        <w:t>SO</w:t>
      </w:r>
      <w:r>
        <w:rPr>
          <w:rFonts w:ascii="Helvetica" w:hAnsi="Helvetica" w:cs="Helvetica"/>
          <w:color w:val="2D3B45"/>
          <w:sz w:val="18"/>
          <w:szCs w:val="18"/>
          <w:vertAlign w:val="subscript"/>
        </w:rPr>
        <w:t>4, </w:t>
      </w:r>
      <w:r>
        <w:rPr>
          <w:rFonts w:ascii="Helvetica" w:hAnsi="Helvetica" w:cs="Helvetica"/>
          <w:color w:val="2D3B45"/>
        </w:rPr>
        <w:t>to produce cyclohexene. The reaction conditions for elimination involve the use of an acid that has a non-nucleophilic conjugate base. This reduces the likelihood of the competing substitution reaction. Heating the reaction mixture ensures reaction completion. The first step of the reaction is conversion of the OH leaving group into a better leaving group by protonation using sulfuric acid. Next, the leaving group leaves as water, forming the carbocation intermediate. Mechanistically, these first two steps are identical to the first two steps of an S</w:t>
      </w:r>
      <w:r>
        <w:rPr>
          <w:rFonts w:ascii="Helvetica" w:hAnsi="Helvetica" w:cs="Helvetica"/>
          <w:color w:val="2D3B45"/>
          <w:sz w:val="18"/>
          <w:szCs w:val="18"/>
          <w:vertAlign w:val="subscript"/>
        </w:rPr>
        <w:t>N</w:t>
      </w:r>
      <w:r>
        <w:rPr>
          <w:rFonts w:ascii="Helvetica" w:hAnsi="Helvetica" w:cs="Helvetica"/>
          <w:color w:val="2D3B45"/>
        </w:rPr>
        <w:t>1 reaction. E1 and S</w:t>
      </w:r>
      <w:r>
        <w:rPr>
          <w:rFonts w:ascii="Helvetica" w:hAnsi="Helvetica" w:cs="Helvetica"/>
          <w:color w:val="2D3B45"/>
          <w:sz w:val="18"/>
          <w:szCs w:val="18"/>
          <w:vertAlign w:val="subscript"/>
        </w:rPr>
        <w:t>N</w:t>
      </w:r>
      <w:r>
        <w:rPr>
          <w:rFonts w:ascii="Helvetica" w:hAnsi="Helvetica" w:cs="Helvetica"/>
          <w:color w:val="2D3B45"/>
        </w:rPr>
        <w:t xml:space="preserve">1 have the same rate determining step, which is formation of the carbocation. However, in this </w:t>
      </w:r>
      <w:proofErr w:type="gramStart"/>
      <w:r>
        <w:rPr>
          <w:rFonts w:ascii="Helvetica" w:hAnsi="Helvetica" w:cs="Helvetica"/>
          <w:color w:val="2D3B45"/>
        </w:rPr>
        <w:t>particular reaction</w:t>
      </w:r>
      <w:proofErr w:type="gramEnd"/>
      <w:r>
        <w:rPr>
          <w:rFonts w:ascii="Helvetica" w:hAnsi="Helvetica" w:cs="Helvetica"/>
          <w:color w:val="2D3B45"/>
        </w:rPr>
        <w:t xml:space="preserve">, the conjugate base of sulfuric acid cannot act as a nucleophile, as the lone pair is delocalized as part of a resonance hybrid. This is different to the situation in the </w:t>
      </w:r>
      <w:r>
        <w:rPr>
          <w:rFonts w:ascii="Helvetica" w:hAnsi="Helvetica" w:cs="Helvetica"/>
          <w:color w:val="2D3B45"/>
        </w:rPr>
        <w:lastRenderedPageBreak/>
        <w:t>S</w:t>
      </w:r>
      <w:r>
        <w:rPr>
          <w:rFonts w:ascii="Helvetica" w:hAnsi="Helvetica" w:cs="Helvetica"/>
          <w:color w:val="2D3B45"/>
          <w:sz w:val="18"/>
          <w:szCs w:val="18"/>
          <w:vertAlign w:val="subscript"/>
        </w:rPr>
        <w:t>N</w:t>
      </w:r>
      <w:r>
        <w:rPr>
          <w:rFonts w:ascii="Helvetica" w:hAnsi="Helvetica" w:cs="Helvetica"/>
          <w:color w:val="2D3B45"/>
        </w:rPr>
        <w:t>1 reaction, in which the conjugate base of the acid, Cl</w:t>
      </w:r>
      <w:r>
        <w:rPr>
          <w:rFonts w:ascii="Helvetica" w:hAnsi="Helvetica" w:cs="Helvetica"/>
          <w:color w:val="2D3B45"/>
          <w:sz w:val="18"/>
          <w:szCs w:val="18"/>
          <w:vertAlign w:val="superscript"/>
        </w:rPr>
        <w:t>-</w:t>
      </w:r>
      <w:r>
        <w:rPr>
          <w:rFonts w:ascii="Helvetica" w:hAnsi="Helvetica" w:cs="Helvetica"/>
          <w:color w:val="2D3B45"/>
        </w:rPr>
        <w:t>, can act as a nucleophile. However, the carbocation is relatively unstable so in the E1 reaction, either water or HSO</w:t>
      </w:r>
      <w:r>
        <w:rPr>
          <w:rFonts w:ascii="Helvetica" w:hAnsi="Helvetica" w:cs="Helvetica"/>
          <w:color w:val="2D3B45"/>
          <w:sz w:val="18"/>
          <w:szCs w:val="18"/>
          <w:vertAlign w:val="subscript"/>
        </w:rPr>
        <w:t>4</w:t>
      </w:r>
      <w:r>
        <w:rPr>
          <w:rFonts w:ascii="Helvetica" w:hAnsi="Helvetica" w:cs="Helvetica"/>
          <w:color w:val="2D3B45"/>
          <w:sz w:val="18"/>
          <w:szCs w:val="18"/>
          <w:vertAlign w:val="superscript"/>
        </w:rPr>
        <w:t>-</w:t>
      </w:r>
      <w:r>
        <w:rPr>
          <w:rFonts w:ascii="Helvetica" w:hAnsi="Helvetica" w:cs="Helvetica"/>
          <w:color w:val="2D3B45"/>
        </w:rPr>
        <w:t> acts as a base to remove a proton on the carbon adjacent to the carbocation, resulting in the formation of a carbon-carbon double bond. Water is more prevalent and is a stronger base than HSO</w:t>
      </w:r>
      <w:r>
        <w:rPr>
          <w:rFonts w:ascii="Helvetica" w:hAnsi="Helvetica" w:cs="Helvetica"/>
          <w:color w:val="2D3B45"/>
          <w:sz w:val="18"/>
          <w:szCs w:val="18"/>
          <w:vertAlign w:val="subscript"/>
        </w:rPr>
        <w:t>4</w:t>
      </w:r>
      <w:r>
        <w:rPr>
          <w:rFonts w:ascii="Helvetica" w:hAnsi="Helvetica" w:cs="Helvetica"/>
          <w:color w:val="2D3B45"/>
          <w:sz w:val="18"/>
          <w:szCs w:val="18"/>
          <w:vertAlign w:val="superscript"/>
        </w:rPr>
        <w:t>- </w:t>
      </w:r>
      <w:r>
        <w:rPr>
          <w:rFonts w:ascii="Helvetica" w:hAnsi="Helvetica" w:cs="Helvetica"/>
          <w:color w:val="2D3B45"/>
        </w:rPr>
        <w:t>so is the more likely base to abstract the proton.</w:t>
      </w:r>
    </w:p>
    <w:p w14:paraId="2E099DFD"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sz w:val="27"/>
          <w:szCs w:val="27"/>
          <w:shd w:val="clear" w:color="auto" w:fill="FFFF00"/>
        </w:rPr>
        <w:t>Before coming to lab:</w:t>
      </w:r>
    </w:p>
    <w:p w14:paraId="41FECB40"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For this lab you will be synthesizing cyclohexene from cyclohexanol via a E1 reaction.</w:t>
      </w:r>
    </w:p>
    <w:p w14:paraId="66C83602"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sz w:val="27"/>
          <w:szCs w:val="27"/>
        </w:rPr>
        <w:t>1. Read: </w:t>
      </w:r>
      <w:proofErr w:type="gramStart"/>
      <w:r>
        <w:rPr>
          <w:rFonts w:ascii="Helvetica" w:hAnsi="Helvetica" w:cs="Helvetica"/>
          <w:color w:val="2D3B45"/>
          <w:sz w:val="27"/>
          <w:szCs w:val="27"/>
        </w:rPr>
        <w:t>all of</w:t>
      </w:r>
      <w:proofErr w:type="gramEnd"/>
      <w:r>
        <w:rPr>
          <w:rFonts w:ascii="Helvetica" w:hAnsi="Helvetica" w:cs="Helvetica"/>
          <w:color w:val="2D3B45"/>
          <w:sz w:val="27"/>
          <w:szCs w:val="27"/>
        </w:rPr>
        <w:t xml:space="preserve"> the pre-lab information and refer to notes posted on the main module page if necessary.</w:t>
      </w:r>
    </w:p>
    <w:p w14:paraId="29CCC9D0"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sz w:val="27"/>
          <w:szCs w:val="27"/>
        </w:rPr>
        <w:t>2. Read:</w:t>
      </w:r>
      <w:r>
        <w:rPr>
          <w:rFonts w:ascii="Helvetica" w:hAnsi="Helvetica" w:cs="Helvetica"/>
          <w:color w:val="3366FF"/>
          <w:sz w:val="27"/>
          <w:szCs w:val="27"/>
        </w:rPr>
        <w:t> </w:t>
      </w:r>
      <w:r>
        <w:rPr>
          <w:rFonts w:ascii="Helvetica" w:hAnsi="Helvetica" w:cs="Helvetica"/>
          <w:color w:val="000000"/>
          <w:sz w:val="27"/>
          <w:szCs w:val="27"/>
        </w:rPr>
        <w:t>t</w:t>
      </w:r>
      <w:r>
        <w:rPr>
          <w:rFonts w:ascii="Helvetica" w:hAnsi="Helvetica" w:cs="Helvetica"/>
          <w:color w:val="000000"/>
        </w:rPr>
        <w:t>he entire procedure below and think about what you are doing in each step and why you are doing it.</w:t>
      </w:r>
    </w:p>
    <w:p w14:paraId="3066F74C"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000000"/>
        </w:rPr>
        <w:t>The information you will need for the reactants and products is in Table 1. You will need to calculate the number of moles of each reactant, determine which reactant is the limiting reagent and calculate the theoretical yield for the product in moles and grams. The limiting reactant is the reactant present in the least number of moles if the reaction requires a 1:1 ratio of reactants. Questions regarding this are on the quiz.</w:t>
      </w:r>
    </w:p>
    <w:p w14:paraId="7929E411"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rPr>
        <w:t>Table 1.</w:t>
      </w:r>
      <w:r>
        <w:rPr>
          <w:rFonts w:ascii="Helvetica" w:hAnsi="Helvetica" w:cs="Helvetica"/>
          <w:color w:val="2D3B45"/>
        </w:rPr>
        <w:t> Chemical Information for Reactants and Products.  </w:t>
      </w:r>
    </w:p>
    <w:p w14:paraId="571F48A0" w14:textId="401EC178"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noProof/>
          <w:color w:val="2D3B45"/>
        </w:rPr>
        <mc:AlternateContent>
          <mc:Choice Requires="wps">
            <w:drawing>
              <wp:inline distT="0" distB="0" distL="0" distR="0" wp14:anchorId="0B974465" wp14:editId="080C2FD3">
                <wp:extent cx="4486275" cy="885825"/>
                <wp:effectExtent l="0" t="0" r="0" b="0"/>
                <wp:docPr id="7" name="Rectangle 7" descr="E1 Reactants Table.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86275"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1ED88D" id="Rectangle 7" o:spid="_x0000_s1026" alt="E1 Reactants Table.png" style="width:353.25pt;height:6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" filled="f" stroked="f">
                <o:lock v:ext="edit" aspectratio="t"/>
                <w10:anchorlock/>
              </v:rect>
            </w:pict>
          </mc:Fallback>
        </mc:AlternateContent>
      </w:r>
    </w:p>
    <w:p w14:paraId="6632040E"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You also need to know about the substances that you will be using during the workup of the reaction. Information about that is in Table 2. The drying agent is used to remove the water from the azeotrope.</w:t>
      </w:r>
    </w:p>
    <w:p w14:paraId="27D27670"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rPr>
        <w:t>Table 2. </w:t>
      </w:r>
      <w:r>
        <w:rPr>
          <w:rFonts w:ascii="Helvetica" w:hAnsi="Helvetica" w:cs="Helvetica"/>
          <w:color w:val="2D3B45"/>
        </w:rPr>
        <w:t>Chemical Information for Workup Solutions and Solvents.</w:t>
      </w:r>
      <w:r>
        <w:rPr>
          <w:rStyle w:val="Strong"/>
          <w:rFonts w:ascii="Helvetica" w:hAnsi="Helvetica" w:cs="Helvetica"/>
          <w:color w:val="2D3B45"/>
        </w:rPr>
        <w:t>  </w:t>
      </w:r>
    </w:p>
    <w:p w14:paraId="50166900" w14:textId="1519D899"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noProof/>
          <w:color w:val="2D3B45"/>
        </w:rPr>
        <mc:AlternateContent>
          <mc:Choice Requires="wps">
            <w:drawing>
              <wp:inline distT="0" distB="0" distL="0" distR="0" wp14:anchorId="45279D59" wp14:editId="1CD43C4B">
                <wp:extent cx="3409950" cy="1019175"/>
                <wp:effectExtent l="0" t="0" r="0" b="0"/>
                <wp:docPr id="6" name="Rectangle 6" descr="E1 Solvents Table.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09950"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FDD41E" id="Rectangle 6" o:spid="_x0000_s1026" alt="E1 Solvents Table.png" style="width:268.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" filled="f" stroked="f">
                <o:lock v:ext="edit" aspectratio="t"/>
                <w10:anchorlock/>
              </v:rect>
            </w:pict>
          </mc:Fallback>
        </mc:AlternateContent>
      </w:r>
      <w:bookmarkStart w:id="0" w:name="_GoBack"/>
      <w:bookmarkEnd w:id="0"/>
    </w:p>
    <w:p w14:paraId="06C6F554"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 xml:space="preserve">Once you have isolated your product you will need to determine that the reaction </w:t>
      </w:r>
      <w:proofErr w:type="gramStart"/>
      <w:r>
        <w:rPr>
          <w:rFonts w:ascii="Helvetica" w:hAnsi="Helvetica" w:cs="Helvetica"/>
          <w:color w:val="2D3B45"/>
        </w:rPr>
        <w:t>actually was</w:t>
      </w:r>
      <w:proofErr w:type="gramEnd"/>
      <w:r>
        <w:rPr>
          <w:rFonts w:ascii="Helvetica" w:hAnsi="Helvetica" w:cs="Helvetica"/>
          <w:color w:val="2D3B45"/>
        </w:rPr>
        <w:t xml:space="preserve"> accomplished. You need to be familiar with the diagnostic FTIR bands for both your starting material and product(s). The FTIR spectrum of cyclohexanol is shown in Figure 1.</w:t>
      </w:r>
    </w:p>
    <w:p w14:paraId="19BE4034" w14:textId="42085CBB"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noProof/>
          <w:color w:val="2D3B45"/>
        </w:rPr>
        <mc:AlternateContent>
          <mc:Choice Requires="wps">
            <w:drawing>
              <wp:inline distT="0" distB="0" distL="0" distR="0" wp14:anchorId="1BCC4430" wp14:editId="4BDEEBC9">
                <wp:extent cx="304800" cy="304800"/>
                <wp:effectExtent l="0" t="0" r="0" b="0"/>
                <wp:docPr id="5" name="Rectangle 5" descr="https://ucdenver.instructure.com/courses/397219/files/8218271/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18B0B7" id="Rectangle 5" o:spid="_x0000_s1026" alt="https://ucdenver.instructure.com/courses/397219/files/8218271/download?wrap=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C3LkoPqAgAADQYAAA4AAAAAAAAA&#10;AAAAAAAALgIAAGRycy9lMm9Eb2MueG1sUEsBAi0AFAAGAAgAAAAhAEyg6SzYAAAAAwEAAA8AAAAA&#10;AAAAAAAAAAAARAUAAGRycy9kb3ducmV2LnhtbFBLBQYAAAAABAAEAPMAAABJBgAAAAA=&#10;" filled="f" stroked="f">
                <o:lock v:ext="edit" aspectratio="t"/>
                <w10:anchorlock/>
              </v:rect>
            </w:pict>
          </mc:Fallback>
        </mc:AlternateContent>
      </w:r>
    </w:p>
    <w:p w14:paraId="32B1D692"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rPr>
        <w:lastRenderedPageBreak/>
        <w:t>Figure 1.</w:t>
      </w:r>
      <w:r>
        <w:rPr>
          <w:rFonts w:ascii="Helvetica" w:hAnsi="Helvetica" w:cs="Helvetica"/>
          <w:color w:val="2D3B45"/>
        </w:rPr>
        <w:t> FTIR Spectrum of Cyclohexanol</w:t>
      </w:r>
    </w:p>
    <w:p w14:paraId="6B81640C"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A Spectrum for the product, cyclohexene is also provided. The FTIR for cyclohexene is shown in Figure 3.</w:t>
      </w:r>
    </w:p>
    <w:p w14:paraId="5DE8055C" w14:textId="160E84F9"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noProof/>
          <w:color w:val="2D3B45"/>
        </w:rPr>
        <mc:AlternateContent>
          <mc:Choice Requires="wps">
            <w:drawing>
              <wp:inline distT="0" distB="0" distL="0" distR="0" wp14:anchorId="0660ABA6" wp14:editId="37676EB2">
                <wp:extent cx="304800" cy="304800"/>
                <wp:effectExtent l="0" t="0" r="0" b="0"/>
                <wp:docPr id="4" name="Rectangle 4" descr="https://ucdenver.instructure.com/courses/397219/files/8218270/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14BA35" id="Rectangle 4" o:spid="_x0000_s1026" alt="https://ucdenver.instructure.com/courses/397219/files/8218270/download?wrap=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HU5wQvqAgAADQYAAA4AAAAAAAAA&#10;AAAAAAAALgIAAGRycy9lMm9Eb2MueG1sUEsBAi0AFAAGAAgAAAAhAEyg6SzYAAAAAwEAAA8AAAAA&#10;AAAAAAAAAAAARAUAAGRycy9kb3ducmV2LnhtbFBLBQYAAAAABAAEAPMAAABJBgAAAAA=&#10;" filled="f" stroked="f">
                <o:lock v:ext="edit" aspectratio="t"/>
                <w10:anchorlock/>
              </v:rect>
            </w:pict>
          </mc:Fallback>
        </mc:AlternateContent>
      </w:r>
    </w:p>
    <w:p w14:paraId="292294EE"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sz w:val="27"/>
          <w:szCs w:val="27"/>
        </w:rPr>
        <w:t>Figure 3.</w:t>
      </w:r>
      <w:r>
        <w:rPr>
          <w:rFonts w:ascii="Helvetica" w:hAnsi="Helvetica" w:cs="Helvetica"/>
          <w:color w:val="2D3B45"/>
          <w:sz w:val="27"/>
          <w:szCs w:val="27"/>
        </w:rPr>
        <w:t> FTIR Spectrum of Cyclohexene</w:t>
      </w:r>
    </w:p>
    <w:p w14:paraId="2EB847A1"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rPr>
        <w:t>3. Take the quiz.</w:t>
      </w:r>
      <w:r>
        <w:rPr>
          <w:rFonts w:ascii="Helvetica" w:hAnsi="Helvetica" w:cs="Helvetica"/>
          <w:color w:val="000000"/>
          <w:sz w:val="27"/>
          <w:szCs w:val="27"/>
        </w:rPr>
        <w:t> </w:t>
      </w:r>
      <w:hyperlink r:id="rId8" w:tooltip="Module 5, Week 2" w:history="1">
        <w:r>
          <w:rPr>
            <w:rStyle w:val="Hyperlink"/>
            <w:rFonts w:ascii="Helvetica" w:hAnsi="Helvetica" w:cs="Helvetica"/>
            <w:sz w:val="27"/>
            <w:szCs w:val="27"/>
          </w:rPr>
          <w:t>Quiz</w:t>
        </w:r>
      </w:hyperlink>
    </w:p>
    <w:p w14:paraId="6EA0A4CE"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sz w:val="27"/>
          <w:szCs w:val="27"/>
          <w:shd w:val="clear" w:color="auto" w:fill="FFFF00"/>
        </w:rPr>
        <w:t>During the lab:</w:t>
      </w:r>
    </w:p>
    <w:p w14:paraId="23DF7151"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sz w:val="27"/>
          <w:szCs w:val="27"/>
        </w:rPr>
        <w:t>Procedure for Synthesis of Cyclohexene from Cyclohexanol</w:t>
      </w:r>
    </w:p>
    <w:p w14:paraId="4E0AFB47"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1. Wear gloves.</w:t>
      </w:r>
    </w:p>
    <w:p w14:paraId="1656BE3E"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2. Add a small magnetic stir bar to a 25 mL round-bottom flask.</w:t>
      </w:r>
    </w:p>
    <w:p w14:paraId="18CD1622"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3. Add 2 mL cyclohexanol to the flask then carefully add 1 mL 9 M H</w:t>
      </w:r>
      <w:r>
        <w:rPr>
          <w:rFonts w:ascii="Helvetica" w:hAnsi="Helvetica" w:cs="Helvetica"/>
          <w:color w:val="2D3B45"/>
          <w:sz w:val="18"/>
          <w:szCs w:val="18"/>
          <w:vertAlign w:val="subscript"/>
        </w:rPr>
        <w:t>2</w:t>
      </w:r>
      <w:r>
        <w:rPr>
          <w:rFonts w:ascii="Helvetica" w:hAnsi="Helvetica" w:cs="Helvetica"/>
          <w:color w:val="2D3B45"/>
        </w:rPr>
        <w:t>SO</w:t>
      </w:r>
      <w:r>
        <w:rPr>
          <w:rFonts w:ascii="Helvetica" w:hAnsi="Helvetica" w:cs="Helvetica"/>
          <w:color w:val="2D3B45"/>
          <w:sz w:val="18"/>
          <w:szCs w:val="18"/>
          <w:vertAlign w:val="subscript"/>
        </w:rPr>
        <w:t>4</w:t>
      </w:r>
      <w:r>
        <w:rPr>
          <w:rFonts w:ascii="Helvetica" w:hAnsi="Helvetica" w:cs="Helvetica"/>
          <w:color w:val="2D3B45"/>
        </w:rPr>
        <w:t>.</w:t>
      </w:r>
    </w:p>
    <w:p w14:paraId="0ED6E661"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 xml:space="preserve">4. Place the flask in a bird's nest heater, plugged into a </w:t>
      </w:r>
      <w:proofErr w:type="spellStart"/>
      <w:r>
        <w:rPr>
          <w:rFonts w:ascii="Helvetica" w:hAnsi="Helvetica" w:cs="Helvetica"/>
          <w:color w:val="2D3B45"/>
        </w:rPr>
        <w:t>variac</w:t>
      </w:r>
      <w:proofErr w:type="spellEnd"/>
      <w:r>
        <w:rPr>
          <w:rFonts w:ascii="Helvetica" w:hAnsi="Helvetica" w:cs="Helvetica"/>
          <w:color w:val="2D3B45"/>
        </w:rPr>
        <w:t xml:space="preserve"> and clamp the flask to the ring stand. Maintain medium to medium high heat and carefully monitor the reflux. Extended addition of heat can lead to polymerization. Attach a reflux condenser to the </w:t>
      </w:r>
      <w:proofErr w:type="spellStart"/>
      <w:r>
        <w:rPr>
          <w:rFonts w:ascii="Helvetica" w:hAnsi="Helvetica" w:cs="Helvetica"/>
          <w:color w:val="2D3B45"/>
        </w:rPr>
        <w:t>rb</w:t>
      </w:r>
      <w:proofErr w:type="spellEnd"/>
      <w:r>
        <w:rPr>
          <w:rFonts w:ascii="Helvetica" w:hAnsi="Helvetica" w:cs="Helvetica"/>
          <w:color w:val="2D3B45"/>
        </w:rPr>
        <w:t xml:space="preserve"> flask. Clamp the top of the reflux condenser to the ring stand, hook up the condenser to the water and turn on the water. A slow trickle is all that is necessary. Remember the water goes in at the bottom water connector, water comes out of the top connector.</w:t>
      </w:r>
    </w:p>
    <w:p w14:paraId="6550CA6A"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5. Heat the reaction mixture at reflux for 15 minutes. Be precise in your timing - refluxing for more than 15 minutes can lead to polymerization, which is visible by appearance of a black tar-like product, and loss of desired product. If polymerization occurs prior to the 15 minutes immediately remove from heat and continue with the procedure. Set up your glassware for the next steps while the reaction is refluxing. </w:t>
      </w:r>
    </w:p>
    <w:p w14:paraId="677220AB"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6. Allow the flask to cool. At this time the reaction should be complete.</w:t>
      </w:r>
    </w:p>
    <w:p w14:paraId="205C29FF" w14:textId="77777777" w:rsidR="00F71F78" w:rsidRDefault="00F71F78" w:rsidP="00F71F78">
      <w:pPr>
        <w:pStyle w:val="NormalWeb"/>
        <w:spacing w:before="180" w:beforeAutospacing="0" w:after="180" w:afterAutospacing="0"/>
        <w:rPr>
          <w:rFonts w:ascii="Helvetica" w:hAnsi="Helvetica" w:cs="Helvetica"/>
          <w:color w:val="2D3B45"/>
        </w:rPr>
      </w:pPr>
      <w:r>
        <w:rPr>
          <w:rStyle w:val="Strong"/>
          <w:rFonts w:ascii="Helvetica" w:hAnsi="Helvetica" w:cs="Helvetica"/>
          <w:color w:val="2D3B45"/>
          <w:sz w:val="27"/>
          <w:szCs w:val="27"/>
        </w:rPr>
        <w:t>Workup</w:t>
      </w:r>
      <w:r>
        <w:rPr>
          <w:rFonts w:ascii="Helvetica" w:hAnsi="Helvetica" w:cs="Helvetica"/>
          <w:color w:val="2D3B45"/>
        </w:rPr>
        <w:br/>
        <w:t xml:space="preserve">1. When the glassware is cool enough to touch, remove the reflux condenser and immediately replace it a </w:t>
      </w:r>
      <w:proofErr w:type="gramStart"/>
      <w:r>
        <w:rPr>
          <w:rFonts w:ascii="Helvetica" w:hAnsi="Helvetica" w:cs="Helvetica"/>
          <w:color w:val="2D3B45"/>
        </w:rPr>
        <w:t>three way</w:t>
      </w:r>
      <w:proofErr w:type="gramEnd"/>
      <w:r>
        <w:rPr>
          <w:rFonts w:ascii="Helvetica" w:hAnsi="Helvetica" w:cs="Helvetica"/>
          <w:color w:val="2D3B45"/>
        </w:rPr>
        <w:t xml:space="preserve"> adapter and reattach the condenser for doing a simple distillation. Be sure to add a thermometer and a tared receiving vessel, such as a beaker or scintillation vial, to collect the distillate. </w:t>
      </w:r>
    </w:p>
    <w:p w14:paraId="0AC3E85E"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2. When everything is in place and secure, start reheating the sample. The liquid will boil and be collected in the receiving vessel. This distillate will be a mixture of your desired product and water because Cyclohexene readily forms an azeotrope, which is approximately 9% water by weight. Continue with the distillation until boiling is complete. </w:t>
      </w:r>
    </w:p>
    <w:p w14:paraId="18B611A0"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lastRenderedPageBreak/>
        <w:t xml:space="preserve">3. When distillation is complete, allow the apparatus to cool. Then, cap the vial and keep it capped to minimize your exposure to cyclohexene. It smells awful. </w:t>
      </w:r>
      <w:proofErr w:type="gramStart"/>
      <w:r>
        <w:rPr>
          <w:rFonts w:ascii="Helvetica" w:hAnsi="Helvetica" w:cs="Helvetica"/>
          <w:color w:val="2D3B45"/>
        </w:rPr>
        <w:t>Keep all of the reaction solutions in the hood or covered at all times</w:t>
      </w:r>
      <w:proofErr w:type="gramEnd"/>
      <w:r>
        <w:rPr>
          <w:rFonts w:ascii="Helvetica" w:hAnsi="Helvetica" w:cs="Helvetica"/>
          <w:color w:val="2D3B45"/>
        </w:rPr>
        <w:t>. </w:t>
      </w:r>
    </w:p>
    <w:p w14:paraId="1BCEF8CD"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4. Weigh the sample and determine % yield of the crude product. </w:t>
      </w:r>
    </w:p>
    <w:p w14:paraId="6E2B837F"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5. Add anhydrous MgSO</w:t>
      </w:r>
      <w:r>
        <w:rPr>
          <w:rFonts w:ascii="Helvetica" w:hAnsi="Helvetica" w:cs="Helvetica"/>
          <w:color w:val="2D3B45"/>
          <w:sz w:val="18"/>
          <w:szCs w:val="18"/>
          <w:vertAlign w:val="subscript"/>
        </w:rPr>
        <w:t>4</w:t>
      </w:r>
      <w:r>
        <w:rPr>
          <w:rFonts w:ascii="Helvetica" w:hAnsi="Helvetica" w:cs="Helvetica"/>
          <w:color w:val="2D3B45"/>
        </w:rPr>
        <w:t> to the vial until the snow-globe effect is observed. This will take a while as there is about 10% by weight water in your sample. Start with small spatula tip-full of the MgSO4, swirl the flask for about 2 minutes then let the drying agent settle. Wait for a few minutes. If the snow-globe effect is not present, then add more MgSO4.</w:t>
      </w:r>
    </w:p>
    <w:p w14:paraId="166093BA"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6. Once you have determined the sample is dry let the vial sit undisturbed until the drying agent has settled.</w:t>
      </w:r>
    </w:p>
    <w:p w14:paraId="12101253"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 xml:space="preserve">7. Using a disposable glass Pasteur pipette transfer the liquid carefully into another tared 5 mL vial, cap and weigh. Normally we use gravity filtration to remove the drying agent from the liquid. In this case we would lose too much product so are just transferring the liquid instead. Be very careful not to get drying agent mixed with the liquid when you are transferring. Again, makes sure your product </w:t>
      </w:r>
      <w:proofErr w:type="gramStart"/>
      <w:r>
        <w:rPr>
          <w:rFonts w:ascii="Helvetica" w:hAnsi="Helvetica" w:cs="Helvetica"/>
          <w:color w:val="2D3B45"/>
        </w:rPr>
        <w:t>is capped at all times</w:t>
      </w:r>
      <w:proofErr w:type="gramEnd"/>
      <w:r>
        <w:rPr>
          <w:rFonts w:ascii="Helvetica" w:hAnsi="Helvetica" w:cs="Helvetica"/>
          <w:color w:val="2D3B45"/>
        </w:rPr>
        <w:t xml:space="preserve"> to prevent exposure. </w:t>
      </w:r>
    </w:p>
    <w:p w14:paraId="0D9BC622" w14:textId="77777777"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rPr>
        <w:t>8. Determine % yield of crude and final product and obtain an IR spectrum of your product.</w:t>
      </w:r>
    </w:p>
    <w:p w14:paraId="1D2369E7" w14:textId="36D573DD" w:rsidR="00F71F78" w:rsidRDefault="00F71F78" w:rsidP="00F71F78">
      <w:pPr>
        <w:pStyle w:val="NormalWeb"/>
        <w:spacing w:before="180" w:beforeAutospacing="0" w:after="180" w:afterAutospacing="0"/>
        <w:rPr>
          <w:rFonts w:ascii="Helvetica" w:hAnsi="Helvetica" w:cs="Helvetica"/>
          <w:color w:val="2D3B45"/>
        </w:rPr>
      </w:pPr>
      <w:r>
        <w:rPr>
          <w:rFonts w:ascii="Helvetica" w:hAnsi="Helvetica" w:cs="Helvetica"/>
          <w:color w:val="2D3B45"/>
          <w:sz w:val="20"/>
          <w:szCs w:val="20"/>
        </w:rPr>
        <w:t> </w:t>
      </w:r>
    </w:p>
    <w:p w14:paraId="72A276EA" w14:textId="77777777" w:rsidR="00F71F78" w:rsidRDefault="00F71F78" w:rsidP="00F71F7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 </w:t>
      </w:r>
    </w:p>
    <w:p w14:paraId="434EB10C" w14:textId="77777777" w:rsidR="006E75DE" w:rsidRPr="00F71F78" w:rsidRDefault="006E75DE" w:rsidP="00F71F78"/>
    <w:sectPr w:rsidR="006E75DE" w:rsidRPr="00F71F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465C7"/>
    <w:multiLevelType w:val="multilevel"/>
    <w:tmpl w:val="AC1E8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DE"/>
    <w:rsid w:val="006E75DE"/>
    <w:rsid w:val="00F71F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625EC"/>
  <w15:chartTrackingRefBased/>
  <w15:docId w15:val="{0CE48D8F-A069-4C41-BDA8-78C645A1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F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6E75D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75DE"/>
    <w:rPr>
      <w:rFonts w:ascii="Times New Roman" w:eastAsia="Times New Roman" w:hAnsi="Times New Roman" w:cs="Times New Roman"/>
      <w:b/>
      <w:bCs/>
      <w:sz w:val="36"/>
      <w:szCs w:val="36"/>
    </w:rPr>
  </w:style>
  <w:style w:type="character" w:styleId="Strong">
    <w:name w:val="Strong"/>
    <w:basedOn w:val="DefaultParagraphFont"/>
    <w:uiPriority w:val="22"/>
    <w:qFormat/>
    <w:rsid w:val="006E75DE"/>
    <w:rPr>
      <w:b/>
      <w:bCs/>
    </w:rPr>
  </w:style>
  <w:style w:type="paragraph" w:customStyle="1" w:styleId="default">
    <w:name w:val="default"/>
    <w:basedOn w:val="Normal"/>
    <w:rsid w:val="006E75D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E7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6E75DE"/>
  </w:style>
  <w:style w:type="character" w:customStyle="1" w:styleId="screenreader-only">
    <w:name w:val="screenreader-only"/>
    <w:basedOn w:val="DefaultParagraphFont"/>
    <w:rsid w:val="006E75DE"/>
  </w:style>
  <w:style w:type="character" w:customStyle="1" w:styleId="description">
    <w:name w:val="description"/>
    <w:basedOn w:val="DefaultParagraphFont"/>
    <w:rsid w:val="006E75DE"/>
  </w:style>
  <w:style w:type="character" w:customStyle="1" w:styleId="nobr">
    <w:name w:val="nobr"/>
    <w:basedOn w:val="DefaultParagraphFont"/>
    <w:rsid w:val="006E75DE"/>
  </w:style>
  <w:style w:type="character" w:customStyle="1" w:styleId="points">
    <w:name w:val="points"/>
    <w:basedOn w:val="DefaultParagraphFont"/>
    <w:rsid w:val="006E75DE"/>
  </w:style>
  <w:style w:type="character" w:customStyle="1" w:styleId="displaycriterionpoints">
    <w:name w:val="display_criterion_points"/>
    <w:basedOn w:val="DefaultParagraphFont"/>
    <w:rsid w:val="006E75DE"/>
  </w:style>
  <w:style w:type="character" w:customStyle="1" w:styleId="rubrictotal">
    <w:name w:val="rubric_total"/>
    <w:basedOn w:val="DefaultParagraphFont"/>
    <w:rsid w:val="006E75DE"/>
  </w:style>
  <w:style w:type="paragraph" w:styleId="ListParagraph">
    <w:name w:val="List Paragraph"/>
    <w:basedOn w:val="Normal"/>
    <w:uiPriority w:val="34"/>
    <w:qFormat/>
    <w:rsid w:val="006E75DE"/>
    <w:pPr>
      <w:ind w:left="720"/>
      <w:contextualSpacing/>
    </w:pPr>
  </w:style>
  <w:style w:type="character" w:customStyle="1" w:styleId="Heading1Char">
    <w:name w:val="Heading 1 Char"/>
    <w:basedOn w:val="DefaultParagraphFont"/>
    <w:link w:val="Heading1"/>
    <w:uiPriority w:val="9"/>
    <w:rsid w:val="00F71F78"/>
    <w:rPr>
      <w:rFonts w:asciiTheme="majorHAnsi" w:eastAsiaTheme="majorEastAsia" w:hAnsiTheme="majorHAnsi" w:cstheme="majorBidi"/>
      <w:color w:val="2F5496" w:themeColor="accent1" w:themeShade="BF"/>
      <w:sz w:val="32"/>
      <w:szCs w:val="32"/>
    </w:rPr>
  </w:style>
  <w:style w:type="character" w:customStyle="1" w:styleId="instructurefileholder">
    <w:name w:val="instructure_file_holder"/>
    <w:basedOn w:val="DefaultParagraphFont"/>
    <w:rsid w:val="00F71F78"/>
  </w:style>
  <w:style w:type="character" w:styleId="Hyperlink">
    <w:name w:val="Hyperlink"/>
    <w:basedOn w:val="DefaultParagraphFont"/>
    <w:uiPriority w:val="99"/>
    <w:semiHidden/>
    <w:unhideWhenUsed/>
    <w:rsid w:val="00F71F78"/>
    <w:rPr>
      <w:color w:val="0000FF"/>
      <w:u w:val="single"/>
    </w:rPr>
  </w:style>
  <w:style w:type="character" w:customStyle="1" w:styleId="tx">
    <w:name w:val="tx"/>
    <w:basedOn w:val="DefaultParagraphFont"/>
    <w:rsid w:val="00F71F78"/>
  </w:style>
  <w:style w:type="paragraph" w:styleId="BalloonText">
    <w:name w:val="Balloon Text"/>
    <w:basedOn w:val="Normal"/>
    <w:link w:val="BalloonTextChar"/>
    <w:uiPriority w:val="99"/>
    <w:semiHidden/>
    <w:unhideWhenUsed/>
    <w:rsid w:val="00F71F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F78"/>
    <w:rPr>
      <w:rFonts w:ascii="Segoe UI" w:hAnsi="Segoe UI" w:cs="Segoe UI"/>
      <w:sz w:val="18"/>
      <w:szCs w:val="18"/>
    </w:rPr>
  </w:style>
  <w:style w:type="character" w:customStyle="1" w:styleId="module-sequence-footer-button--next">
    <w:name w:val="module-sequence-footer-button--next"/>
    <w:basedOn w:val="DefaultParagraphFont"/>
    <w:rsid w:val="00F71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56659">
      <w:bodyDiv w:val="1"/>
      <w:marLeft w:val="0"/>
      <w:marRight w:val="0"/>
      <w:marTop w:val="0"/>
      <w:marBottom w:val="0"/>
      <w:divBdr>
        <w:top w:val="none" w:sz="0" w:space="0" w:color="auto"/>
        <w:left w:val="none" w:sz="0" w:space="0" w:color="auto"/>
        <w:bottom w:val="none" w:sz="0" w:space="0" w:color="auto"/>
        <w:right w:val="none" w:sz="0" w:space="0" w:color="auto"/>
      </w:divBdr>
      <w:divsChild>
        <w:div w:id="1511480520">
          <w:marLeft w:val="0"/>
          <w:marRight w:val="0"/>
          <w:marTop w:val="0"/>
          <w:marBottom w:val="0"/>
          <w:divBdr>
            <w:top w:val="none" w:sz="0" w:space="0" w:color="auto"/>
            <w:left w:val="none" w:sz="0" w:space="0" w:color="auto"/>
            <w:bottom w:val="none" w:sz="0" w:space="0" w:color="auto"/>
            <w:right w:val="none" w:sz="0" w:space="0" w:color="auto"/>
          </w:divBdr>
          <w:divsChild>
            <w:div w:id="1835341561">
              <w:marLeft w:val="1260"/>
              <w:marRight w:val="0"/>
              <w:marTop w:val="0"/>
              <w:marBottom w:val="0"/>
              <w:divBdr>
                <w:top w:val="none" w:sz="0" w:space="0" w:color="auto"/>
                <w:left w:val="none" w:sz="0" w:space="0" w:color="auto"/>
                <w:bottom w:val="none" w:sz="0" w:space="0" w:color="auto"/>
                <w:right w:val="none" w:sz="0" w:space="0" w:color="auto"/>
              </w:divBdr>
              <w:divsChild>
                <w:div w:id="165443208">
                  <w:marLeft w:val="2880"/>
                  <w:marRight w:val="0"/>
                  <w:marTop w:val="0"/>
                  <w:marBottom w:val="0"/>
                  <w:divBdr>
                    <w:top w:val="none" w:sz="0" w:space="0" w:color="auto"/>
                    <w:left w:val="none" w:sz="0" w:space="0" w:color="auto"/>
                    <w:bottom w:val="none" w:sz="0" w:space="0" w:color="auto"/>
                    <w:right w:val="none" w:sz="0" w:space="0" w:color="auto"/>
                  </w:divBdr>
                  <w:divsChild>
                    <w:div w:id="1787503959">
                      <w:marLeft w:val="0"/>
                      <w:marRight w:val="0"/>
                      <w:marTop w:val="0"/>
                      <w:marBottom w:val="0"/>
                      <w:divBdr>
                        <w:top w:val="none" w:sz="0" w:space="0" w:color="auto"/>
                        <w:left w:val="none" w:sz="0" w:space="0" w:color="auto"/>
                        <w:bottom w:val="none" w:sz="0" w:space="0" w:color="auto"/>
                        <w:right w:val="none" w:sz="0" w:space="0" w:color="auto"/>
                      </w:divBdr>
                      <w:divsChild>
                        <w:div w:id="1717386550">
                          <w:marLeft w:val="0"/>
                          <w:marRight w:val="0"/>
                          <w:marTop w:val="0"/>
                          <w:marBottom w:val="0"/>
                          <w:divBdr>
                            <w:top w:val="none" w:sz="0" w:space="0" w:color="auto"/>
                            <w:left w:val="none" w:sz="0" w:space="0" w:color="auto"/>
                            <w:bottom w:val="none" w:sz="0" w:space="0" w:color="auto"/>
                            <w:right w:val="none" w:sz="0" w:space="0" w:color="auto"/>
                          </w:divBdr>
                          <w:divsChild>
                            <w:div w:id="153767691">
                              <w:marLeft w:val="0"/>
                              <w:marRight w:val="0"/>
                              <w:marTop w:val="0"/>
                              <w:marBottom w:val="0"/>
                              <w:divBdr>
                                <w:top w:val="none" w:sz="0" w:space="0" w:color="auto"/>
                                <w:left w:val="none" w:sz="0" w:space="0" w:color="auto"/>
                                <w:bottom w:val="none" w:sz="0" w:space="0" w:color="auto"/>
                                <w:right w:val="none" w:sz="0" w:space="0" w:color="auto"/>
                              </w:divBdr>
                              <w:divsChild>
                                <w:div w:id="1626038947">
                                  <w:marLeft w:val="0"/>
                                  <w:marRight w:val="0"/>
                                  <w:marTop w:val="0"/>
                                  <w:marBottom w:val="0"/>
                                  <w:divBdr>
                                    <w:top w:val="none" w:sz="0" w:space="0" w:color="auto"/>
                                    <w:left w:val="none" w:sz="0" w:space="0" w:color="auto"/>
                                    <w:bottom w:val="none" w:sz="0" w:space="0" w:color="auto"/>
                                    <w:right w:val="none" w:sz="0" w:space="0" w:color="auto"/>
                                  </w:divBdr>
                                  <w:divsChild>
                                    <w:div w:id="418866165">
                                      <w:marLeft w:val="0"/>
                                      <w:marRight w:val="0"/>
                                      <w:marTop w:val="0"/>
                                      <w:marBottom w:val="0"/>
                                      <w:divBdr>
                                        <w:top w:val="none" w:sz="0" w:space="0" w:color="auto"/>
                                        <w:left w:val="none" w:sz="0" w:space="0" w:color="auto"/>
                                        <w:bottom w:val="none" w:sz="0" w:space="0" w:color="auto"/>
                                        <w:right w:val="none" w:sz="0" w:space="0" w:color="auto"/>
                                      </w:divBdr>
                                      <w:divsChild>
                                        <w:div w:id="128400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2802">
                                  <w:marLeft w:val="0"/>
                                  <w:marRight w:val="0"/>
                                  <w:marTop w:val="0"/>
                                  <w:marBottom w:val="150"/>
                                  <w:divBdr>
                                    <w:top w:val="none" w:sz="0" w:space="0" w:color="auto"/>
                                    <w:left w:val="none" w:sz="0" w:space="0" w:color="auto"/>
                                    <w:bottom w:val="none" w:sz="0" w:space="0" w:color="auto"/>
                                    <w:right w:val="none" w:sz="0" w:space="0" w:color="auto"/>
                                  </w:divBdr>
                                  <w:divsChild>
                                    <w:div w:id="1607153691">
                                      <w:marLeft w:val="0"/>
                                      <w:marRight w:val="0"/>
                                      <w:marTop w:val="300"/>
                                      <w:marBottom w:val="0"/>
                                      <w:divBdr>
                                        <w:top w:val="none" w:sz="0" w:space="0" w:color="auto"/>
                                        <w:left w:val="none" w:sz="0" w:space="0" w:color="auto"/>
                                        <w:bottom w:val="none" w:sz="0" w:space="0" w:color="auto"/>
                                        <w:right w:val="none" w:sz="0" w:space="0" w:color="auto"/>
                                      </w:divBdr>
                                      <w:divsChild>
                                        <w:div w:id="872963144">
                                          <w:marLeft w:val="-15"/>
                                          <w:marRight w:val="-15"/>
                                          <w:marTop w:val="0"/>
                                          <w:marBottom w:val="0"/>
                                          <w:divBdr>
                                            <w:top w:val="none" w:sz="0" w:space="0" w:color="auto"/>
                                            <w:left w:val="none" w:sz="0" w:space="0" w:color="auto"/>
                                            <w:bottom w:val="none" w:sz="0" w:space="0" w:color="auto"/>
                                            <w:right w:val="none" w:sz="0" w:space="0" w:color="auto"/>
                                          </w:divBdr>
                                        </w:div>
                                        <w:div w:id="2043239982">
                                          <w:marLeft w:val="0"/>
                                          <w:marRight w:val="0"/>
                                          <w:marTop w:val="0"/>
                                          <w:marBottom w:val="0"/>
                                          <w:divBdr>
                                            <w:top w:val="single" w:sz="6" w:space="4" w:color="C7CDD1"/>
                                            <w:left w:val="single" w:sz="6" w:space="4" w:color="C7CDD1"/>
                                            <w:bottom w:val="none" w:sz="0" w:space="0" w:color="auto"/>
                                            <w:right w:val="single" w:sz="6" w:space="4" w:color="C7CDD1"/>
                                          </w:divBdr>
                                          <w:divsChild>
                                            <w:div w:id="1206019492">
                                              <w:marLeft w:val="0"/>
                                              <w:marRight w:val="0"/>
                                              <w:marTop w:val="0"/>
                                              <w:marBottom w:val="0"/>
                                              <w:divBdr>
                                                <w:top w:val="none" w:sz="0" w:space="0" w:color="auto"/>
                                                <w:left w:val="none" w:sz="0" w:space="0" w:color="auto"/>
                                                <w:bottom w:val="none" w:sz="0" w:space="0" w:color="auto"/>
                                                <w:right w:val="none" w:sz="0" w:space="0" w:color="auto"/>
                                              </w:divBdr>
                                            </w:div>
                                          </w:divsChild>
                                        </w:div>
                                        <w:div w:id="1022047284">
                                          <w:marLeft w:val="-15"/>
                                          <w:marRight w:val="-15"/>
                                          <w:marTop w:val="0"/>
                                          <w:marBottom w:val="0"/>
                                          <w:divBdr>
                                            <w:top w:val="none" w:sz="0" w:space="0" w:color="auto"/>
                                            <w:left w:val="none" w:sz="0" w:space="0" w:color="auto"/>
                                            <w:bottom w:val="none" w:sz="0" w:space="0" w:color="auto"/>
                                            <w:right w:val="none" w:sz="0" w:space="0" w:color="auto"/>
                                          </w:divBdr>
                                        </w:div>
                                        <w:div w:id="1112280527">
                                          <w:marLeft w:val="0"/>
                                          <w:marRight w:val="0"/>
                                          <w:marTop w:val="0"/>
                                          <w:marBottom w:val="0"/>
                                          <w:divBdr>
                                            <w:top w:val="none" w:sz="0" w:space="0" w:color="auto"/>
                                            <w:left w:val="none" w:sz="0" w:space="0" w:color="auto"/>
                                            <w:bottom w:val="none" w:sz="0" w:space="0" w:color="auto"/>
                                            <w:right w:val="none" w:sz="0" w:space="0" w:color="auto"/>
                                          </w:divBdr>
                                          <w:divsChild>
                                            <w:div w:id="1197160270">
                                              <w:marLeft w:val="0"/>
                                              <w:marRight w:val="0"/>
                                              <w:marTop w:val="0"/>
                                              <w:marBottom w:val="0"/>
                                              <w:divBdr>
                                                <w:top w:val="none" w:sz="0" w:space="0" w:color="auto"/>
                                                <w:left w:val="none" w:sz="0" w:space="0" w:color="auto"/>
                                                <w:bottom w:val="none" w:sz="0" w:space="0" w:color="auto"/>
                                                <w:right w:val="none" w:sz="0" w:space="0" w:color="auto"/>
                                              </w:divBdr>
                                            </w:div>
                                          </w:divsChild>
                                        </w:div>
                                        <w:div w:id="258753308">
                                          <w:marLeft w:val="0"/>
                                          <w:marRight w:val="0"/>
                                          <w:marTop w:val="0"/>
                                          <w:marBottom w:val="0"/>
                                          <w:divBdr>
                                            <w:top w:val="none" w:sz="0" w:space="0" w:color="auto"/>
                                            <w:left w:val="none" w:sz="0" w:space="0" w:color="auto"/>
                                            <w:bottom w:val="none" w:sz="0" w:space="0" w:color="auto"/>
                                            <w:right w:val="none" w:sz="0" w:space="0" w:color="auto"/>
                                          </w:divBdr>
                                          <w:divsChild>
                                            <w:div w:id="752163545">
                                              <w:marLeft w:val="0"/>
                                              <w:marRight w:val="0"/>
                                              <w:marTop w:val="0"/>
                                              <w:marBottom w:val="0"/>
                                              <w:divBdr>
                                                <w:top w:val="none" w:sz="0" w:space="0" w:color="auto"/>
                                                <w:left w:val="none" w:sz="0" w:space="0" w:color="auto"/>
                                                <w:bottom w:val="none" w:sz="0" w:space="0" w:color="auto"/>
                                                <w:right w:val="none" w:sz="0" w:space="0" w:color="auto"/>
                                              </w:divBdr>
                                              <w:divsChild>
                                                <w:div w:id="103300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62811">
                                          <w:marLeft w:val="0"/>
                                          <w:marRight w:val="0"/>
                                          <w:marTop w:val="0"/>
                                          <w:marBottom w:val="0"/>
                                          <w:divBdr>
                                            <w:top w:val="none" w:sz="0" w:space="0" w:color="auto"/>
                                            <w:left w:val="none" w:sz="0" w:space="0" w:color="auto"/>
                                            <w:bottom w:val="none" w:sz="0" w:space="0" w:color="auto"/>
                                            <w:right w:val="none" w:sz="0" w:space="0" w:color="auto"/>
                                          </w:divBdr>
                                          <w:divsChild>
                                            <w:div w:id="550383551">
                                              <w:marLeft w:val="0"/>
                                              <w:marRight w:val="0"/>
                                              <w:marTop w:val="0"/>
                                              <w:marBottom w:val="0"/>
                                              <w:divBdr>
                                                <w:top w:val="none" w:sz="0" w:space="0" w:color="auto"/>
                                                <w:left w:val="none" w:sz="0" w:space="0" w:color="auto"/>
                                                <w:bottom w:val="none" w:sz="0" w:space="0" w:color="auto"/>
                                                <w:right w:val="none" w:sz="0" w:space="0" w:color="auto"/>
                                              </w:divBdr>
                                              <w:divsChild>
                                                <w:div w:id="91524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572892">
                                          <w:marLeft w:val="0"/>
                                          <w:marRight w:val="0"/>
                                          <w:marTop w:val="0"/>
                                          <w:marBottom w:val="0"/>
                                          <w:divBdr>
                                            <w:top w:val="none" w:sz="0" w:space="0" w:color="auto"/>
                                            <w:left w:val="none" w:sz="0" w:space="0" w:color="auto"/>
                                            <w:bottom w:val="none" w:sz="0" w:space="0" w:color="auto"/>
                                            <w:right w:val="none" w:sz="0" w:space="0" w:color="auto"/>
                                          </w:divBdr>
                                        </w:div>
                                        <w:div w:id="1639263354">
                                          <w:marLeft w:val="0"/>
                                          <w:marRight w:val="0"/>
                                          <w:marTop w:val="0"/>
                                          <w:marBottom w:val="0"/>
                                          <w:divBdr>
                                            <w:top w:val="none" w:sz="0" w:space="0" w:color="auto"/>
                                            <w:left w:val="none" w:sz="0" w:space="0" w:color="auto"/>
                                            <w:bottom w:val="none" w:sz="0" w:space="0" w:color="auto"/>
                                            <w:right w:val="none" w:sz="0" w:space="0" w:color="auto"/>
                                          </w:divBdr>
                                          <w:divsChild>
                                            <w:div w:id="1195271021">
                                              <w:marLeft w:val="0"/>
                                              <w:marRight w:val="0"/>
                                              <w:marTop w:val="0"/>
                                              <w:marBottom w:val="0"/>
                                              <w:divBdr>
                                                <w:top w:val="none" w:sz="0" w:space="0" w:color="auto"/>
                                                <w:left w:val="none" w:sz="0" w:space="0" w:color="auto"/>
                                                <w:bottom w:val="none" w:sz="0" w:space="0" w:color="auto"/>
                                                <w:right w:val="none" w:sz="0" w:space="0" w:color="auto"/>
                                              </w:divBdr>
                                            </w:div>
                                          </w:divsChild>
                                        </w:div>
                                        <w:div w:id="1177768873">
                                          <w:marLeft w:val="0"/>
                                          <w:marRight w:val="0"/>
                                          <w:marTop w:val="0"/>
                                          <w:marBottom w:val="0"/>
                                          <w:divBdr>
                                            <w:top w:val="none" w:sz="0" w:space="0" w:color="auto"/>
                                            <w:left w:val="none" w:sz="0" w:space="0" w:color="auto"/>
                                            <w:bottom w:val="none" w:sz="0" w:space="0" w:color="auto"/>
                                            <w:right w:val="none" w:sz="0" w:space="0" w:color="auto"/>
                                          </w:divBdr>
                                          <w:divsChild>
                                            <w:div w:id="496964875">
                                              <w:marLeft w:val="0"/>
                                              <w:marRight w:val="0"/>
                                              <w:marTop w:val="0"/>
                                              <w:marBottom w:val="0"/>
                                              <w:divBdr>
                                                <w:top w:val="none" w:sz="0" w:space="0" w:color="auto"/>
                                                <w:left w:val="none" w:sz="0" w:space="0" w:color="auto"/>
                                                <w:bottom w:val="none" w:sz="0" w:space="0" w:color="auto"/>
                                                <w:right w:val="none" w:sz="0" w:space="0" w:color="auto"/>
                                              </w:divBdr>
                                              <w:divsChild>
                                                <w:div w:id="134709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19879">
                                          <w:marLeft w:val="0"/>
                                          <w:marRight w:val="0"/>
                                          <w:marTop w:val="0"/>
                                          <w:marBottom w:val="0"/>
                                          <w:divBdr>
                                            <w:top w:val="none" w:sz="0" w:space="0" w:color="auto"/>
                                            <w:left w:val="none" w:sz="0" w:space="0" w:color="auto"/>
                                            <w:bottom w:val="none" w:sz="0" w:space="0" w:color="auto"/>
                                            <w:right w:val="none" w:sz="0" w:space="0" w:color="auto"/>
                                          </w:divBdr>
                                          <w:divsChild>
                                            <w:div w:id="41486739">
                                              <w:marLeft w:val="0"/>
                                              <w:marRight w:val="0"/>
                                              <w:marTop w:val="0"/>
                                              <w:marBottom w:val="0"/>
                                              <w:divBdr>
                                                <w:top w:val="none" w:sz="0" w:space="0" w:color="auto"/>
                                                <w:left w:val="none" w:sz="0" w:space="0" w:color="auto"/>
                                                <w:bottom w:val="none" w:sz="0" w:space="0" w:color="auto"/>
                                                <w:right w:val="none" w:sz="0" w:space="0" w:color="auto"/>
                                              </w:divBdr>
                                              <w:divsChild>
                                                <w:div w:id="29229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3430">
                                          <w:marLeft w:val="0"/>
                                          <w:marRight w:val="0"/>
                                          <w:marTop w:val="0"/>
                                          <w:marBottom w:val="0"/>
                                          <w:divBdr>
                                            <w:top w:val="none" w:sz="0" w:space="0" w:color="auto"/>
                                            <w:left w:val="none" w:sz="0" w:space="0" w:color="auto"/>
                                            <w:bottom w:val="none" w:sz="0" w:space="0" w:color="auto"/>
                                            <w:right w:val="none" w:sz="0" w:space="0" w:color="auto"/>
                                          </w:divBdr>
                                        </w:div>
                                        <w:div w:id="1972323430">
                                          <w:marLeft w:val="0"/>
                                          <w:marRight w:val="0"/>
                                          <w:marTop w:val="0"/>
                                          <w:marBottom w:val="0"/>
                                          <w:divBdr>
                                            <w:top w:val="none" w:sz="0" w:space="0" w:color="auto"/>
                                            <w:left w:val="none" w:sz="0" w:space="0" w:color="auto"/>
                                            <w:bottom w:val="none" w:sz="0" w:space="0" w:color="auto"/>
                                            <w:right w:val="none" w:sz="0" w:space="0" w:color="auto"/>
                                          </w:divBdr>
                                          <w:divsChild>
                                            <w:div w:id="671957707">
                                              <w:marLeft w:val="0"/>
                                              <w:marRight w:val="0"/>
                                              <w:marTop w:val="0"/>
                                              <w:marBottom w:val="0"/>
                                              <w:divBdr>
                                                <w:top w:val="none" w:sz="0" w:space="0" w:color="auto"/>
                                                <w:left w:val="none" w:sz="0" w:space="0" w:color="auto"/>
                                                <w:bottom w:val="none" w:sz="0" w:space="0" w:color="auto"/>
                                                <w:right w:val="none" w:sz="0" w:space="0" w:color="auto"/>
                                              </w:divBdr>
                                            </w:div>
                                          </w:divsChild>
                                        </w:div>
                                        <w:div w:id="1893953913">
                                          <w:marLeft w:val="0"/>
                                          <w:marRight w:val="0"/>
                                          <w:marTop w:val="0"/>
                                          <w:marBottom w:val="0"/>
                                          <w:divBdr>
                                            <w:top w:val="none" w:sz="0" w:space="0" w:color="auto"/>
                                            <w:left w:val="none" w:sz="0" w:space="0" w:color="auto"/>
                                            <w:bottom w:val="none" w:sz="0" w:space="0" w:color="auto"/>
                                            <w:right w:val="none" w:sz="0" w:space="0" w:color="auto"/>
                                          </w:divBdr>
                                          <w:divsChild>
                                            <w:div w:id="1956214111">
                                              <w:marLeft w:val="0"/>
                                              <w:marRight w:val="0"/>
                                              <w:marTop w:val="0"/>
                                              <w:marBottom w:val="0"/>
                                              <w:divBdr>
                                                <w:top w:val="none" w:sz="0" w:space="0" w:color="auto"/>
                                                <w:left w:val="none" w:sz="0" w:space="0" w:color="auto"/>
                                                <w:bottom w:val="none" w:sz="0" w:space="0" w:color="auto"/>
                                                <w:right w:val="none" w:sz="0" w:space="0" w:color="auto"/>
                                              </w:divBdr>
                                              <w:divsChild>
                                                <w:div w:id="27506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71856">
                                          <w:marLeft w:val="0"/>
                                          <w:marRight w:val="0"/>
                                          <w:marTop w:val="0"/>
                                          <w:marBottom w:val="0"/>
                                          <w:divBdr>
                                            <w:top w:val="none" w:sz="0" w:space="0" w:color="auto"/>
                                            <w:left w:val="none" w:sz="0" w:space="0" w:color="auto"/>
                                            <w:bottom w:val="none" w:sz="0" w:space="0" w:color="auto"/>
                                            <w:right w:val="none" w:sz="0" w:space="0" w:color="auto"/>
                                          </w:divBdr>
                                          <w:divsChild>
                                            <w:div w:id="1274090276">
                                              <w:marLeft w:val="0"/>
                                              <w:marRight w:val="0"/>
                                              <w:marTop w:val="0"/>
                                              <w:marBottom w:val="0"/>
                                              <w:divBdr>
                                                <w:top w:val="none" w:sz="0" w:space="0" w:color="auto"/>
                                                <w:left w:val="none" w:sz="0" w:space="0" w:color="auto"/>
                                                <w:bottom w:val="none" w:sz="0" w:space="0" w:color="auto"/>
                                                <w:right w:val="none" w:sz="0" w:space="0" w:color="auto"/>
                                              </w:divBdr>
                                              <w:divsChild>
                                                <w:div w:id="144272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499604">
                                          <w:marLeft w:val="0"/>
                                          <w:marRight w:val="0"/>
                                          <w:marTop w:val="0"/>
                                          <w:marBottom w:val="0"/>
                                          <w:divBdr>
                                            <w:top w:val="none" w:sz="0" w:space="0" w:color="auto"/>
                                            <w:left w:val="none" w:sz="0" w:space="0" w:color="auto"/>
                                            <w:bottom w:val="none" w:sz="0" w:space="0" w:color="auto"/>
                                            <w:right w:val="none" w:sz="0" w:space="0" w:color="auto"/>
                                          </w:divBdr>
                                        </w:div>
                                        <w:div w:id="462116636">
                                          <w:marLeft w:val="0"/>
                                          <w:marRight w:val="0"/>
                                          <w:marTop w:val="0"/>
                                          <w:marBottom w:val="0"/>
                                          <w:divBdr>
                                            <w:top w:val="none" w:sz="0" w:space="0" w:color="auto"/>
                                            <w:left w:val="none" w:sz="0" w:space="0" w:color="auto"/>
                                            <w:bottom w:val="none" w:sz="0" w:space="0" w:color="auto"/>
                                            <w:right w:val="none" w:sz="0" w:space="0" w:color="auto"/>
                                          </w:divBdr>
                                          <w:divsChild>
                                            <w:div w:id="1905676718">
                                              <w:marLeft w:val="0"/>
                                              <w:marRight w:val="0"/>
                                              <w:marTop w:val="0"/>
                                              <w:marBottom w:val="0"/>
                                              <w:divBdr>
                                                <w:top w:val="none" w:sz="0" w:space="0" w:color="auto"/>
                                                <w:left w:val="none" w:sz="0" w:space="0" w:color="auto"/>
                                                <w:bottom w:val="none" w:sz="0" w:space="0" w:color="auto"/>
                                                <w:right w:val="none" w:sz="0" w:space="0" w:color="auto"/>
                                              </w:divBdr>
                                            </w:div>
                                          </w:divsChild>
                                        </w:div>
                                        <w:div w:id="558369317">
                                          <w:marLeft w:val="0"/>
                                          <w:marRight w:val="0"/>
                                          <w:marTop w:val="0"/>
                                          <w:marBottom w:val="0"/>
                                          <w:divBdr>
                                            <w:top w:val="none" w:sz="0" w:space="0" w:color="auto"/>
                                            <w:left w:val="none" w:sz="0" w:space="0" w:color="auto"/>
                                            <w:bottom w:val="none" w:sz="0" w:space="0" w:color="auto"/>
                                            <w:right w:val="none" w:sz="0" w:space="0" w:color="auto"/>
                                          </w:divBdr>
                                          <w:divsChild>
                                            <w:div w:id="665978744">
                                              <w:marLeft w:val="0"/>
                                              <w:marRight w:val="0"/>
                                              <w:marTop w:val="0"/>
                                              <w:marBottom w:val="0"/>
                                              <w:divBdr>
                                                <w:top w:val="none" w:sz="0" w:space="0" w:color="auto"/>
                                                <w:left w:val="none" w:sz="0" w:space="0" w:color="auto"/>
                                                <w:bottom w:val="none" w:sz="0" w:space="0" w:color="auto"/>
                                                <w:right w:val="none" w:sz="0" w:space="0" w:color="auto"/>
                                              </w:divBdr>
                                              <w:divsChild>
                                                <w:div w:id="157870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37969">
                                          <w:marLeft w:val="0"/>
                                          <w:marRight w:val="0"/>
                                          <w:marTop w:val="0"/>
                                          <w:marBottom w:val="0"/>
                                          <w:divBdr>
                                            <w:top w:val="none" w:sz="0" w:space="0" w:color="auto"/>
                                            <w:left w:val="none" w:sz="0" w:space="0" w:color="auto"/>
                                            <w:bottom w:val="none" w:sz="0" w:space="0" w:color="auto"/>
                                            <w:right w:val="none" w:sz="0" w:space="0" w:color="auto"/>
                                          </w:divBdr>
                                          <w:divsChild>
                                            <w:div w:id="240800965">
                                              <w:marLeft w:val="0"/>
                                              <w:marRight w:val="0"/>
                                              <w:marTop w:val="0"/>
                                              <w:marBottom w:val="0"/>
                                              <w:divBdr>
                                                <w:top w:val="none" w:sz="0" w:space="0" w:color="auto"/>
                                                <w:left w:val="none" w:sz="0" w:space="0" w:color="auto"/>
                                                <w:bottom w:val="none" w:sz="0" w:space="0" w:color="auto"/>
                                                <w:right w:val="none" w:sz="0" w:space="0" w:color="auto"/>
                                              </w:divBdr>
                                              <w:divsChild>
                                                <w:div w:id="62647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82501">
                                          <w:marLeft w:val="0"/>
                                          <w:marRight w:val="0"/>
                                          <w:marTop w:val="0"/>
                                          <w:marBottom w:val="0"/>
                                          <w:divBdr>
                                            <w:top w:val="none" w:sz="0" w:space="0" w:color="auto"/>
                                            <w:left w:val="none" w:sz="0" w:space="0" w:color="auto"/>
                                            <w:bottom w:val="none" w:sz="0" w:space="0" w:color="auto"/>
                                            <w:right w:val="none" w:sz="0" w:space="0" w:color="auto"/>
                                          </w:divBdr>
                                        </w:div>
                                        <w:div w:id="796874883">
                                          <w:marLeft w:val="0"/>
                                          <w:marRight w:val="0"/>
                                          <w:marTop w:val="0"/>
                                          <w:marBottom w:val="0"/>
                                          <w:divBdr>
                                            <w:top w:val="none" w:sz="0" w:space="0" w:color="auto"/>
                                            <w:left w:val="none" w:sz="0" w:space="0" w:color="auto"/>
                                            <w:bottom w:val="none" w:sz="0" w:space="0" w:color="auto"/>
                                            <w:right w:val="none" w:sz="0" w:space="0" w:color="auto"/>
                                          </w:divBdr>
                                          <w:divsChild>
                                            <w:div w:id="1388455192">
                                              <w:marLeft w:val="0"/>
                                              <w:marRight w:val="0"/>
                                              <w:marTop w:val="0"/>
                                              <w:marBottom w:val="0"/>
                                              <w:divBdr>
                                                <w:top w:val="none" w:sz="0" w:space="0" w:color="auto"/>
                                                <w:left w:val="none" w:sz="0" w:space="0" w:color="auto"/>
                                                <w:bottom w:val="none" w:sz="0" w:space="0" w:color="auto"/>
                                                <w:right w:val="none" w:sz="0" w:space="0" w:color="auto"/>
                                              </w:divBdr>
                                            </w:div>
                                          </w:divsChild>
                                        </w:div>
                                        <w:div w:id="1724057636">
                                          <w:marLeft w:val="0"/>
                                          <w:marRight w:val="0"/>
                                          <w:marTop w:val="0"/>
                                          <w:marBottom w:val="0"/>
                                          <w:divBdr>
                                            <w:top w:val="none" w:sz="0" w:space="0" w:color="auto"/>
                                            <w:left w:val="none" w:sz="0" w:space="0" w:color="auto"/>
                                            <w:bottom w:val="none" w:sz="0" w:space="0" w:color="auto"/>
                                            <w:right w:val="none" w:sz="0" w:space="0" w:color="auto"/>
                                          </w:divBdr>
                                          <w:divsChild>
                                            <w:div w:id="1843619840">
                                              <w:marLeft w:val="0"/>
                                              <w:marRight w:val="0"/>
                                              <w:marTop w:val="0"/>
                                              <w:marBottom w:val="0"/>
                                              <w:divBdr>
                                                <w:top w:val="none" w:sz="0" w:space="0" w:color="auto"/>
                                                <w:left w:val="none" w:sz="0" w:space="0" w:color="auto"/>
                                                <w:bottom w:val="none" w:sz="0" w:space="0" w:color="auto"/>
                                                <w:right w:val="none" w:sz="0" w:space="0" w:color="auto"/>
                                              </w:divBdr>
                                              <w:divsChild>
                                                <w:div w:id="127594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75135">
                                          <w:marLeft w:val="0"/>
                                          <w:marRight w:val="0"/>
                                          <w:marTop w:val="0"/>
                                          <w:marBottom w:val="0"/>
                                          <w:divBdr>
                                            <w:top w:val="none" w:sz="0" w:space="0" w:color="auto"/>
                                            <w:left w:val="none" w:sz="0" w:space="0" w:color="auto"/>
                                            <w:bottom w:val="none" w:sz="0" w:space="0" w:color="auto"/>
                                            <w:right w:val="none" w:sz="0" w:space="0" w:color="auto"/>
                                          </w:divBdr>
                                          <w:divsChild>
                                            <w:div w:id="15735238">
                                              <w:marLeft w:val="0"/>
                                              <w:marRight w:val="0"/>
                                              <w:marTop w:val="0"/>
                                              <w:marBottom w:val="0"/>
                                              <w:divBdr>
                                                <w:top w:val="none" w:sz="0" w:space="0" w:color="auto"/>
                                                <w:left w:val="none" w:sz="0" w:space="0" w:color="auto"/>
                                                <w:bottom w:val="none" w:sz="0" w:space="0" w:color="auto"/>
                                                <w:right w:val="none" w:sz="0" w:space="0" w:color="auto"/>
                                              </w:divBdr>
                                              <w:divsChild>
                                                <w:div w:id="139069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08532">
                                          <w:marLeft w:val="0"/>
                                          <w:marRight w:val="0"/>
                                          <w:marTop w:val="0"/>
                                          <w:marBottom w:val="0"/>
                                          <w:divBdr>
                                            <w:top w:val="none" w:sz="0" w:space="0" w:color="auto"/>
                                            <w:left w:val="none" w:sz="0" w:space="0" w:color="auto"/>
                                            <w:bottom w:val="none" w:sz="0" w:space="0" w:color="auto"/>
                                            <w:right w:val="none" w:sz="0" w:space="0" w:color="auto"/>
                                          </w:divBdr>
                                        </w:div>
                                        <w:div w:id="1305699289">
                                          <w:marLeft w:val="0"/>
                                          <w:marRight w:val="0"/>
                                          <w:marTop w:val="0"/>
                                          <w:marBottom w:val="0"/>
                                          <w:divBdr>
                                            <w:top w:val="none" w:sz="0" w:space="0" w:color="auto"/>
                                            <w:left w:val="none" w:sz="0" w:space="0" w:color="auto"/>
                                            <w:bottom w:val="none" w:sz="0" w:space="0" w:color="auto"/>
                                            <w:right w:val="none" w:sz="0" w:space="0" w:color="auto"/>
                                          </w:divBdr>
                                          <w:divsChild>
                                            <w:div w:id="1860661328">
                                              <w:marLeft w:val="0"/>
                                              <w:marRight w:val="0"/>
                                              <w:marTop w:val="0"/>
                                              <w:marBottom w:val="0"/>
                                              <w:divBdr>
                                                <w:top w:val="none" w:sz="0" w:space="0" w:color="auto"/>
                                                <w:left w:val="none" w:sz="0" w:space="0" w:color="auto"/>
                                                <w:bottom w:val="none" w:sz="0" w:space="0" w:color="auto"/>
                                                <w:right w:val="none" w:sz="0" w:space="0" w:color="auto"/>
                                              </w:divBdr>
                                            </w:div>
                                          </w:divsChild>
                                        </w:div>
                                        <w:div w:id="778259495">
                                          <w:marLeft w:val="0"/>
                                          <w:marRight w:val="0"/>
                                          <w:marTop w:val="0"/>
                                          <w:marBottom w:val="0"/>
                                          <w:divBdr>
                                            <w:top w:val="none" w:sz="0" w:space="0" w:color="auto"/>
                                            <w:left w:val="none" w:sz="0" w:space="0" w:color="auto"/>
                                            <w:bottom w:val="none" w:sz="0" w:space="0" w:color="auto"/>
                                            <w:right w:val="none" w:sz="0" w:space="0" w:color="auto"/>
                                          </w:divBdr>
                                          <w:divsChild>
                                            <w:div w:id="15235145">
                                              <w:marLeft w:val="0"/>
                                              <w:marRight w:val="0"/>
                                              <w:marTop w:val="0"/>
                                              <w:marBottom w:val="0"/>
                                              <w:divBdr>
                                                <w:top w:val="none" w:sz="0" w:space="0" w:color="auto"/>
                                                <w:left w:val="none" w:sz="0" w:space="0" w:color="auto"/>
                                                <w:bottom w:val="none" w:sz="0" w:space="0" w:color="auto"/>
                                                <w:right w:val="none" w:sz="0" w:space="0" w:color="auto"/>
                                              </w:divBdr>
                                              <w:divsChild>
                                                <w:div w:id="70367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369726">
                                          <w:marLeft w:val="0"/>
                                          <w:marRight w:val="0"/>
                                          <w:marTop w:val="0"/>
                                          <w:marBottom w:val="0"/>
                                          <w:divBdr>
                                            <w:top w:val="none" w:sz="0" w:space="0" w:color="auto"/>
                                            <w:left w:val="none" w:sz="0" w:space="0" w:color="auto"/>
                                            <w:bottom w:val="none" w:sz="0" w:space="0" w:color="auto"/>
                                            <w:right w:val="none" w:sz="0" w:space="0" w:color="auto"/>
                                          </w:divBdr>
                                          <w:divsChild>
                                            <w:div w:id="54089381">
                                              <w:marLeft w:val="0"/>
                                              <w:marRight w:val="0"/>
                                              <w:marTop w:val="0"/>
                                              <w:marBottom w:val="0"/>
                                              <w:divBdr>
                                                <w:top w:val="none" w:sz="0" w:space="0" w:color="auto"/>
                                                <w:left w:val="none" w:sz="0" w:space="0" w:color="auto"/>
                                                <w:bottom w:val="none" w:sz="0" w:space="0" w:color="auto"/>
                                                <w:right w:val="none" w:sz="0" w:space="0" w:color="auto"/>
                                              </w:divBdr>
                                              <w:divsChild>
                                                <w:div w:id="14663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9074">
                                          <w:marLeft w:val="0"/>
                                          <w:marRight w:val="0"/>
                                          <w:marTop w:val="0"/>
                                          <w:marBottom w:val="0"/>
                                          <w:divBdr>
                                            <w:top w:val="none" w:sz="0" w:space="0" w:color="auto"/>
                                            <w:left w:val="none" w:sz="0" w:space="0" w:color="auto"/>
                                            <w:bottom w:val="none" w:sz="0" w:space="0" w:color="auto"/>
                                            <w:right w:val="none" w:sz="0" w:space="0" w:color="auto"/>
                                          </w:divBdr>
                                        </w:div>
                                        <w:div w:id="1103264789">
                                          <w:marLeft w:val="0"/>
                                          <w:marRight w:val="0"/>
                                          <w:marTop w:val="0"/>
                                          <w:marBottom w:val="0"/>
                                          <w:divBdr>
                                            <w:top w:val="none" w:sz="0" w:space="0" w:color="auto"/>
                                            <w:left w:val="none" w:sz="0" w:space="0" w:color="auto"/>
                                            <w:bottom w:val="none" w:sz="0" w:space="0" w:color="auto"/>
                                            <w:right w:val="none" w:sz="0" w:space="0" w:color="auto"/>
                                          </w:divBdr>
                                          <w:divsChild>
                                            <w:div w:id="1489126657">
                                              <w:marLeft w:val="0"/>
                                              <w:marRight w:val="0"/>
                                              <w:marTop w:val="0"/>
                                              <w:marBottom w:val="0"/>
                                              <w:divBdr>
                                                <w:top w:val="none" w:sz="0" w:space="0" w:color="auto"/>
                                                <w:left w:val="none" w:sz="0" w:space="0" w:color="auto"/>
                                                <w:bottom w:val="none" w:sz="0" w:space="0" w:color="auto"/>
                                                <w:right w:val="none" w:sz="0" w:space="0" w:color="auto"/>
                                              </w:divBdr>
                                            </w:div>
                                          </w:divsChild>
                                        </w:div>
                                        <w:div w:id="465583986">
                                          <w:marLeft w:val="0"/>
                                          <w:marRight w:val="0"/>
                                          <w:marTop w:val="0"/>
                                          <w:marBottom w:val="0"/>
                                          <w:divBdr>
                                            <w:top w:val="none" w:sz="0" w:space="0" w:color="auto"/>
                                            <w:left w:val="none" w:sz="0" w:space="0" w:color="auto"/>
                                            <w:bottom w:val="none" w:sz="0" w:space="0" w:color="auto"/>
                                            <w:right w:val="none" w:sz="0" w:space="0" w:color="auto"/>
                                          </w:divBdr>
                                          <w:divsChild>
                                            <w:div w:id="1764494201">
                                              <w:marLeft w:val="0"/>
                                              <w:marRight w:val="0"/>
                                              <w:marTop w:val="0"/>
                                              <w:marBottom w:val="0"/>
                                              <w:divBdr>
                                                <w:top w:val="none" w:sz="0" w:space="0" w:color="auto"/>
                                                <w:left w:val="none" w:sz="0" w:space="0" w:color="auto"/>
                                                <w:bottom w:val="none" w:sz="0" w:space="0" w:color="auto"/>
                                                <w:right w:val="none" w:sz="0" w:space="0" w:color="auto"/>
                                              </w:divBdr>
                                              <w:divsChild>
                                                <w:div w:id="17062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69859">
                                          <w:marLeft w:val="0"/>
                                          <w:marRight w:val="0"/>
                                          <w:marTop w:val="0"/>
                                          <w:marBottom w:val="0"/>
                                          <w:divBdr>
                                            <w:top w:val="none" w:sz="0" w:space="0" w:color="auto"/>
                                            <w:left w:val="none" w:sz="0" w:space="0" w:color="auto"/>
                                            <w:bottom w:val="none" w:sz="0" w:space="0" w:color="auto"/>
                                            <w:right w:val="none" w:sz="0" w:space="0" w:color="auto"/>
                                          </w:divBdr>
                                          <w:divsChild>
                                            <w:div w:id="1677266046">
                                              <w:marLeft w:val="0"/>
                                              <w:marRight w:val="0"/>
                                              <w:marTop w:val="0"/>
                                              <w:marBottom w:val="0"/>
                                              <w:divBdr>
                                                <w:top w:val="none" w:sz="0" w:space="0" w:color="auto"/>
                                                <w:left w:val="none" w:sz="0" w:space="0" w:color="auto"/>
                                                <w:bottom w:val="none" w:sz="0" w:space="0" w:color="auto"/>
                                                <w:right w:val="none" w:sz="0" w:space="0" w:color="auto"/>
                                              </w:divBdr>
                                              <w:divsChild>
                                                <w:div w:id="3608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192752">
                                          <w:marLeft w:val="0"/>
                                          <w:marRight w:val="0"/>
                                          <w:marTop w:val="0"/>
                                          <w:marBottom w:val="0"/>
                                          <w:divBdr>
                                            <w:top w:val="none" w:sz="0" w:space="0" w:color="auto"/>
                                            <w:left w:val="none" w:sz="0" w:space="0" w:color="auto"/>
                                            <w:bottom w:val="none" w:sz="0" w:space="0" w:color="auto"/>
                                            <w:right w:val="none" w:sz="0" w:space="0" w:color="auto"/>
                                          </w:divBdr>
                                        </w:div>
                                        <w:div w:id="816335680">
                                          <w:marLeft w:val="0"/>
                                          <w:marRight w:val="0"/>
                                          <w:marTop w:val="0"/>
                                          <w:marBottom w:val="0"/>
                                          <w:divBdr>
                                            <w:top w:val="none" w:sz="0" w:space="0" w:color="auto"/>
                                            <w:left w:val="none" w:sz="0" w:space="0" w:color="auto"/>
                                            <w:bottom w:val="none" w:sz="0" w:space="0" w:color="auto"/>
                                            <w:right w:val="none" w:sz="0" w:space="0" w:color="auto"/>
                                          </w:divBdr>
                                          <w:divsChild>
                                            <w:div w:id="1012687753">
                                              <w:marLeft w:val="0"/>
                                              <w:marRight w:val="0"/>
                                              <w:marTop w:val="0"/>
                                              <w:marBottom w:val="0"/>
                                              <w:divBdr>
                                                <w:top w:val="none" w:sz="0" w:space="0" w:color="auto"/>
                                                <w:left w:val="none" w:sz="0" w:space="0" w:color="auto"/>
                                                <w:bottom w:val="none" w:sz="0" w:space="0" w:color="auto"/>
                                                <w:right w:val="none" w:sz="0" w:space="0" w:color="auto"/>
                                              </w:divBdr>
                                            </w:div>
                                          </w:divsChild>
                                        </w:div>
                                        <w:div w:id="1236159013">
                                          <w:marLeft w:val="0"/>
                                          <w:marRight w:val="0"/>
                                          <w:marTop w:val="0"/>
                                          <w:marBottom w:val="0"/>
                                          <w:divBdr>
                                            <w:top w:val="none" w:sz="0" w:space="0" w:color="auto"/>
                                            <w:left w:val="none" w:sz="0" w:space="0" w:color="auto"/>
                                            <w:bottom w:val="none" w:sz="0" w:space="0" w:color="auto"/>
                                            <w:right w:val="none" w:sz="0" w:space="0" w:color="auto"/>
                                          </w:divBdr>
                                          <w:divsChild>
                                            <w:div w:id="668413433">
                                              <w:marLeft w:val="0"/>
                                              <w:marRight w:val="0"/>
                                              <w:marTop w:val="0"/>
                                              <w:marBottom w:val="0"/>
                                              <w:divBdr>
                                                <w:top w:val="none" w:sz="0" w:space="0" w:color="auto"/>
                                                <w:left w:val="none" w:sz="0" w:space="0" w:color="auto"/>
                                                <w:bottom w:val="none" w:sz="0" w:space="0" w:color="auto"/>
                                                <w:right w:val="none" w:sz="0" w:space="0" w:color="auto"/>
                                              </w:divBdr>
                                              <w:divsChild>
                                                <w:div w:id="179262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662842">
                                          <w:marLeft w:val="0"/>
                                          <w:marRight w:val="0"/>
                                          <w:marTop w:val="0"/>
                                          <w:marBottom w:val="0"/>
                                          <w:divBdr>
                                            <w:top w:val="none" w:sz="0" w:space="0" w:color="auto"/>
                                            <w:left w:val="none" w:sz="0" w:space="0" w:color="auto"/>
                                            <w:bottom w:val="none" w:sz="0" w:space="0" w:color="auto"/>
                                            <w:right w:val="none" w:sz="0" w:space="0" w:color="auto"/>
                                          </w:divBdr>
                                          <w:divsChild>
                                            <w:div w:id="1714305998">
                                              <w:marLeft w:val="0"/>
                                              <w:marRight w:val="0"/>
                                              <w:marTop w:val="0"/>
                                              <w:marBottom w:val="0"/>
                                              <w:divBdr>
                                                <w:top w:val="none" w:sz="0" w:space="0" w:color="auto"/>
                                                <w:left w:val="none" w:sz="0" w:space="0" w:color="auto"/>
                                                <w:bottom w:val="none" w:sz="0" w:space="0" w:color="auto"/>
                                                <w:right w:val="none" w:sz="0" w:space="0" w:color="auto"/>
                                              </w:divBdr>
                                              <w:divsChild>
                                                <w:div w:id="20425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8983">
                                          <w:marLeft w:val="0"/>
                                          <w:marRight w:val="0"/>
                                          <w:marTop w:val="0"/>
                                          <w:marBottom w:val="0"/>
                                          <w:divBdr>
                                            <w:top w:val="none" w:sz="0" w:space="0" w:color="auto"/>
                                            <w:left w:val="none" w:sz="0" w:space="0" w:color="auto"/>
                                            <w:bottom w:val="none" w:sz="0" w:space="0" w:color="auto"/>
                                            <w:right w:val="none" w:sz="0" w:space="0" w:color="auto"/>
                                          </w:divBdr>
                                        </w:div>
                                        <w:div w:id="2082478887">
                                          <w:marLeft w:val="0"/>
                                          <w:marRight w:val="0"/>
                                          <w:marTop w:val="0"/>
                                          <w:marBottom w:val="0"/>
                                          <w:divBdr>
                                            <w:top w:val="none" w:sz="0" w:space="0" w:color="auto"/>
                                            <w:left w:val="none" w:sz="0" w:space="0" w:color="auto"/>
                                            <w:bottom w:val="none" w:sz="0" w:space="0" w:color="auto"/>
                                            <w:right w:val="none" w:sz="0" w:space="0" w:color="auto"/>
                                          </w:divBdr>
                                          <w:divsChild>
                                            <w:div w:id="1165587657">
                                              <w:marLeft w:val="0"/>
                                              <w:marRight w:val="0"/>
                                              <w:marTop w:val="0"/>
                                              <w:marBottom w:val="0"/>
                                              <w:divBdr>
                                                <w:top w:val="none" w:sz="0" w:space="0" w:color="auto"/>
                                                <w:left w:val="none" w:sz="0" w:space="0" w:color="auto"/>
                                                <w:bottom w:val="none" w:sz="0" w:space="0" w:color="auto"/>
                                                <w:right w:val="none" w:sz="0" w:space="0" w:color="auto"/>
                                              </w:divBdr>
                                            </w:div>
                                          </w:divsChild>
                                        </w:div>
                                        <w:div w:id="1695499244">
                                          <w:marLeft w:val="0"/>
                                          <w:marRight w:val="0"/>
                                          <w:marTop w:val="0"/>
                                          <w:marBottom w:val="0"/>
                                          <w:divBdr>
                                            <w:top w:val="none" w:sz="0" w:space="0" w:color="auto"/>
                                            <w:left w:val="none" w:sz="0" w:space="0" w:color="auto"/>
                                            <w:bottom w:val="none" w:sz="0" w:space="0" w:color="auto"/>
                                            <w:right w:val="none" w:sz="0" w:space="0" w:color="auto"/>
                                          </w:divBdr>
                                          <w:divsChild>
                                            <w:div w:id="2064982514">
                                              <w:marLeft w:val="0"/>
                                              <w:marRight w:val="0"/>
                                              <w:marTop w:val="0"/>
                                              <w:marBottom w:val="0"/>
                                              <w:divBdr>
                                                <w:top w:val="none" w:sz="0" w:space="0" w:color="auto"/>
                                                <w:left w:val="none" w:sz="0" w:space="0" w:color="auto"/>
                                                <w:bottom w:val="none" w:sz="0" w:space="0" w:color="auto"/>
                                                <w:right w:val="none" w:sz="0" w:space="0" w:color="auto"/>
                                              </w:divBdr>
                                              <w:divsChild>
                                                <w:div w:id="69835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103470">
                                          <w:marLeft w:val="0"/>
                                          <w:marRight w:val="0"/>
                                          <w:marTop w:val="0"/>
                                          <w:marBottom w:val="0"/>
                                          <w:divBdr>
                                            <w:top w:val="none" w:sz="0" w:space="0" w:color="auto"/>
                                            <w:left w:val="none" w:sz="0" w:space="0" w:color="auto"/>
                                            <w:bottom w:val="none" w:sz="0" w:space="0" w:color="auto"/>
                                            <w:right w:val="none" w:sz="0" w:space="0" w:color="auto"/>
                                          </w:divBdr>
                                          <w:divsChild>
                                            <w:div w:id="235749706">
                                              <w:marLeft w:val="0"/>
                                              <w:marRight w:val="0"/>
                                              <w:marTop w:val="0"/>
                                              <w:marBottom w:val="0"/>
                                              <w:divBdr>
                                                <w:top w:val="none" w:sz="0" w:space="0" w:color="auto"/>
                                                <w:left w:val="none" w:sz="0" w:space="0" w:color="auto"/>
                                                <w:bottom w:val="none" w:sz="0" w:space="0" w:color="auto"/>
                                                <w:right w:val="none" w:sz="0" w:space="0" w:color="auto"/>
                                              </w:divBdr>
                                              <w:divsChild>
                                                <w:div w:id="163278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19813">
                                          <w:marLeft w:val="0"/>
                                          <w:marRight w:val="0"/>
                                          <w:marTop w:val="0"/>
                                          <w:marBottom w:val="0"/>
                                          <w:divBdr>
                                            <w:top w:val="none" w:sz="0" w:space="0" w:color="auto"/>
                                            <w:left w:val="none" w:sz="0" w:space="0" w:color="auto"/>
                                            <w:bottom w:val="none" w:sz="0" w:space="0" w:color="auto"/>
                                            <w:right w:val="none" w:sz="0" w:space="0" w:color="auto"/>
                                          </w:divBdr>
                                        </w:div>
                                        <w:div w:id="957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8022801">
      <w:bodyDiv w:val="1"/>
      <w:marLeft w:val="0"/>
      <w:marRight w:val="0"/>
      <w:marTop w:val="0"/>
      <w:marBottom w:val="0"/>
      <w:divBdr>
        <w:top w:val="none" w:sz="0" w:space="0" w:color="auto"/>
        <w:left w:val="none" w:sz="0" w:space="0" w:color="auto"/>
        <w:bottom w:val="none" w:sz="0" w:space="0" w:color="auto"/>
        <w:right w:val="none" w:sz="0" w:space="0" w:color="auto"/>
      </w:divBdr>
      <w:divsChild>
        <w:div w:id="767390635">
          <w:marLeft w:val="0"/>
          <w:marRight w:val="0"/>
          <w:marTop w:val="0"/>
          <w:marBottom w:val="0"/>
          <w:divBdr>
            <w:top w:val="none" w:sz="0" w:space="0" w:color="auto"/>
            <w:left w:val="none" w:sz="0" w:space="0" w:color="auto"/>
            <w:bottom w:val="none" w:sz="0" w:space="0" w:color="auto"/>
            <w:right w:val="none" w:sz="0" w:space="0" w:color="auto"/>
          </w:divBdr>
          <w:divsChild>
            <w:div w:id="840392962">
              <w:marLeft w:val="1260"/>
              <w:marRight w:val="0"/>
              <w:marTop w:val="0"/>
              <w:marBottom w:val="0"/>
              <w:divBdr>
                <w:top w:val="none" w:sz="0" w:space="0" w:color="auto"/>
                <w:left w:val="none" w:sz="0" w:space="0" w:color="auto"/>
                <w:bottom w:val="none" w:sz="0" w:space="0" w:color="auto"/>
                <w:right w:val="none" w:sz="0" w:space="0" w:color="auto"/>
              </w:divBdr>
              <w:divsChild>
                <w:div w:id="26025423">
                  <w:marLeft w:val="2880"/>
                  <w:marRight w:val="0"/>
                  <w:marTop w:val="0"/>
                  <w:marBottom w:val="0"/>
                  <w:divBdr>
                    <w:top w:val="none" w:sz="0" w:space="0" w:color="auto"/>
                    <w:left w:val="none" w:sz="0" w:space="0" w:color="auto"/>
                    <w:bottom w:val="none" w:sz="0" w:space="0" w:color="auto"/>
                    <w:right w:val="none" w:sz="0" w:space="0" w:color="auto"/>
                  </w:divBdr>
                  <w:divsChild>
                    <w:div w:id="1195266134">
                      <w:marLeft w:val="0"/>
                      <w:marRight w:val="0"/>
                      <w:marTop w:val="0"/>
                      <w:marBottom w:val="0"/>
                      <w:divBdr>
                        <w:top w:val="none" w:sz="0" w:space="0" w:color="auto"/>
                        <w:left w:val="none" w:sz="0" w:space="0" w:color="auto"/>
                        <w:bottom w:val="none" w:sz="0" w:space="0" w:color="auto"/>
                        <w:right w:val="none" w:sz="0" w:space="0" w:color="auto"/>
                      </w:divBdr>
                      <w:divsChild>
                        <w:div w:id="1226062841">
                          <w:marLeft w:val="0"/>
                          <w:marRight w:val="0"/>
                          <w:marTop w:val="0"/>
                          <w:marBottom w:val="0"/>
                          <w:divBdr>
                            <w:top w:val="none" w:sz="0" w:space="0" w:color="auto"/>
                            <w:left w:val="none" w:sz="0" w:space="0" w:color="auto"/>
                            <w:bottom w:val="none" w:sz="0" w:space="0" w:color="auto"/>
                            <w:right w:val="none" w:sz="0" w:space="0" w:color="auto"/>
                          </w:divBdr>
                          <w:divsChild>
                            <w:div w:id="301470967">
                              <w:marLeft w:val="0"/>
                              <w:marRight w:val="0"/>
                              <w:marTop w:val="0"/>
                              <w:marBottom w:val="0"/>
                              <w:divBdr>
                                <w:top w:val="none" w:sz="0" w:space="0" w:color="auto"/>
                                <w:left w:val="none" w:sz="0" w:space="0" w:color="auto"/>
                                <w:bottom w:val="none" w:sz="0" w:space="0" w:color="auto"/>
                                <w:right w:val="none" w:sz="0" w:space="0" w:color="auto"/>
                              </w:divBdr>
                              <w:divsChild>
                                <w:div w:id="2053730919">
                                  <w:marLeft w:val="0"/>
                                  <w:marRight w:val="0"/>
                                  <w:marTop w:val="0"/>
                                  <w:marBottom w:val="0"/>
                                  <w:divBdr>
                                    <w:top w:val="none" w:sz="0" w:space="0" w:color="auto"/>
                                    <w:left w:val="none" w:sz="0" w:space="0" w:color="auto"/>
                                    <w:bottom w:val="none" w:sz="0" w:space="0" w:color="auto"/>
                                    <w:right w:val="none" w:sz="0" w:space="0" w:color="auto"/>
                                  </w:divBdr>
                                  <w:divsChild>
                                    <w:div w:id="557015717">
                                      <w:marLeft w:val="0"/>
                                      <w:marRight w:val="0"/>
                                      <w:marTop w:val="0"/>
                                      <w:marBottom w:val="0"/>
                                      <w:divBdr>
                                        <w:top w:val="none" w:sz="0" w:space="0" w:color="auto"/>
                                        <w:left w:val="none" w:sz="0" w:space="0" w:color="auto"/>
                                        <w:bottom w:val="none" w:sz="0" w:space="0" w:color="auto"/>
                                        <w:right w:val="none" w:sz="0" w:space="0" w:color="auto"/>
                                      </w:divBdr>
                                    </w:div>
                                    <w:div w:id="126750884">
                                      <w:marLeft w:val="0"/>
                                      <w:marRight w:val="0"/>
                                      <w:marTop w:val="0"/>
                                      <w:marBottom w:val="0"/>
                                      <w:divBdr>
                                        <w:top w:val="none" w:sz="0" w:space="0" w:color="auto"/>
                                        <w:left w:val="none" w:sz="0" w:space="0" w:color="auto"/>
                                        <w:bottom w:val="none" w:sz="0" w:space="0" w:color="auto"/>
                                        <w:right w:val="none" w:sz="0" w:space="0" w:color="auto"/>
                                      </w:divBdr>
                                      <w:divsChild>
                                        <w:div w:id="531919046">
                                          <w:marLeft w:val="0"/>
                                          <w:marRight w:val="0"/>
                                          <w:marTop w:val="0"/>
                                          <w:marBottom w:val="0"/>
                                          <w:divBdr>
                                            <w:top w:val="none" w:sz="0" w:space="0" w:color="auto"/>
                                            <w:left w:val="none" w:sz="0" w:space="0" w:color="auto"/>
                                            <w:bottom w:val="none" w:sz="0" w:space="0" w:color="auto"/>
                                            <w:right w:val="none" w:sz="0" w:space="0" w:color="auto"/>
                                          </w:divBdr>
                                          <w:divsChild>
                                            <w:div w:id="2136563282">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8076276">
      <w:bodyDiv w:val="1"/>
      <w:marLeft w:val="0"/>
      <w:marRight w:val="0"/>
      <w:marTop w:val="0"/>
      <w:marBottom w:val="0"/>
      <w:divBdr>
        <w:top w:val="none" w:sz="0" w:space="0" w:color="auto"/>
        <w:left w:val="none" w:sz="0" w:space="0" w:color="auto"/>
        <w:bottom w:val="none" w:sz="0" w:space="0" w:color="auto"/>
        <w:right w:val="none" w:sz="0" w:space="0" w:color="auto"/>
      </w:divBdr>
      <w:divsChild>
        <w:div w:id="1107383196">
          <w:marLeft w:val="0"/>
          <w:marRight w:val="0"/>
          <w:marTop w:val="0"/>
          <w:marBottom w:val="0"/>
          <w:divBdr>
            <w:top w:val="none" w:sz="0" w:space="0" w:color="auto"/>
            <w:left w:val="none" w:sz="0" w:space="0" w:color="auto"/>
            <w:bottom w:val="none" w:sz="0" w:space="0" w:color="auto"/>
            <w:right w:val="none" w:sz="0" w:space="0" w:color="auto"/>
          </w:divBdr>
          <w:divsChild>
            <w:div w:id="1055471218">
              <w:marLeft w:val="0"/>
              <w:marRight w:val="0"/>
              <w:marTop w:val="0"/>
              <w:marBottom w:val="0"/>
              <w:divBdr>
                <w:top w:val="none" w:sz="0" w:space="0" w:color="auto"/>
                <w:left w:val="none" w:sz="0" w:space="0" w:color="auto"/>
                <w:bottom w:val="none" w:sz="0" w:space="0" w:color="auto"/>
                <w:right w:val="none" w:sz="0" w:space="0" w:color="auto"/>
              </w:divBdr>
            </w:div>
          </w:divsChild>
        </w:div>
        <w:div w:id="469517479">
          <w:marLeft w:val="0"/>
          <w:marRight w:val="0"/>
          <w:marTop w:val="0"/>
          <w:marBottom w:val="0"/>
          <w:divBdr>
            <w:top w:val="none" w:sz="0" w:space="0" w:color="auto"/>
            <w:left w:val="none" w:sz="0" w:space="0" w:color="auto"/>
            <w:bottom w:val="none" w:sz="0" w:space="0" w:color="auto"/>
            <w:right w:val="none" w:sz="0" w:space="0" w:color="auto"/>
          </w:divBdr>
        </w:div>
        <w:div w:id="1465463144">
          <w:marLeft w:val="0"/>
          <w:marRight w:val="0"/>
          <w:marTop w:val="0"/>
          <w:marBottom w:val="0"/>
          <w:divBdr>
            <w:top w:val="none" w:sz="0" w:space="0" w:color="auto"/>
            <w:left w:val="none" w:sz="0" w:space="0" w:color="auto"/>
            <w:bottom w:val="none" w:sz="0" w:space="0" w:color="auto"/>
            <w:right w:val="none" w:sz="0" w:space="0" w:color="auto"/>
          </w:divBdr>
        </w:div>
        <w:div w:id="16468720">
          <w:marLeft w:val="0"/>
          <w:marRight w:val="0"/>
          <w:marTop w:val="0"/>
          <w:marBottom w:val="0"/>
          <w:divBdr>
            <w:top w:val="none" w:sz="0" w:space="0" w:color="auto"/>
            <w:left w:val="none" w:sz="0" w:space="0" w:color="auto"/>
            <w:bottom w:val="none" w:sz="0" w:space="0" w:color="auto"/>
            <w:right w:val="none" w:sz="0" w:space="0" w:color="auto"/>
          </w:divBdr>
        </w:div>
        <w:div w:id="2107193753">
          <w:marLeft w:val="0"/>
          <w:marRight w:val="0"/>
          <w:marTop w:val="0"/>
          <w:marBottom w:val="0"/>
          <w:divBdr>
            <w:top w:val="none" w:sz="0" w:space="0" w:color="auto"/>
            <w:left w:val="none" w:sz="0" w:space="0" w:color="auto"/>
            <w:bottom w:val="none" w:sz="0" w:space="0" w:color="auto"/>
            <w:right w:val="none" w:sz="0" w:space="0" w:color="auto"/>
          </w:divBdr>
        </w:div>
        <w:div w:id="1233546242">
          <w:marLeft w:val="0"/>
          <w:marRight w:val="0"/>
          <w:marTop w:val="0"/>
          <w:marBottom w:val="0"/>
          <w:divBdr>
            <w:top w:val="none" w:sz="0" w:space="0" w:color="auto"/>
            <w:left w:val="none" w:sz="0" w:space="0" w:color="auto"/>
            <w:bottom w:val="none" w:sz="0" w:space="0" w:color="auto"/>
            <w:right w:val="none" w:sz="0" w:space="0" w:color="auto"/>
          </w:divBdr>
        </w:div>
        <w:div w:id="1048186584">
          <w:marLeft w:val="0"/>
          <w:marRight w:val="0"/>
          <w:marTop w:val="0"/>
          <w:marBottom w:val="0"/>
          <w:divBdr>
            <w:top w:val="none" w:sz="0" w:space="0" w:color="auto"/>
            <w:left w:val="none" w:sz="0" w:space="0" w:color="auto"/>
            <w:bottom w:val="none" w:sz="0" w:space="0" w:color="auto"/>
            <w:right w:val="none" w:sz="0" w:space="0" w:color="auto"/>
          </w:divBdr>
        </w:div>
        <w:div w:id="259877797">
          <w:marLeft w:val="0"/>
          <w:marRight w:val="0"/>
          <w:marTop w:val="0"/>
          <w:marBottom w:val="0"/>
          <w:divBdr>
            <w:top w:val="none" w:sz="0" w:space="0" w:color="auto"/>
            <w:left w:val="none" w:sz="0" w:space="0" w:color="auto"/>
            <w:bottom w:val="none" w:sz="0" w:space="0" w:color="auto"/>
            <w:right w:val="none" w:sz="0" w:space="0" w:color="auto"/>
          </w:divBdr>
        </w:div>
        <w:div w:id="1038169261">
          <w:marLeft w:val="0"/>
          <w:marRight w:val="0"/>
          <w:marTop w:val="0"/>
          <w:marBottom w:val="0"/>
          <w:divBdr>
            <w:top w:val="none" w:sz="0" w:space="0" w:color="auto"/>
            <w:left w:val="none" w:sz="0" w:space="0" w:color="auto"/>
            <w:bottom w:val="none" w:sz="0" w:space="0" w:color="auto"/>
            <w:right w:val="none" w:sz="0" w:space="0" w:color="auto"/>
          </w:divBdr>
        </w:div>
        <w:div w:id="1607425097">
          <w:marLeft w:val="0"/>
          <w:marRight w:val="0"/>
          <w:marTop w:val="0"/>
          <w:marBottom w:val="0"/>
          <w:divBdr>
            <w:top w:val="none" w:sz="0" w:space="0" w:color="auto"/>
            <w:left w:val="none" w:sz="0" w:space="0" w:color="auto"/>
            <w:bottom w:val="none" w:sz="0" w:space="0" w:color="auto"/>
            <w:right w:val="none" w:sz="0" w:space="0" w:color="auto"/>
          </w:divBdr>
        </w:div>
        <w:div w:id="262231494">
          <w:marLeft w:val="0"/>
          <w:marRight w:val="0"/>
          <w:marTop w:val="0"/>
          <w:marBottom w:val="0"/>
          <w:divBdr>
            <w:top w:val="none" w:sz="0" w:space="0" w:color="auto"/>
            <w:left w:val="none" w:sz="0" w:space="0" w:color="auto"/>
            <w:bottom w:val="none" w:sz="0" w:space="0" w:color="auto"/>
            <w:right w:val="none" w:sz="0" w:space="0" w:color="auto"/>
          </w:divBdr>
        </w:div>
        <w:div w:id="553348248">
          <w:marLeft w:val="0"/>
          <w:marRight w:val="0"/>
          <w:marTop w:val="0"/>
          <w:marBottom w:val="0"/>
          <w:divBdr>
            <w:top w:val="none" w:sz="0" w:space="0" w:color="auto"/>
            <w:left w:val="none" w:sz="0" w:space="0" w:color="auto"/>
            <w:bottom w:val="none" w:sz="0" w:space="0" w:color="auto"/>
            <w:right w:val="none" w:sz="0" w:space="0" w:color="auto"/>
          </w:divBdr>
        </w:div>
        <w:div w:id="1026172355">
          <w:marLeft w:val="0"/>
          <w:marRight w:val="0"/>
          <w:marTop w:val="0"/>
          <w:marBottom w:val="0"/>
          <w:divBdr>
            <w:top w:val="none" w:sz="0" w:space="0" w:color="auto"/>
            <w:left w:val="none" w:sz="0" w:space="0" w:color="auto"/>
            <w:bottom w:val="none" w:sz="0" w:space="0" w:color="auto"/>
            <w:right w:val="none" w:sz="0" w:space="0" w:color="auto"/>
          </w:divBdr>
        </w:div>
        <w:div w:id="885919833">
          <w:marLeft w:val="0"/>
          <w:marRight w:val="0"/>
          <w:marTop w:val="0"/>
          <w:marBottom w:val="0"/>
          <w:divBdr>
            <w:top w:val="none" w:sz="0" w:space="0" w:color="auto"/>
            <w:left w:val="none" w:sz="0" w:space="0" w:color="auto"/>
            <w:bottom w:val="none" w:sz="0" w:space="0" w:color="auto"/>
            <w:right w:val="none" w:sz="0" w:space="0" w:color="auto"/>
          </w:divBdr>
        </w:div>
        <w:div w:id="850024063">
          <w:marLeft w:val="0"/>
          <w:marRight w:val="0"/>
          <w:marTop w:val="0"/>
          <w:marBottom w:val="0"/>
          <w:divBdr>
            <w:top w:val="none" w:sz="0" w:space="0" w:color="auto"/>
            <w:left w:val="none" w:sz="0" w:space="0" w:color="auto"/>
            <w:bottom w:val="none" w:sz="0" w:space="0" w:color="auto"/>
            <w:right w:val="none" w:sz="0" w:space="0" w:color="auto"/>
          </w:divBdr>
        </w:div>
        <w:div w:id="1934514640">
          <w:marLeft w:val="0"/>
          <w:marRight w:val="0"/>
          <w:marTop w:val="0"/>
          <w:marBottom w:val="0"/>
          <w:divBdr>
            <w:top w:val="none" w:sz="0" w:space="0" w:color="auto"/>
            <w:left w:val="none" w:sz="0" w:space="0" w:color="auto"/>
            <w:bottom w:val="none" w:sz="0" w:space="0" w:color="auto"/>
            <w:right w:val="none" w:sz="0" w:space="0" w:color="auto"/>
          </w:divBdr>
        </w:div>
        <w:div w:id="693724807">
          <w:marLeft w:val="0"/>
          <w:marRight w:val="0"/>
          <w:marTop w:val="0"/>
          <w:marBottom w:val="0"/>
          <w:divBdr>
            <w:top w:val="none" w:sz="0" w:space="0" w:color="auto"/>
            <w:left w:val="none" w:sz="0" w:space="0" w:color="auto"/>
            <w:bottom w:val="none" w:sz="0" w:space="0" w:color="auto"/>
            <w:right w:val="none" w:sz="0" w:space="0" w:color="auto"/>
          </w:divBdr>
        </w:div>
        <w:div w:id="1703050348">
          <w:marLeft w:val="0"/>
          <w:marRight w:val="0"/>
          <w:marTop w:val="0"/>
          <w:marBottom w:val="0"/>
          <w:divBdr>
            <w:top w:val="none" w:sz="0" w:space="0" w:color="auto"/>
            <w:left w:val="none" w:sz="0" w:space="0" w:color="auto"/>
            <w:bottom w:val="none" w:sz="0" w:space="0" w:color="auto"/>
            <w:right w:val="none" w:sz="0" w:space="0" w:color="auto"/>
          </w:divBdr>
        </w:div>
        <w:div w:id="2034181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denver.instructure.com/courses/397219/quizzes/141555" TargetMode="External"/><Relationship Id="rId3" Type="http://schemas.openxmlformats.org/officeDocument/2006/relationships/settings" Target="settings.xml"/><Relationship Id="rId7" Type="http://schemas.openxmlformats.org/officeDocument/2006/relationships/hyperlink" Target="https://ucdenver.instructure.com/courses/397219/quizzes/1415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ucdenver.instructure.com/courses/397219/files/8218249/download?wrap=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1867</Words>
  <Characters>10644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2</cp:revision>
  <dcterms:created xsi:type="dcterms:W3CDTF">2019-05-03T16:36:00Z</dcterms:created>
  <dcterms:modified xsi:type="dcterms:W3CDTF">2019-05-03T16:36:00Z</dcterms:modified>
</cp:coreProperties>
</file>