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7D56" w:rsidRPr="00D13F88" w:rsidRDefault="00FD0D8E" w:rsidP="006C45A2">
      <w:pPr>
        <w:spacing w:line="480" w:lineRule="auto"/>
        <w:jc w:val="center"/>
        <w:rPr>
          <w:rFonts w:ascii="Times New Roman" w:hAnsi="Times New Roman" w:cs="Times New Roman"/>
          <w:sz w:val="24"/>
          <w:szCs w:val="24"/>
        </w:rPr>
      </w:pPr>
      <w:r w:rsidRPr="00D13F88">
        <w:rPr>
          <w:rFonts w:ascii="Times New Roman" w:hAnsi="Times New Roman" w:cs="Times New Roman"/>
          <w:sz w:val="24"/>
          <w:szCs w:val="24"/>
        </w:rPr>
        <w:t>Psycholinguistics</w:t>
      </w:r>
    </w:p>
    <w:p w:rsidR="00D13F88" w:rsidRPr="00D13F88" w:rsidRDefault="00FD0D8E" w:rsidP="006C45A2">
      <w:pPr>
        <w:spacing w:line="480" w:lineRule="auto"/>
        <w:jc w:val="center"/>
        <w:rPr>
          <w:rFonts w:ascii="Times New Roman" w:hAnsi="Times New Roman" w:cs="Times New Roman"/>
          <w:sz w:val="24"/>
          <w:szCs w:val="24"/>
        </w:rPr>
      </w:pPr>
      <w:r w:rsidRPr="00D13F88">
        <w:rPr>
          <w:rFonts w:ascii="Times New Roman" w:hAnsi="Times New Roman" w:cs="Times New Roman"/>
          <w:sz w:val="24"/>
          <w:szCs w:val="24"/>
        </w:rPr>
        <w:t xml:space="preserve">Name </w:t>
      </w:r>
    </w:p>
    <w:p w:rsidR="00D13F88" w:rsidRPr="00D13F88" w:rsidRDefault="00FD0D8E" w:rsidP="006C45A2">
      <w:pPr>
        <w:spacing w:line="480" w:lineRule="auto"/>
        <w:jc w:val="center"/>
        <w:rPr>
          <w:rFonts w:ascii="Times New Roman" w:hAnsi="Times New Roman" w:cs="Times New Roman"/>
          <w:sz w:val="24"/>
          <w:szCs w:val="24"/>
        </w:rPr>
      </w:pPr>
      <w:r w:rsidRPr="00D13F88">
        <w:rPr>
          <w:rFonts w:ascii="Times New Roman" w:hAnsi="Times New Roman" w:cs="Times New Roman"/>
          <w:sz w:val="24"/>
          <w:szCs w:val="24"/>
        </w:rPr>
        <w:t>Institution Affiliation</w:t>
      </w:r>
    </w:p>
    <w:p w:rsidR="00D13F88" w:rsidRPr="00D13F88" w:rsidRDefault="00FD0D8E" w:rsidP="006C45A2">
      <w:pPr>
        <w:spacing w:line="480" w:lineRule="auto"/>
        <w:jc w:val="center"/>
        <w:rPr>
          <w:rFonts w:ascii="Times New Roman" w:hAnsi="Times New Roman" w:cs="Times New Roman"/>
          <w:sz w:val="24"/>
          <w:szCs w:val="24"/>
        </w:rPr>
      </w:pPr>
      <w:r w:rsidRPr="00D13F88">
        <w:rPr>
          <w:rFonts w:ascii="Times New Roman" w:hAnsi="Times New Roman" w:cs="Times New Roman"/>
          <w:sz w:val="24"/>
          <w:szCs w:val="24"/>
        </w:rPr>
        <w:t>Class</w:t>
      </w:r>
    </w:p>
    <w:p w:rsidR="00D13F88" w:rsidRPr="00D13F88" w:rsidRDefault="00FD0D8E" w:rsidP="006C45A2">
      <w:pPr>
        <w:spacing w:line="480" w:lineRule="auto"/>
        <w:jc w:val="center"/>
        <w:rPr>
          <w:rFonts w:ascii="Times New Roman" w:hAnsi="Times New Roman" w:cs="Times New Roman"/>
          <w:sz w:val="24"/>
          <w:szCs w:val="24"/>
        </w:rPr>
      </w:pPr>
      <w:r w:rsidRPr="00D13F88">
        <w:rPr>
          <w:rFonts w:ascii="Times New Roman" w:hAnsi="Times New Roman" w:cs="Times New Roman"/>
          <w:sz w:val="24"/>
          <w:szCs w:val="24"/>
        </w:rPr>
        <w:t xml:space="preserve">Professor </w:t>
      </w:r>
    </w:p>
    <w:p w:rsidR="00D13F88" w:rsidRDefault="00FD0D8E" w:rsidP="006C45A2">
      <w:pPr>
        <w:spacing w:line="480" w:lineRule="auto"/>
        <w:jc w:val="center"/>
        <w:rPr>
          <w:rFonts w:ascii="Times New Roman" w:hAnsi="Times New Roman" w:cs="Times New Roman"/>
          <w:sz w:val="24"/>
          <w:szCs w:val="24"/>
        </w:rPr>
      </w:pPr>
      <w:r w:rsidRPr="00D13F88">
        <w:rPr>
          <w:rFonts w:ascii="Times New Roman" w:hAnsi="Times New Roman" w:cs="Times New Roman"/>
          <w:sz w:val="24"/>
          <w:szCs w:val="24"/>
        </w:rPr>
        <w:t xml:space="preserve">Date </w:t>
      </w: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Default="00D13F88" w:rsidP="006C45A2">
      <w:pPr>
        <w:spacing w:line="480" w:lineRule="auto"/>
        <w:jc w:val="center"/>
        <w:rPr>
          <w:rFonts w:ascii="Times New Roman" w:hAnsi="Times New Roman" w:cs="Times New Roman"/>
          <w:sz w:val="24"/>
          <w:szCs w:val="24"/>
        </w:rPr>
      </w:pPr>
    </w:p>
    <w:p w:rsidR="00D13F88" w:rsidRPr="00D13F88" w:rsidRDefault="00D13F88" w:rsidP="006C45A2">
      <w:pPr>
        <w:spacing w:line="480" w:lineRule="auto"/>
        <w:jc w:val="center"/>
        <w:rPr>
          <w:rFonts w:ascii="Times New Roman" w:hAnsi="Times New Roman" w:cs="Times New Roman"/>
          <w:sz w:val="24"/>
          <w:szCs w:val="24"/>
        </w:rPr>
      </w:pPr>
    </w:p>
    <w:p w:rsidR="000F7F7C" w:rsidRPr="006C45A2" w:rsidRDefault="00FD0D8E" w:rsidP="006C45A2">
      <w:pPr>
        <w:spacing w:line="480" w:lineRule="auto"/>
        <w:jc w:val="center"/>
        <w:rPr>
          <w:rFonts w:ascii="Times New Roman" w:hAnsi="Times New Roman" w:cs="Times New Roman"/>
          <w:b/>
          <w:sz w:val="24"/>
          <w:szCs w:val="24"/>
        </w:rPr>
      </w:pPr>
      <w:r w:rsidRPr="006C45A2">
        <w:rPr>
          <w:rFonts w:ascii="Times New Roman" w:hAnsi="Times New Roman" w:cs="Times New Roman"/>
          <w:b/>
          <w:sz w:val="24"/>
          <w:szCs w:val="24"/>
        </w:rPr>
        <w:lastRenderedPageBreak/>
        <w:t>Research question and objectives</w:t>
      </w:r>
    </w:p>
    <w:p w:rsidR="00E27D56" w:rsidRDefault="00FD0D8E" w:rsidP="004007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research question from the</w:t>
      </w:r>
      <w:r w:rsidR="005869FF">
        <w:rPr>
          <w:rFonts w:ascii="Times New Roman" w:hAnsi="Times New Roman" w:cs="Times New Roman"/>
          <w:sz w:val="24"/>
          <w:szCs w:val="24"/>
        </w:rPr>
        <w:t xml:space="preserve"> article is to determine</w:t>
      </w:r>
      <w:r>
        <w:rPr>
          <w:rFonts w:ascii="Times New Roman" w:hAnsi="Times New Roman" w:cs="Times New Roman"/>
          <w:sz w:val="24"/>
          <w:szCs w:val="24"/>
        </w:rPr>
        <w:t xml:space="preserve"> the contribution of consonants and vowels sound to the phonological similarity. There </w:t>
      </w:r>
      <w:r w:rsidR="00B721F5">
        <w:rPr>
          <w:rFonts w:ascii="Times New Roman" w:hAnsi="Times New Roman" w:cs="Times New Roman"/>
          <w:sz w:val="24"/>
          <w:szCs w:val="24"/>
        </w:rPr>
        <w:t>is also a need to know and understand the process of lexical access and competition</w:t>
      </w:r>
      <w:r w:rsidR="00D13F88">
        <w:rPr>
          <w:rFonts w:ascii="Times New Roman" w:hAnsi="Times New Roman" w:cs="Times New Roman"/>
          <w:sz w:val="24"/>
          <w:szCs w:val="24"/>
        </w:rPr>
        <w:t xml:space="preserve"> (Turnbull &amp; Peperkamp, </w:t>
      </w:r>
      <w:r w:rsidR="00D13F88" w:rsidRPr="00D13F88">
        <w:rPr>
          <w:rFonts w:ascii="Times New Roman" w:hAnsi="Times New Roman" w:cs="Times New Roman"/>
          <w:sz w:val="24"/>
          <w:szCs w:val="24"/>
        </w:rPr>
        <w:t>2017).</w:t>
      </w:r>
      <w:r w:rsidR="00B721F5">
        <w:rPr>
          <w:rFonts w:ascii="Times New Roman" w:hAnsi="Times New Roman" w:cs="Times New Roman"/>
          <w:sz w:val="24"/>
          <w:szCs w:val="24"/>
        </w:rPr>
        <w:t xml:space="preserve"> The</w:t>
      </w:r>
      <w:r w:rsidR="005869FF">
        <w:rPr>
          <w:rFonts w:ascii="Times New Roman" w:hAnsi="Times New Roman" w:cs="Times New Roman"/>
          <w:sz w:val="24"/>
          <w:szCs w:val="24"/>
        </w:rPr>
        <w:t xml:space="preserve"> other objective of the study is to determine the effects of the phonological similarity on lexical priming. Another objective of the research is to establish the differences prime types in the absence of any possible effects of syntactic class.</w:t>
      </w:r>
    </w:p>
    <w:p w:rsidR="005869FF" w:rsidRPr="006C45A2" w:rsidRDefault="00FD0D8E" w:rsidP="006C45A2">
      <w:pPr>
        <w:spacing w:line="480" w:lineRule="auto"/>
        <w:jc w:val="center"/>
        <w:rPr>
          <w:rFonts w:ascii="Times New Roman" w:hAnsi="Times New Roman" w:cs="Times New Roman"/>
          <w:b/>
          <w:sz w:val="24"/>
          <w:szCs w:val="24"/>
        </w:rPr>
      </w:pPr>
      <w:r w:rsidRPr="006C45A2">
        <w:rPr>
          <w:rFonts w:ascii="Times New Roman" w:hAnsi="Times New Roman" w:cs="Times New Roman"/>
          <w:b/>
          <w:sz w:val="24"/>
          <w:szCs w:val="24"/>
        </w:rPr>
        <w:t>Hypothesis and predictions</w:t>
      </w:r>
    </w:p>
    <w:p w:rsidR="0040078F" w:rsidRDefault="00FD0D8E" w:rsidP="004007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hypothesis of the psycholinguistic can be determined by </w:t>
      </w:r>
      <w:r w:rsidR="002E55D9">
        <w:rPr>
          <w:rFonts w:ascii="Times New Roman" w:hAnsi="Times New Roman" w:cs="Times New Roman"/>
          <w:sz w:val="24"/>
          <w:szCs w:val="24"/>
        </w:rPr>
        <w:t>studying the psychological and neurobiological factors that enable human to acquire, use the language appropriately and understand the language they are using</w:t>
      </w:r>
      <w:r w:rsidR="00D13F88">
        <w:rPr>
          <w:rFonts w:ascii="Times New Roman" w:hAnsi="Times New Roman" w:cs="Times New Roman"/>
          <w:sz w:val="24"/>
          <w:szCs w:val="24"/>
        </w:rPr>
        <w:t xml:space="preserve"> (Turnbull &amp; Peperkamp, </w:t>
      </w:r>
      <w:r w:rsidR="00D13F88" w:rsidRPr="00D13F88">
        <w:rPr>
          <w:rFonts w:ascii="Times New Roman" w:hAnsi="Times New Roman" w:cs="Times New Roman"/>
          <w:sz w:val="24"/>
          <w:szCs w:val="24"/>
        </w:rPr>
        <w:t>2017).</w:t>
      </w:r>
      <w:r w:rsidR="002E55D9">
        <w:rPr>
          <w:rFonts w:ascii="Times New Roman" w:hAnsi="Times New Roman" w:cs="Times New Roman"/>
          <w:sz w:val="24"/>
          <w:szCs w:val="24"/>
        </w:rPr>
        <w:t xml:space="preserve"> The need to do such research and assessment was contributed by lack of cohesive data on how the human brain functions. The research ensures proper use of biology, neuroscience, cognitive science and also the information theory to study how the brain processes language. </w:t>
      </w:r>
    </w:p>
    <w:p w:rsidR="00C30BE0" w:rsidRDefault="00F84EA8" w:rsidP="004007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Psycholinguistic uses experimental method to investigate the cognitive processes behind language comprehension and production and also the mental representation of linguistic knowledge in children. This will explain how the children learn to organize and use their grammatical knowledge of the language to achieve real-time processing. The linguistic examines neuroimaging studies which employ different techniques to examine aspects of language in the brain. These studies have employed the FMRI and MEG to look at syntactic processing and lexical access. the principle of this research </w:t>
      </w:r>
      <w:r w:rsidR="009F6195">
        <w:rPr>
          <w:rFonts w:ascii="Times New Roman" w:hAnsi="Times New Roman" w:cs="Times New Roman"/>
          <w:sz w:val="24"/>
          <w:szCs w:val="24"/>
        </w:rPr>
        <w:t xml:space="preserve">is the hypothesis that linguistic theories provide a fruitful way of examining the biological basis of language. Researches also look at the notion of grammar </w:t>
      </w:r>
      <w:r w:rsidR="009F6195">
        <w:rPr>
          <w:rFonts w:ascii="Times New Roman" w:hAnsi="Times New Roman" w:cs="Times New Roman"/>
          <w:sz w:val="24"/>
          <w:szCs w:val="24"/>
        </w:rPr>
        <w:lastRenderedPageBreak/>
        <w:t>competition in syntactic acquisition, the constraints and the processes in word segmentation and morphological learning.</w:t>
      </w:r>
    </w:p>
    <w:p w:rsidR="00C30BE0" w:rsidRDefault="00C30BE0" w:rsidP="0040078F">
      <w:pPr>
        <w:spacing w:line="480" w:lineRule="auto"/>
        <w:ind w:firstLine="720"/>
        <w:jc w:val="both"/>
        <w:rPr>
          <w:rFonts w:ascii="Times New Roman" w:hAnsi="Times New Roman" w:cs="Times New Roman"/>
          <w:sz w:val="24"/>
          <w:szCs w:val="24"/>
        </w:rPr>
      </w:pPr>
    </w:p>
    <w:p w:rsidR="00C30BE0" w:rsidRDefault="00C30BE0" w:rsidP="0040078F">
      <w:pPr>
        <w:spacing w:line="480" w:lineRule="auto"/>
        <w:ind w:firstLine="720"/>
        <w:jc w:val="both"/>
        <w:rPr>
          <w:rFonts w:ascii="Times New Roman" w:hAnsi="Times New Roman" w:cs="Times New Roman"/>
          <w:sz w:val="24"/>
          <w:szCs w:val="24"/>
        </w:rPr>
      </w:pPr>
    </w:p>
    <w:p w:rsidR="00376995" w:rsidRPr="006C45A2" w:rsidRDefault="00FD0D8E" w:rsidP="006C45A2">
      <w:pPr>
        <w:spacing w:line="480" w:lineRule="auto"/>
        <w:jc w:val="center"/>
        <w:rPr>
          <w:rFonts w:ascii="Times New Roman" w:hAnsi="Times New Roman" w:cs="Times New Roman"/>
          <w:b/>
          <w:sz w:val="24"/>
          <w:szCs w:val="24"/>
        </w:rPr>
      </w:pPr>
      <w:r w:rsidRPr="006C45A2">
        <w:rPr>
          <w:rFonts w:ascii="Times New Roman" w:hAnsi="Times New Roman" w:cs="Times New Roman"/>
          <w:b/>
          <w:sz w:val="24"/>
          <w:szCs w:val="24"/>
        </w:rPr>
        <w:t>Method</w:t>
      </w:r>
    </w:p>
    <w:p w:rsidR="00376995" w:rsidRDefault="00FD0D8E" w:rsidP="004007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methods used in the data collection are; through observation where one can observe the opening and closing of the mouth of another individual during word pronunciation, through experiments where there is need to create differences between the variables, through simulation to determine </w:t>
      </w:r>
      <w:r w:rsidR="00B21AB0">
        <w:rPr>
          <w:rFonts w:ascii="Times New Roman" w:hAnsi="Times New Roman" w:cs="Times New Roman"/>
          <w:sz w:val="24"/>
          <w:szCs w:val="24"/>
        </w:rPr>
        <w:t>what would happen under certain conditions and the derived method which involves the use of existing data from different sources to create a new transformation data</w:t>
      </w:r>
      <w:r w:rsidR="00D13F88">
        <w:rPr>
          <w:rFonts w:ascii="Times New Roman" w:hAnsi="Times New Roman" w:cs="Times New Roman"/>
          <w:sz w:val="24"/>
          <w:szCs w:val="24"/>
        </w:rPr>
        <w:t xml:space="preserve"> (Turnbull &amp; Peperkamp, </w:t>
      </w:r>
      <w:r w:rsidR="00D13F88" w:rsidRPr="00D13F88">
        <w:rPr>
          <w:rFonts w:ascii="Times New Roman" w:hAnsi="Times New Roman" w:cs="Times New Roman"/>
          <w:sz w:val="24"/>
          <w:szCs w:val="24"/>
        </w:rPr>
        <w:t>2017).</w:t>
      </w:r>
      <w:r w:rsidR="00B21AB0">
        <w:rPr>
          <w:rFonts w:ascii="Times New Roman" w:hAnsi="Times New Roman" w:cs="Times New Roman"/>
          <w:sz w:val="24"/>
          <w:szCs w:val="24"/>
        </w:rPr>
        <w:t xml:space="preserve"> The participants in the research are the French native speakers who were highly involved in data collection. Several types of stimuli were used, which include; the perceptual stimuli, </w:t>
      </w:r>
      <w:r w:rsidR="00E27B59">
        <w:rPr>
          <w:rFonts w:ascii="Times New Roman" w:hAnsi="Times New Roman" w:cs="Times New Roman"/>
          <w:sz w:val="24"/>
          <w:szCs w:val="24"/>
        </w:rPr>
        <w:t>which involves the energy change as registered by the different body senses, including vision, hearing and taste—the behavioural triggers which constitutes the basis for behaviour like the distinction made from various forms of sounds. The experimental stimuli involve the event to which a response is measured. Experimental stimuli were used in this research due to the two experiments done to determine the nature and the process of a language.</w:t>
      </w:r>
    </w:p>
    <w:p w:rsidR="00E27B59" w:rsidRPr="006C45A2" w:rsidRDefault="00FD0D8E" w:rsidP="006C45A2">
      <w:pPr>
        <w:spacing w:line="480" w:lineRule="auto"/>
        <w:jc w:val="center"/>
        <w:rPr>
          <w:rFonts w:ascii="Times New Roman" w:hAnsi="Times New Roman" w:cs="Times New Roman"/>
          <w:b/>
          <w:sz w:val="24"/>
          <w:szCs w:val="24"/>
        </w:rPr>
      </w:pPr>
      <w:r w:rsidRPr="006C45A2">
        <w:rPr>
          <w:rFonts w:ascii="Times New Roman" w:hAnsi="Times New Roman" w:cs="Times New Roman"/>
          <w:b/>
          <w:sz w:val="24"/>
          <w:szCs w:val="24"/>
        </w:rPr>
        <w:t>Results</w:t>
      </w:r>
    </w:p>
    <w:p w:rsidR="00E27B59" w:rsidRDefault="00FD0D8E" w:rsidP="004007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experiment one, the accuracy of the data collected was very low because </w:t>
      </w:r>
      <w:r w:rsidR="00A92C85">
        <w:rPr>
          <w:rFonts w:ascii="Times New Roman" w:hAnsi="Times New Roman" w:cs="Times New Roman"/>
          <w:sz w:val="24"/>
          <w:szCs w:val="24"/>
        </w:rPr>
        <w:t>the participants confused the response keys</w:t>
      </w:r>
      <w:r w:rsidR="00D13F88">
        <w:rPr>
          <w:rFonts w:ascii="Times New Roman" w:hAnsi="Times New Roman" w:cs="Times New Roman"/>
          <w:sz w:val="24"/>
          <w:szCs w:val="24"/>
        </w:rPr>
        <w:t xml:space="preserve"> (Turnbull &amp; Peperkamp, </w:t>
      </w:r>
      <w:r w:rsidR="00D13F88" w:rsidRPr="00D13F88">
        <w:rPr>
          <w:rFonts w:ascii="Times New Roman" w:hAnsi="Times New Roman" w:cs="Times New Roman"/>
          <w:sz w:val="24"/>
          <w:szCs w:val="24"/>
        </w:rPr>
        <w:t>2017).</w:t>
      </w:r>
      <w:r w:rsidR="00A92C85">
        <w:rPr>
          <w:rFonts w:ascii="Times New Roman" w:hAnsi="Times New Roman" w:cs="Times New Roman"/>
          <w:sz w:val="24"/>
          <w:szCs w:val="24"/>
        </w:rPr>
        <w:t xml:space="preserve"> Even though the data was included in the final analysis, it was not considered as accurate.</w:t>
      </w:r>
      <w:r w:rsidR="00705B33">
        <w:rPr>
          <w:rFonts w:ascii="Times New Roman" w:hAnsi="Times New Roman" w:cs="Times New Roman"/>
          <w:sz w:val="24"/>
          <w:szCs w:val="24"/>
        </w:rPr>
        <w:t xml:space="preserve"> The accuracy of the data from the experiments carried out should address the pronunciation, the mental ability to capture and retain </w:t>
      </w:r>
      <w:r w:rsidR="00705B33">
        <w:rPr>
          <w:rFonts w:ascii="Times New Roman" w:hAnsi="Times New Roman" w:cs="Times New Roman"/>
          <w:sz w:val="24"/>
          <w:szCs w:val="24"/>
        </w:rPr>
        <w:lastRenderedPageBreak/>
        <w:t xml:space="preserve">the same linguistic knowledge and the effects of knowing how to speak fluently. </w:t>
      </w:r>
      <w:r w:rsidR="00A92C85">
        <w:rPr>
          <w:rFonts w:ascii="Times New Roman" w:hAnsi="Times New Roman" w:cs="Times New Roman"/>
          <w:sz w:val="24"/>
          <w:szCs w:val="24"/>
        </w:rPr>
        <w:t xml:space="preserve"> From experiment two, the participant's accuracy was very low, and this means that the research never gave the correct finding. </w:t>
      </w:r>
      <w:r w:rsidR="00705B33">
        <w:rPr>
          <w:rFonts w:ascii="Times New Roman" w:hAnsi="Times New Roman" w:cs="Times New Roman"/>
          <w:sz w:val="24"/>
          <w:szCs w:val="24"/>
        </w:rPr>
        <w:t xml:space="preserve">The experiments should teach us on the techniques </w:t>
      </w:r>
      <w:r w:rsidR="00CC5C26">
        <w:rPr>
          <w:rFonts w:ascii="Times New Roman" w:hAnsi="Times New Roman" w:cs="Times New Roman"/>
          <w:sz w:val="24"/>
          <w:szCs w:val="24"/>
        </w:rPr>
        <w:t>that can be applied to examine the aspects of language in the brain. The results of the experiments should deal on examining the biological basis of language.</w:t>
      </w:r>
    </w:p>
    <w:p w:rsidR="00A92C85" w:rsidRPr="006C45A2" w:rsidRDefault="00FD0D8E" w:rsidP="006C45A2">
      <w:pPr>
        <w:spacing w:line="480" w:lineRule="auto"/>
        <w:jc w:val="center"/>
        <w:rPr>
          <w:rFonts w:ascii="Times New Roman" w:hAnsi="Times New Roman" w:cs="Times New Roman"/>
          <w:b/>
          <w:sz w:val="24"/>
          <w:szCs w:val="24"/>
        </w:rPr>
      </w:pPr>
      <w:r w:rsidRPr="006C45A2">
        <w:rPr>
          <w:rFonts w:ascii="Times New Roman" w:hAnsi="Times New Roman" w:cs="Times New Roman"/>
          <w:b/>
          <w:sz w:val="24"/>
          <w:szCs w:val="24"/>
        </w:rPr>
        <w:t>Interpretation of the results</w:t>
      </w:r>
    </w:p>
    <w:p w:rsidR="00A92C85" w:rsidRDefault="00FD0D8E" w:rsidP="004007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final data from the research do not support the hypothesis. This is because the results are not precise due to errors made by the participants. The results have a high level of inaccuracy, and therefore they cannot be used</w:t>
      </w:r>
      <w:r w:rsidR="00BD33DC">
        <w:rPr>
          <w:rFonts w:ascii="Times New Roman" w:hAnsi="Times New Roman" w:cs="Times New Roman"/>
          <w:sz w:val="24"/>
          <w:szCs w:val="24"/>
        </w:rPr>
        <w:t xml:space="preserve"> to determine the phonological similarities</w:t>
      </w:r>
      <w:r w:rsidR="00D13F88">
        <w:rPr>
          <w:rFonts w:ascii="Times New Roman" w:hAnsi="Times New Roman" w:cs="Times New Roman"/>
          <w:sz w:val="24"/>
          <w:szCs w:val="24"/>
        </w:rPr>
        <w:t xml:space="preserve"> (Turnbull &amp; Peperkamp, </w:t>
      </w:r>
      <w:r w:rsidR="00D13F88" w:rsidRPr="00D13F88">
        <w:rPr>
          <w:rFonts w:ascii="Times New Roman" w:hAnsi="Times New Roman" w:cs="Times New Roman"/>
          <w:sz w:val="24"/>
          <w:szCs w:val="24"/>
        </w:rPr>
        <w:t>2017).</w:t>
      </w:r>
      <w:r w:rsidR="00BD33DC">
        <w:rPr>
          <w:rFonts w:ascii="Times New Roman" w:hAnsi="Times New Roman" w:cs="Times New Roman"/>
          <w:sz w:val="24"/>
          <w:szCs w:val="24"/>
        </w:rPr>
        <w:t xml:space="preserve"> The common implications of language processing are; natural language understanding, information extraction and natural language generation.</w:t>
      </w:r>
    </w:p>
    <w:p w:rsidR="00BD33DC" w:rsidRPr="006C45A2" w:rsidRDefault="00FD0D8E" w:rsidP="006C45A2">
      <w:pPr>
        <w:spacing w:line="480" w:lineRule="auto"/>
        <w:jc w:val="center"/>
        <w:rPr>
          <w:rFonts w:ascii="Times New Roman" w:hAnsi="Times New Roman" w:cs="Times New Roman"/>
          <w:b/>
          <w:sz w:val="24"/>
          <w:szCs w:val="24"/>
        </w:rPr>
      </w:pPr>
      <w:r w:rsidRPr="006C45A2">
        <w:rPr>
          <w:rFonts w:ascii="Times New Roman" w:hAnsi="Times New Roman" w:cs="Times New Roman"/>
          <w:b/>
          <w:sz w:val="24"/>
          <w:szCs w:val="24"/>
        </w:rPr>
        <w:t>Connections to course material</w:t>
      </w:r>
    </w:p>
    <w:p w:rsidR="00BD33DC" w:rsidRDefault="00FD0D8E" w:rsidP="0040078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article may contribute to the expansion of the ability to get more knowledge on language use, use of certain symbols and also proper pronunciations of consonants and vowels</w:t>
      </w:r>
      <w:r w:rsidR="00D13F88">
        <w:rPr>
          <w:rFonts w:ascii="Times New Roman" w:hAnsi="Times New Roman" w:cs="Times New Roman"/>
          <w:sz w:val="24"/>
          <w:szCs w:val="24"/>
        </w:rPr>
        <w:t xml:space="preserve"> (Turnbull &amp; Peperkamp, </w:t>
      </w:r>
      <w:r w:rsidR="00D13F88" w:rsidRPr="00D13F88">
        <w:rPr>
          <w:rFonts w:ascii="Times New Roman" w:hAnsi="Times New Roman" w:cs="Times New Roman"/>
          <w:sz w:val="24"/>
          <w:szCs w:val="24"/>
        </w:rPr>
        <w:t>2017).</w:t>
      </w:r>
      <w:r>
        <w:rPr>
          <w:rFonts w:ascii="Times New Roman" w:hAnsi="Times New Roman" w:cs="Times New Roman"/>
          <w:sz w:val="24"/>
          <w:szCs w:val="24"/>
        </w:rPr>
        <w:t xml:space="preserve"> Through the experiment, we study the psychological factors that are involved in language learning.</w:t>
      </w:r>
      <w:r w:rsidR="004E3468">
        <w:rPr>
          <w:rFonts w:ascii="Times New Roman" w:hAnsi="Times New Roman" w:cs="Times New Roman"/>
          <w:sz w:val="24"/>
          <w:szCs w:val="24"/>
        </w:rPr>
        <w:t xml:space="preserve"> We learn how to use the actual language and communication where necessary. The research gives a good idea which may be used to decide to apply various methods that allow a learner to understand a language quickly. </w:t>
      </w: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Default="00D13F88" w:rsidP="0040078F">
      <w:pPr>
        <w:spacing w:line="480" w:lineRule="auto"/>
        <w:ind w:firstLine="720"/>
        <w:jc w:val="both"/>
        <w:rPr>
          <w:rFonts w:ascii="Times New Roman" w:hAnsi="Times New Roman" w:cs="Times New Roman"/>
          <w:sz w:val="24"/>
          <w:szCs w:val="24"/>
        </w:rPr>
      </w:pPr>
    </w:p>
    <w:p w:rsidR="00D13F88" w:rsidRPr="00D13F88" w:rsidRDefault="00FD0D8E" w:rsidP="00D13F88">
      <w:pPr>
        <w:spacing w:line="480" w:lineRule="auto"/>
        <w:ind w:firstLine="720"/>
        <w:jc w:val="center"/>
        <w:rPr>
          <w:rFonts w:ascii="Times New Roman" w:hAnsi="Times New Roman" w:cs="Times New Roman"/>
          <w:b/>
          <w:sz w:val="24"/>
          <w:szCs w:val="24"/>
        </w:rPr>
      </w:pPr>
      <w:r w:rsidRPr="00D13F88">
        <w:rPr>
          <w:rFonts w:ascii="Times New Roman" w:hAnsi="Times New Roman" w:cs="Times New Roman"/>
          <w:b/>
          <w:sz w:val="24"/>
          <w:szCs w:val="24"/>
        </w:rPr>
        <w:t>References</w:t>
      </w:r>
    </w:p>
    <w:p w:rsidR="00D13F88" w:rsidRDefault="00FD0D8E" w:rsidP="00D13F88">
      <w:pPr>
        <w:spacing w:line="480" w:lineRule="auto"/>
        <w:ind w:left="720" w:hanging="720"/>
        <w:jc w:val="both"/>
        <w:rPr>
          <w:rFonts w:ascii="Times New Roman" w:hAnsi="Times New Roman" w:cs="Times New Roman"/>
          <w:sz w:val="24"/>
          <w:szCs w:val="24"/>
        </w:rPr>
      </w:pPr>
      <w:r w:rsidRPr="00D13F88">
        <w:rPr>
          <w:rFonts w:ascii="Times New Roman" w:hAnsi="Times New Roman" w:cs="Times New Roman"/>
          <w:sz w:val="24"/>
          <w:szCs w:val="24"/>
        </w:rPr>
        <w:t>Turnbull, R., &amp; Peperkamp, S. (2017). The asymmetric contribution of consonants and vowels to phonological similarity: Evidence from lexical priming. The Mental Lexicon, 12(3), 404-430.</w:t>
      </w:r>
    </w:p>
    <w:p w:rsidR="00E27D56" w:rsidRPr="00E27D56" w:rsidRDefault="00E27D56" w:rsidP="00AD7BB2">
      <w:pPr>
        <w:spacing w:line="480" w:lineRule="auto"/>
        <w:jc w:val="both"/>
        <w:rPr>
          <w:rFonts w:ascii="Times New Roman" w:hAnsi="Times New Roman" w:cs="Times New Roman"/>
          <w:sz w:val="24"/>
          <w:szCs w:val="24"/>
        </w:rPr>
      </w:pPr>
      <w:bookmarkStart w:id="0" w:name="_GoBack"/>
      <w:bookmarkEnd w:id="0"/>
    </w:p>
    <w:sectPr w:rsidR="00E27D56" w:rsidRPr="00E27D56" w:rsidSect="00D13F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EE8" w:rsidRDefault="00283EE8">
      <w:pPr>
        <w:spacing w:after="0" w:line="240" w:lineRule="auto"/>
      </w:pPr>
      <w:r>
        <w:separator/>
      </w:r>
    </w:p>
  </w:endnote>
  <w:endnote w:type="continuationSeparator" w:id="0">
    <w:p w:rsidR="00283EE8" w:rsidRDefault="0028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EE8" w:rsidRDefault="00283EE8">
      <w:pPr>
        <w:spacing w:after="0" w:line="240" w:lineRule="auto"/>
      </w:pPr>
      <w:r>
        <w:separator/>
      </w:r>
    </w:p>
  </w:footnote>
  <w:footnote w:type="continuationSeparator" w:id="0">
    <w:p w:rsidR="00283EE8" w:rsidRDefault="00283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2417770"/>
      <w:docPartObj>
        <w:docPartGallery w:val="Page Numbers (Top of Page)"/>
        <w:docPartUnique/>
      </w:docPartObj>
    </w:sdtPr>
    <w:sdtEndPr>
      <w:rPr>
        <w:noProof/>
      </w:rPr>
    </w:sdtEndPr>
    <w:sdtContent>
      <w:p w:rsidR="00D13F88" w:rsidRPr="00D13F88" w:rsidRDefault="00FD0D8E" w:rsidP="00D13F88">
        <w:pPr>
          <w:pStyle w:val="Header"/>
          <w:rPr>
            <w:rFonts w:ascii="Times New Roman" w:hAnsi="Times New Roman" w:cs="Times New Roman"/>
            <w:sz w:val="24"/>
            <w:szCs w:val="24"/>
          </w:rPr>
        </w:pPr>
        <w:r w:rsidRPr="00D13F88">
          <w:rPr>
            <w:rFonts w:ascii="Times New Roman" w:hAnsi="Times New Roman" w:cs="Times New Roman"/>
            <w:sz w:val="24"/>
            <w:szCs w:val="24"/>
          </w:rPr>
          <w:t>PSYCHOLINGUISTICS</w:t>
        </w:r>
        <w:r>
          <w:rPr>
            <w:rFonts w:ascii="Times New Roman" w:hAnsi="Times New Roman" w:cs="Times New Roman"/>
            <w:sz w:val="24"/>
            <w:szCs w:val="24"/>
          </w:rPr>
          <w:t xml:space="preserve">                                                                                                              </w:t>
        </w:r>
        <w:r w:rsidRPr="00D13F88">
          <w:rPr>
            <w:rFonts w:ascii="Times New Roman" w:hAnsi="Times New Roman" w:cs="Times New Roman"/>
            <w:sz w:val="24"/>
            <w:szCs w:val="24"/>
          </w:rPr>
          <w:fldChar w:fldCharType="begin"/>
        </w:r>
        <w:r w:rsidRPr="00D13F88">
          <w:rPr>
            <w:rFonts w:ascii="Times New Roman" w:hAnsi="Times New Roman" w:cs="Times New Roman"/>
            <w:sz w:val="24"/>
            <w:szCs w:val="24"/>
          </w:rPr>
          <w:instrText xml:space="preserve"> PAGE   \* MERGEFORMAT </w:instrText>
        </w:r>
        <w:r w:rsidRPr="00D13F88">
          <w:rPr>
            <w:rFonts w:ascii="Times New Roman" w:hAnsi="Times New Roman" w:cs="Times New Roman"/>
            <w:sz w:val="24"/>
            <w:szCs w:val="24"/>
          </w:rPr>
          <w:fldChar w:fldCharType="separate"/>
        </w:r>
        <w:r w:rsidR="00220499">
          <w:rPr>
            <w:rFonts w:ascii="Times New Roman" w:hAnsi="Times New Roman" w:cs="Times New Roman"/>
            <w:noProof/>
            <w:sz w:val="24"/>
            <w:szCs w:val="24"/>
          </w:rPr>
          <w:t>5</w:t>
        </w:r>
        <w:r w:rsidRPr="00D13F88">
          <w:rPr>
            <w:rFonts w:ascii="Times New Roman" w:hAnsi="Times New Roman" w:cs="Times New Roman"/>
            <w:noProof/>
            <w:sz w:val="24"/>
            <w:szCs w:val="24"/>
          </w:rPr>
          <w:fldChar w:fldCharType="end"/>
        </w:r>
      </w:p>
    </w:sdtContent>
  </w:sdt>
  <w:p w:rsidR="00D13F88" w:rsidRDefault="00D13F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F88" w:rsidRDefault="00FD0D8E">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D56"/>
    <w:rsid w:val="000F7F7C"/>
    <w:rsid w:val="00142BD8"/>
    <w:rsid w:val="00220499"/>
    <w:rsid w:val="00283EE8"/>
    <w:rsid w:val="002E55D9"/>
    <w:rsid w:val="00323BDD"/>
    <w:rsid w:val="00376995"/>
    <w:rsid w:val="0040078F"/>
    <w:rsid w:val="004E3468"/>
    <w:rsid w:val="005869FF"/>
    <w:rsid w:val="006B68A1"/>
    <w:rsid w:val="006C45A2"/>
    <w:rsid w:val="006D05C0"/>
    <w:rsid w:val="00705B33"/>
    <w:rsid w:val="009F6195"/>
    <w:rsid w:val="00A92C85"/>
    <w:rsid w:val="00A9451C"/>
    <w:rsid w:val="00AD7BB2"/>
    <w:rsid w:val="00B21AB0"/>
    <w:rsid w:val="00B721F5"/>
    <w:rsid w:val="00BD33DC"/>
    <w:rsid w:val="00C30BE0"/>
    <w:rsid w:val="00CC5C26"/>
    <w:rsid w:val="00D13F88"/>
    <w:rsid w:val="00DF15D4"/>
    <w:rsid w:val="00E27B59"/>
    <w:rsid w:val="00E27D56"/>
    <w:rsid w:val="00F84EA8"/>
    <w:rsid w:val="00FD0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E54FD"/>
  <w15:chartTrackingRefBased/>
  <w15:docId w15:val="{FF285C2F-1732-4EC5-B37F-84AB1203D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3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F88"/>
  </w:style>
  <w:style w:type="paragraph" w:styleId="Footer">
    <w:name w:val="footer"/>
    <w:basedOn w:val="Normal"/>
    <w:link w:val="FooterChar"/>
    <w:uiPriority w:val="99"/>
    <w:unhideWhenUsed/>
    <w:rsid w:val="00D13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2020-11-10T20:24:00Z</dcterms:created>
  <dcterms:modified xsi:type="dcterms:W3CDTF">2020-11-10T20:24:00Z</dcterms:modified>
</cp:coreProperties>
</file>