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1). </w:t>
      </w:r>
      <w:r w:rsidRPr="004A09CA">
        <w:rPr>
          <w:rFonts w:ascii="Times New Roman" w:hAnsi="Times New Roman" w:cs="Times New Roman"/>
          <w:sz w:val="24"/>
          <w:szCs w:val="24"/>
        </w:rPr>
        <w:tab/>
        <w:t>The Christian Organization should express its mission by demonstrating moral and ethical values to the public. Expression of organization mission should be based on diversity and empowerment form.  Trough diversity the leaders’ should respect the distinctive values of people and empowerment means leaders are encouraging staff to take part in making the decision of the organization.</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2.) </w:t>
      </w:r>
      <w:r w:rsidRPr="004A09CA">
        <w:rPr>
          <w:rFonts w:ascii="Times New Roman" w:hAnsi="Times New Roman" w:cs="Times New Roman"/>
          <w:sz w:val="24"/>
          <w:szCs w:val="24"/>
        </w:rPr>
        <w:tab/>
        <w:t>The purpose of CAPS is to serve various religious people with studies that strengthen their faith. It enhances the engagement of people wither professionally, personally, and most importantly, spiritually.</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3).</w:t>
      </w:r>
      <w:r w:rsidRPr="004A09CA">
        <w:rPr>
          <w:rFonts w:ascii="Times New Roman" w:hAnsi="Times New Roman" w:cs="Times New Roman"/>
          <w:sz w:val="24"/>
          <w:szCs w:val="24"/>
        </w:rPr>
        <w:tab/>
        <w:t>Division 36 talks about the violence that is related to religion.  People have persecuted other religious groups or people who deny the faith. CAPS studies the issues in religion and find ways to prevent and solve the consequences of the issues.</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4). </w:t>
      </w:r>
      <w:r w:rsidRPr="004A09CA">
        <w:rPr>
          <w:rFonts w:ascii="Times New Roman" w:hAnsi="Times New Roman" w:cs="Times New Roman"/>
          <w:sz w:val="24"/>
          <w:szCs w:val="24"/>
        </w:rPr>
        <w:tab/>
        <w:t>The Journal of Psychology and Christian provides Christian professional with professions that enhance their social and spiritual lives. Professions being taught include book reviews, research, and clinical issues which shape the social and spiritual lives of the Christians professionals (Stevenson, 2007).</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6). </w:t>
      </w:r>
      <w:r w:rsidRPr="004A09CA">
        <w:rPr>
          <w:rFonts w:ascii="Times New Roman" w:hAnsi="Times New Roman" w:cs="Times New Roman"/>
          <w:sz w:val="24"/>
          <w:szCs w:val="24"/>
        </w:rPr>
        <w:tab/>
        <w:t>Christian doctoral psychology Program is used to design to facilitate the formulation of spiritual, which enhances the effectiveness of the doctoral programs. The formation of spiritual values is done by acknowledging the differences in students.</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8). </w:t>
      </w:r>
      <w:r w:rsidRPr="004A09CA">
        <w:rPr>
          <w:rFonts w:ascii="Times New Roman" w:hAnsi="Times New Roman" w:cs="Times New Roman"/>
          <w:sz w:val="24"/>
          <w:szCs w:val="24"/>
        </w:rPr>
        <w:tab/>
        <w:t>PsyD in George Fox University and Baylor University both specializes in primary care psychology neurological assessment and child psychology. The programs offer special practices on mental health therapy, psychological assessment, research, and high education.</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lastRenderedPageBreak/>
        <w:t xml:space="preserve">9). </w:t>
      </w:r>
      <w:r w:rsidRPr="004A09CA">
        <w:rPr>
          <w:rFonts w:ascii="Times New Roman" w:hAnsi="Times New Roman" w:cs="Times New Roman"/>
          <w:sz w:val="24"/>
          <w:szCs w:val="24"/>
        </w:rPr>
        <w:tab/>
      </w:r>
      <w:proofErr w:type="gramStart"/>
      <w:r w:rsidRPr="004A09CA">
        <w:rPr>
          <w:rFonts w:ascii="Times New Roman" w:hAnsi="Times New Roman" w:cs="Times New Roman"/>
          <w:sz w:val="24"/>
          <w:szCs w:val="24"/>
        </w:rPr>
        <w:t>The</w:t>
      </w:r>
      <w:proofErr w:type="gramEnd"/>
      <w:r w:rsidRPr="004A09CA">
        <w:rPr>
          <w:rFonts w:ascii="Times New Roman" w:hAnsi="Times New Roman" w:cs="Times New Roman"/>
          <w:sz w:val="24"/>
          <w:szCs w:val="24"/>
        </w:rPr>
        <w:t xml:space="preserve"> programs integrate theology and psychology through offering doctoral degrees which includes, Doctor of Psychology (Psy.D.)  In Clinical Psychology and Doctor of Philosophy (Ph.D.) in Psychology.</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10). </w:t>
      </w:r>
      <w:r w:rsidRPr="004A09CA">
        <w:rPr>
          <w:rFonts w:ascii="Times New Roman" w:hAnsi="Times New Roman" w:cs="Times New Roman"/>
          <w:sz w:val="24"/>
          <w:szCs w:val="24"/>
        </w:rPr>
        <w:tab/>
        <w:t>Yes, a theology degree is needed together because the advice that psychologists give should be ethical. The theology degree basically is for guidance through biblical principles.</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11). </w:t>
      </w:r>
      <w:r w:rsidRPr="004A09CA">
        <w:rPr>
          <w:rFonts w:ascii="Times New Roman" w:hAnsi="Times New Roman" w:cs="Times New Roman"/>
          <w:sz w:val="24"/>
          <w:szCs w:val="24"/>
        </w:rPr>
        <w:tab/>
        <w:t>In George Fox University, 125 credit hours are required for a student to graduate.</w:t>
      </w:r>
    </w:p>
    <w:p w:rsidR="004A09CA" w:rsidRPr="004A09CA" w:rsidRDefault="004A09CA" w:rsidP="004A09CA">
      <w:pPr>
        <w:spacing w:line="480" w:lineRule="auto"/>
        <w:rPr>
          <w:rFonts w:ascii="Times New Roman" w:hAnsi="Times New Roman" w:cs="Times New Roman"/>
          <w:sz w:val="24"/>
          <w:szCs w:val="24"/>
        </w:rPr>
      </w:pPr>
      <w:r w:rsidRPr="004A09CA">
        <w:rPr>
          <w:rFonts w:ascii="Times New Roman" w:hAnsi="Times New Roman" w:cs="Times New Roman"/>
          <w:sz w:val="24"/>
          <w:szCs w:val="24"/>
        </w:rPr>
        <w:t xml:space="preserve">12). </w:t>
      </w:r>
      <w:r w:rsidRPr="004A09CA">
        <w:rPr>
          <w:rFonts w:ascii="Times New Roman" w:hAnsi="Times New Roman" w:cs="Times New Roman"/>
          <w:sz w:val="24"/>
          <w:szCs w:val="24"/>
        </w:rPr>
        <w:tab/>
      </w:r>
      <w:proofErr w:type="gramStart"/>
      <w:r w:rsidRPr="004A09CA">
        <w:rPr>
          <w:rFonts w:ascii="Times New Roman" w:hAnsi="Times New Roman" w:cs="Times New Roman"/>
          <w:sz w:val="24"/>
          <w:szCs w:val="24"/>
        </w:rPr>
        <w:t>The</w:t>
      </w:r>
      <w:proofErr w:type="gramEnd"/>
      <w:r w:rsidRPr="004A09CA">
        <w:rPr>
          <w:rFonts w:ascii="Times New Roman" w:hAnsi="Times New Roman" w:cs="Times New Roman"/>
          <w:sz w:val="24"/>
          <w:szCs w:val="24"/>
        </w:rPr>
        <w:t xml:space="preserve"> two programs offer almost the courses what might differ are the tuition cost and the credit hours.</w:t>
      </w:r>
    </w:p>
    <w:p w:rsidR="008624FB" w:rsidRDefault="008624FB">
      <w:pPr>
        <w:rPr>
          <w:rFonts w:ascii="Times New Roman" w:hAnsi="Times New Roman" w:cs="Times New Roman"/>
          <w:sz w:val="24"/>
          <w:szCs w:val="24"/>
        </w:rPr>
      </w:pPr>
      <w:r>
        <w:rPr>
          <w:rFonts w:ascii="Times New Roman" w:hAnsi="Times New Roman" w:cs="Times New Roman"/>
          <w:sz w:val="24"/>
          <w:szCs w:val="24"/>
        </w:rPr>
        <w:br w:type="page"/>
      </w:r>
    </w:p>
    <w:p w:rsidR="00D107EF" w:rsidRPr="004A09CA" w:rsidRDefault="004A09CA" w:rsidP="008624FB">
      <w:pPr>
        <w:spacing w:after="0" w:line="480" w:lineRule="auto"/>
        <w:contextualSpacing/>
        <w:jc w:val="center"/>
        <w:rPr>
          <w:rFonts w:ascii="Times New Roman" w:hAnsi="Times New Roman" w:cs="Times New Roman"/>
          <w:sz w:val="24"/>
          <w:szCs w:val="24"/>
        </w:rPr>
      </w:pPr>
      <w:r w:rsidRPr="004A09CA">
        <w:rPr>
          <w:rFonts w:ascii="Times New Roman" w:hAnsi="Times New Roman" w:cs="Times New Roman"/>
          <w:sz w:val="24"/>
          <w:szCs w:val="24"/>
        </w:rPr>
        <w:t>References</w:t>
      </w:r>
    </w:p>
    <w:p w:rsidR="00D107EF" w:rsidRDefault="00D107EF" w:rsidP="008624FB">
      <w:pPr>
        <w:spacing w:after="0" w:line="480" w:lineRule="auto"/>
        <w:ind w:left="720" w:hanging="720"/>
        <w:contextualSpacing/>
        <w:rPr>
          <w:rFonts w:ascii="Times New Roman" w:hAnsi="Times New Roman" w:cs="Times New Roman"/>
          <w:color w:val="222222"/>
          <w:sz w:val="24"/>
          <w:szCs w:val="24"/>
          <w:shd w:val="clear" w:color="auto" w:fill="FFFFFF"/>
        </w:rPr>
      </w:pPr>
      <w:r w:rsidRPr="004A09CA">
        <w:rPr>
          <w:rFonts w:ascii="Times New Roman" w:hAnsi="Times New Roman" w:cs="Times New Roman"/>
          <w:color w:val="222222"/>
          <w:sz w:val="24"/>
          <w:szCs w:val="24"/>
          <w:shd w:val="clear" w:color="auto" w:fill="FFFFFF"/>
        </w:rPr>
        <w:t>Stevenson, D. H., Eck, B. E., &amp; Hill, P. C. (Eds.). (2007). </w:t>
      </w:r>
      <w:r w:rsidRPr="004A09CA">
        <w:rPr>
          <w:rFonts w:ascii="Times New Roman" w:hAnsi="Times New Roman" w:cs="Times New Roman"/>
          <w:i/>
          <w:iCs/>
          <w:color w:val="222222"/>
          <w:sz w:val="24"/>
          <w:szCs w:val="24"/>
          <w:shd w:val="clear" w:color="auto" w:fill="FFFFFF"/>
        </w:rPr>
        <w:t>Psychology &amp; Christianity integration: Seminal works that shaped the movement</w:t>
      </w:r>
      <w:r w:rsidRPr="004A09CA">
        <w:rPr>
          <w:rFonts w:ascii="Times New Roman" w:hAnsi="Times New Roman" w:cs="Times New Roman"/>
          <w:color w:val="222222"/>
          <w:sz w:val="24"/>
          <w:szCs w:val="24"/>
          <w:shd w:val="clear" w:color="auto" w:fill="FFFFFF"/>
        </w:rPr>
        <w:t>. Psychology and Christianity.</w:t>
      </w:r>
    </w:p>
    <w:p w:rsidR="008624FB" w:rsidRPr="004A09CA" w:rsidRDefault="008624FB" w:rsidP="008624FB">
      <w:pPr>
        <w:spacing w:after="0" w:line="480" w:lineRule="auto"/>
        <w:contextualSpacing/>
        <w:rPr>
          <w:rFonts w:ascii="Times New Roman" w:hAnsi="Times New Roman" w:cs="Times New Roman"/>
          <w:sz w:val="24"/>
          <w:szCs w:val="24"/>
        </w:rPr>
      </w:pPr>
      <w:hyperlink r:id="rId6" w:history="1">
        <w:r w:rsidRPr="004A09CA">
          <w:rPr>
            <w:rStyle w:val="Hyperlink"/>
            <w:rFonts w:ascii="Times New Roman" w:hAnsi="Times New Roman" w:cs="Times New Roman"/>
            <w:sz w:val="24"/>
            <w:szCs w:val="24"/>
            <w:lang w:bidi="he-IL"/>
          </w:rPr>
          <w:t>https://www.baylor.edu/psychologyneuroscience/</w:t>
        </w:r>
      </w:hyperlink>
    </w:p>
    <w:p w:rsidR="008624FB" w:rsidRPr="004A09CA" w:rsidRDefault="008624FB" w:rsidP="008624FB">
      <w:pPr>
        <w:spacing w:after="0" w:line="480" w:lineRule="auto"/>
        <w:contextualSpacing/>
        <w:rPr>
          <w:rFonts w:ascii="Times New Roman" w:hAnsi="Times New Roman" w:cs="Times New Roman"/>
          <w:sz w:val="24"/>
          <w:szCs w:val="24"/>
        </w:rPr>
      </w:pPr>
      <w:hyperlink r:id="rId7" w:history="1">
        <w:r w:rsidRPr="004A09CA">
          <w:rPr>
            <w:rStyle w:val="Hyperlink"/>
            <w:rFonts w:ascii="Times New Roman" w:hAnsi="Times New Roman" w:cs="Times New Roman"/>
            <w:iCs/>
            <w:sz w:val="24"/>
            <w:szCs w:val="24"/>
            <w:lang w:bidi="he-IL"/>
          </w:rPr>
          <w:t>http://www.georgefox.edu/academics/graduate/doctor_psyc/index.html</w:t>
        </w:r>
      </w:hyperlink>
    </w:p>
    <w:p w:rsidR="008624FB" w:rsidRPr="004A09CA" w:rsidRDefault="008624FB" w:rsidP="008624FB">
      <w:pPr>
        <w:spacing w:after="0" w:line="480" w:lineRule="auto"/>
        <w:contextualSpacing/>
        <w:rPr>
          <w:rFonts w:ascii="Times New Roman" w:hAnsi="Times New Roman" w:cs="Times New Roman"/>
          <w:sz w:val="24"/>
          <w:szCs w:val="24"/>
        </w:rPr>
      </w:pPr>
      <w:hyperlink r:id="rId8" w:history="1">
        <w:r w:rsidRPr="004A09CA">
          <w:rPr>
            <w:rStyle w:val="Hyperlink"/>
            <w:rFonts w:ascii="Times New Roman" w:hAnsi="Times New Roman" w:cs="Times New Roman"/>
            <w:iCs/>
            <w:sz w:val="24"/>
            <w:szCs w:val="24"/>
            <w:lang w:bidi="he-IL"/>
          </w:rPr>
          <w:t>https://www.apadivisions.org/division-36/</w:t>
        </w:r>
      </w:hyperlink>
    </w:p>
    <w:p w:rsidR="008624FB" w:rsidRPr="004A09CA" w:rsidRDefault="008624FB" w:rsidP="008624FB">
      <w:pPr>
        <w:spacing w:after="0" w:line="480" w:lineRule="auto"/>
        <w:contextualSpacing/>
        <w:rPr>
          <w:rFonts w:ascii="Times New Roman" w:hAnsi="Times New Roman" w:cs="Times New Roman"/>
          <w:sz w:val="24"/>
          <w:szCs w:val="24"/>
        </w:rPr>
      </w:pPr>
      <w:hyperlink r:id="rId9" w:history="1">
        <w:r w:rsidRPr="004A09CA">
          <w:rPr>
            <w:rStyle w:val="Hyperlink"/>
            <w:rFonts w:ascii="Times New Roman" w:hAnsi="Times New Roman" w:cs="Times New Roman"/>
            <w:color w:val="auto"/>
            <w:sz w:val="24"/>
            <w:szCs w:val="24"/>
            <w:lang w:bidi="he-IL"/>
          </w:rPr>
          <w:t>http://www.caps.net/</w:t>
        </w:r>
      </w:hyperlink>
    </w:p>
    <w:p w:rsidR="008624FB" w:rsidRPr="004A09CA" w:rsidRDefault="008624FB" w:rsidP="004A09CA">
      <w:pPr>
        <w:spacing w:line="480" w:lineRule="auto"/>
        <w:rPr>
          <w:rFonts w:ascii="Times New Roman" w:hAnsi="Times New Roman" w:cs="Times New Roman"/>
          <w:sz w:val="24"/>
          <w:szCs w:val="24"/>
        </w:rPr>
      </w:pPr>
      <w:bookmarkStart w:id="0" w:name="_GoBack"/>
      <w:bookmarkEnd w:id="0"/>
    </w:p>
    <w:sectPr w:rsidR="008624FB" w:rsidRPr="004A09CA" w:rsidSect="00E10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F64A8"/>
    <w:multiLevelType w:val="hybridMultilevel"/>
    <w:tmpl w:val="85C66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ED7E10"/>
    <w:multiLevelType w:val="hybridMultilevel"/>
    <w:tmpl w:val="FC167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rsids>
    <w:rsidRoot w:val="002D3809"/>
    <w:rsid w:val="00063BD5"/>
    <w:rsid w:val="0023640E"/>
    <w:rsid w:val="002D3809"/>
    <w:rsid w:val="003A4A5F"/>
    <w:rsid w:val="004A09CA"/>
    <w:rsid w:val="0051343F"/>
    <w:rsid w:val="00552AEA"/>
    <w:rsid w:val="006B4498"/>
    <w:rsid w:val="0083012E"/>
    <w:rsid w:val="008624FB"/>
    <w:rsid w:val="00A50E75"/>
    <w:rsid w:val="00BD377F"/>
    <w:rsid w:val="00D107EF"/>
    <w:rsid w:val="00D30AFC"/>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A09CA"/>
    <w:rPr>
      <w:color w:val="0000FF"/>
      <w:u w:val="single"/>
    </w:rPr>
  </w:style>
  <w:style w:type="paragraph" w:styleId="ListParagraph">
    <w:name w:val="List Paragraph"/>
    <w:basedOn w:val="Normal"/>
    <w:uiPriority w:val="34"/>
    <w:qFormat/>
    <w:rsid w:val="004A09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43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padivisions.org/division-36/" TargetMode="External"/><Relationship Id="rId3" Type="http://schemas.microsoft.com/office/2007/relationships/stylesWithEffects" Target="stylesWithEffects.xml"/><Relationship Id="rId7" Type="http://schemas.openxmlformats.org/officeDocument/2006/relationships/hyperlink" Target="http://www.georgefox.edu/academics/graduate/doctor_psyc/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ylor.edu/psychologyneuroscienc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a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2019-09-09T15:46:00Z</dcterms:created>
  <dcterms:modified xsi:type="dcterms:W3CDTF">2019-09-09T15:46:00Z</dcterms:modified>
</cp:coreProperties>
</file>