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E960EB" w:rsidRPr="005F09E8" w:rsidP="005F09E8">
      <w:pPr>
        <w:spacing w:line="480" w:lineRule="auto"/>
        <w:ind w:firstLine="0"/>
        <w:contextualSpacing w:val="0"/>
        <w:rPr>
          <w:szCs w:val="24"/>
        </w:rPr>
      </w:pPr>
    </w:p>
    <w:p w:rsidR="00E960EB" w:rsidRPr="005F09E8" w:rsidP="005F09E8">
      <w:pPr>
        <w:spacing w:line="480" w:lineRule="auto"/>
        <w:ind w:firstLine="0"/>
        <w:contextualSpacing w:val="0"/>
        <w:rPr>
          <w:szCs w:val="24"/>
        </w:rPr>
      </w:pPr>
    </w:p>
    <w:p w:rsidR="00E960EB" w:rsidRPr="005F09E8" w:rsidP="005F09E8">
      <w:pPr>
        <w:spacing w:line="480" w:lineRule="auto"/>
        <w:ind w:firstLine="0"/>
        <w:contextualSpacing w:val="0"/>
        <w:rPr>
          <w:szCs w:val="24"/>
        </w:rPr>
      </w:pPr>
    </w:p>
    <w:p w:rsidR="00E960EB" w:rsidRPr="005F09E8" w:rsidP="005F09E8">
      <w:pPr>
        <w:spacing w:line="480" w:lineRule="auto"/>
        <w:ind w:firstLine="0"/>
        <w:contextualSpacing w:val="0"/>
        <w:rPr>
          <w:szCs w:val="24"/>
        </w:rPr>
      </w:pPr>
    </w:p>
    <w:p w:rsidR="00E960EB" w:rsidRPr="005F09E8" w:rsidP="005F09E8">
      <w:pPr>
        <w:spacing w:line="480" w:lineRule="auto"/>
        <w:ind w:firstLine="0"/>
        <w:contextualSpacing w:val="0"/>
        <w:rPr>
          <w:szCs w:val="24"/>
        </w:rPr>
      </w:pPr>
    </w:p>
    <w:p w:rsidR="00E960EB" w:rsidRPr="005F09E8" w:rsidP="005F09E8">
      <w:pPr>
        <w:spacing w:line="480" w:lineRule="auto"/>
        <w:ind w:firstLine="0"/>
        <w:contextualSpacing w:val="0"/>
        <w:rPr>
          <w:szCs w:val="24"/>
        </w:rPr>
      </w:pPr>
    </w:p>
    <w:p w:rsidR="00E960EB" w:rsidRPr="005F09E8" w:rsidP="005F09E8">
      <w:pPr>
        <w:spacing w:line="480" w:lineRule="auto"/>
        <w:ind w:firstLine="0"/>
        <w:contextualSpacing w:val="0"/>
        <w:jc w:val="center"/>
        <w:rPr>
          <w:szCs w:val="24"/>
        </w:rPr>
      </w:pPr>
      <w:r w:rsidRPr="005F09E8">
        <w:rPr>
          <w:szCs w:val="24"/>
        </w:rPr>
        <w:t xml:space="preserve">Diagnosis and Treatment Review </w:t>
      </w:r>
      <w:r w:rsidRPr="005F09E8">
        <w:rPr>
          <w:szCs w:val="24"/>
        </w:rPr>
        <w:t>For</w:t>
      </w:r>
      <w:r w:rsidRPr="005F09E8">
        <w:rPr>
          <w:szCs w:val="24"/>
        </w:rPr>
        <w:t xml:space="preserve"> PTSD</w:t>
      </w:r>
    </w:p>
    <w:p w:rsidR="00E960EB" w:rsidRPr="005F09E8" w:rsidP="005F09E8">
      <w:pPr>
        <w:spacing w:line="480" w:lineRule="auto"/>
        <w:ind w:firstLine="0"/>
        <w:contextualSpacing w:val="0"/>
        <w:jc w:val="center"/>
        <w:rPr>
          <w:szCs w:val="24"/>
        </w:rPr>
      </w:pPr>
      <w:r w:rsidRPr="005F09E8">
        <w:rPr>
          <w:szCs w:val="24"/>
        </w:rPr>
        <w:t>Name of Student</w:t>
      </w:r>
    </w:p>
    <w:p w:rsidR="00E960EB" w:rsidRPr="005F09E8" w:rsidP="005F09E8">
      <w:pPr>
        <w:spacing w:line="480" w:lineRule="auto"/>
        <w:ind w:firstLine="0"/>
        <w:contextualSpacing w:val="0"/>
        <w:jc w:val="center"/>
        <w:rPr>
          <w:szCs w:val="24"/>
        </w:rPr>
      </w:pPr>
      <w:r w:rsidRPr="005F09E8">
        <w:rPr>
          <w:szCs w:val="24"/>
        </w:rPr>
        <w:t>Name of Institution</w:t>
      </w:r>
    </w:p>
    <w:p w:rsidR="00E960EB" w:rsidRPr="005F09E8" w:rsidP="005F09E8">
      <w:pPr>
        <w:spacing w:line="480" w:lineRule="auto"/>
        <w:ind w:firstLine="0"/>
        <w:contextualSpacing w:val="0"/>
        <w:jc w:val="center"/>
        <w:rPr>
          <w:szCs w:val="24"/>
        </w:rPr>
      </w:pPr>
      <w:r w:rsidRPr="005F09E8">
        <w:rPr>
          <w:szCs w:val="24"/>
        </w:rPr>
        <w:t xml:space="preserve">Date </w:t>
      </w:r>
      <w:r w:rsidRPr="005F09E8">
        <w:rPr>
          <w:szCs w:val="24"/>
        </w:rPr>
        <w:br w:type="page"/>
      </w:r>
    </w:p>
    <w:p w:rsidR="0047745F" w:rsidRPr="005F09E8" w:rsidP="005F09E8">
      <w:pPr>
        <w:spacing w:line="480" w:lineRule="auto"/>
        <w:rPr>
          <w:szCs w:val="24"/>
        </w:rPr>
      </w:pPr>
      <w:r w:rsidRPr="005F09E8">
        <w:rPr>
          <w:szCs w:val="24"/>
        </w:rPr>
        <w:t>The article of interest is titled ‘</w:t>
      </w:r>
      <w:r w:rsidRPr="005F09E8">
        <w:rPr>
          <w:i/>
          <w:szCs w:val="24"/>
        </w:rPr>
        <w:t xml:space="preserve">Review of Group Treatment for PTSD,’ </w:t>
      </w:r>
      <w:r w:rsidRPr="005F09E8">
        <w:rPr>
          <w:szCs w:val="24"/>
        </w:rPr>
        <w:t xml:space="preserve">published in the Journal of Rehabilitation Research and Development. The authors of the article are </w:t>
      </w:r>
      <w:r w:rsidRPr="005F09E8" w:rsidR="005E2AEF">
        <w:rPr>
          <w:szCs w:val="24"/>
        </w:rPr>
        <w:t xml:space="preserve">Denise Sloan, Michelle </w:t>
      </w:r>
      <w:r w:rsidRPr="005F09E8" w:rsidR="005E2AEF">
        <w:rPr>
          <w:szCs w:val="24"/>
        </w:rPr>
        <w:t>Bovin</w:t>
      </w:r>
      <w:r w:rsidRPr="005F09E8" w:rsidR="005E2AEF">
        <w:rPr>
          <w:szCs w:val="24"/>
        </w:rPr>
        <w:t xml:space="preserve">, and Paula </w:t>
      </w:r>
      <w:r w:rsidRPr="005F09E8" w:rsidR="005E2AEF">
        <w:rPr>
          <w:szCs w:val="24"/>
        </w:rPr>
        <w:t>Schnurr</w:t>
      </w:r>
      <w:r w:rsidRPr="005F09E8">
        <w:rPr>
          <w:szCs w:val="24"/>
        </w:rPr>
        <w:t>, who structure the content to address psychotherapy practitioners. 
</w:t>
      </w:r>
    </w:p>
    <w:p w:rsidR="005E2AEF" w:rsidRPr="005F09E8" w:rsidP="005F09E8">
      <w:pPr>
        <w:spacing w:line="480" w:lineRule="auto"/>
        <w:jc w:val="center"/>
        <w:rPr>
          <w:b/>
          <w:szCs w:val="24"/>
        </w:rPr>
      </w:pPr>
      <w:r w:rsidRPr="005F09E8">
        <w:rPr>
          <w:b/>
          <w:szCs w:val="24"/>
        </w:rPr>
        <w:t>Summary</w:t>
      </w:r>
    </w:p>
    <w:p w:rsidR="0047745F" w:rsidRPr="005F09E8" w:rsidP="005F09E8">
      <w:pPr>
        <w:spacing w:line="480" w:lineRule="auto"/>
        <w:rPr>
          <w:szCs w:val="24"/>
        </w:rPr>
      </w:pPr>
      <w:r w:rsidRPr="005F09E8">
        <w:rPr>
          <w:szCs w:val="24"/>
        </w:rPr>
        <w:t xml:space="preserve">The current practice involved in the treatment of PTSD disapproves of group therapy in favor of individual intervention. The most influential proponents of the intervention are the Department of Veteran Services and the Department of Defense. Studies provide grounds for validating group therapy for </w:t>
      </w:r>
      <w:r w:rsidRPr="005F09E8" w:rsidR="00321806">
        <w:rPr>
          <w:szCs w:val="24"/>
        </w:rPr>
        <w:t xml:space="preserve">PTSD, particularly in giving a sense of normalcy regarding symptoms and enhancing engagements with others from similar signs (Sloan, </w:t>
      </w:r>
      <w:r w:rsidRPr="005F09E8" w:rsidR="00321806">
        <w:rPr>
          <w:szCs w:val="24"/>
        </w:rPr>
        <w:t>Bovin</w:t>
      </w:r>
      <w:r w:rsidRPr="005F09E8" w:rsidR="00321806">
        <w:rPr>
          <w:szCs w:val="24"/>
        </w:rPr>
        <w:t xml:space="preserve"> &amp; </w:t>
      </w:r>
      <w:r w:rsidRPr="005F09E8" w:rsidR="00321806">
        <w:rPr>
          <w:szCs w:val="24"/>
        </w:rPr>
        <w:t>Schnurr</w:t>
      </w:r>
      <w:r w:rsidRPr="005F09E8" w:rsidR="00321806">
        <w:rPr>
          <w:szCs w:val="24"/>
        </w:rPr>
        <w:t>, 2012). Moreover, group participants also have a more significant opportunity to challenge each other from their shared experiences in a manner that an individual therapist cannot. The authors term the process as ‘universality.’</w:t>
      </w:r>
    </w:p>
    <w:p w:rsidR="00FE65A0" w:rsidRPr="005F09E8" w:rsidP="005F09E8">
      <w:pPr>
        <w:spacing w:line="480" w:lineRule="auto"/>
        <w:rPr>
          <w:szCs w:val="24"/>
        </w:rPr>
      </w:pPr>
      <w:r w:rsidRPr="005F09E8">
        <w:rPr>
          <w:szCs w:val="24"/>
        </w:rPr>
        <w:t>The most widely adopted means of treatment for PTSD are psychodynamic, supportive, and cognitive behavioral therapy. However, some interventions incorporate group therapy, not just solely relying on individual therapies. Despite the adoption of group therapy, there is little research on the context, particularly its complicated dynamic, making such a project costly. The noted advancements in group therapy are not at par with individual treatment in terms of pace. 
</w:t>
      </w:r>
    </w:p>
    <w:p w:rsidR="005E2AEF" w:rsidRPr="005F09E8" w:rsidP="005F09E8">
      <w:pPr>
        <w:spacing w:line="480" w:lineRule="auto"/>
        <w:jc w:val="center"/>
        <w:rPr>
          <w:b/>
          <w:szCs w:val="24"/>
        </w:rPr>
      </w:pPr>
      <w:r w:rsidRPr="005F09E8">
        <w:rPr>
          <w:b/>
          <w:szCs w:val="24"/>
        </w:rPr>
        <w:t>Critical Review</w:t>
      </w:r>
    </w:p>
    <w:p w:rsidR="001E65DA" w:rsidRPr="005F09E8" w:rsidP="005F09E8">
      <w:pPr>
        <w:spacing w:line="480" w:lineRule="auto"/>
        <w:rPr>
          <w:szCs w:val="24"/>
        </w:rPr>
      </w:pPr>
      <w:r w:rsidRPr="005F09E8">
        <w:rPr>
          <w:szCs w:val="24"/>
        </w:rPr>
        <w:t xml:space="preserve">The article proves informative on appropriate and widely used treatment interventions for PTSD. </w:t>
      </w:r>
      <w:r w:rsidRPr="005F09E8" w:rsidR="009E147A">
        <w:rPr>
          <w:szCs w:val="24"/>
        </w:rPr>
        <w:t xml:space="preserve">Furthermore, the authors evaluate the approaches used in terms of benefits and demerits such that practicing and future counselors and therapists can apply each method appropriately. The most critical input from the article is the potential significance of group therapy when </w:t>
      </w:r>
      <w:r w:rsidRPr="005F09E8" w:rsidR="009E147A">
        <w:rPr>
          <w:szCs w:val="24"/>
        </w:rPr>
        <w:t>dealing with PTSD. The information also serves as guidelines by which psychotherapists can incorporate in the scheduling of group sessions. 
</w:t>
      </w:r>
    </w:p>
    <w:p w:rsidR="005E2AEF" w:rsidRPr="005F09E8" w:rsidP="005F09E8">
      <w:pPr>
        <w:spacing w:line="480" w:lineRule="auto"/>
        <w:rPr>
          <w:szCs w:val="24"/>
        </w:rPr>
      </w:pPr>
      <w:r w:rsidRPr="005F09E8">
        <w:rPr>
          <w:szCs w:val="24"/>
        </w:rPr>
        <w:t xml:space="preserve">One such scenario considers the group composition and dynamic prior to adding a new member as an evaluation to ascertain if the person fits. A comprehensive assessment of individuals could also account for the patients' consumption of drugs and alcohol before commencing therapy. The article also contains strong points viable for handling cognitive impairment, depression, and severe psychosis in patients. </w:t>
      </w:r>
      <w:r w:rsidRPr="005F09E8" w:rsidR="00337D4A">
        <w:rPr>
          <w:szCs w:val="24"/>
        </w:rPr>
        <w:t xml:space="preserve">The information extends to enumerate on </w:t>
      </w:r>
      <w:r w:rsidRPr="005F09E8" w:rsidR="001E65DA">
        <w:rPr>
          <w:szCs w:val="24"/>
        </w:rPr>
        <w:t xml:space="preserve">possible influence and outcomes of </w:t>
      </w:r>
      <w:r w:rsidRPr="005F09E8" w:rsidR="001E65DA">
        <w:rPr>
          <w:szCs w:val="24"/>
        </w:rPr>
        <w:t>comorbid</w:t>
      </w:r>
      <w:r w:rsidRPr="005F09E8" w:rsidR="001E65DA">
        <w:rPr>
          <w:szCs w:val="24"/>
        </w:rPr>
        <w:t xml:space="preserve"> for patients. </w:t>
      </w:r>
    </w:p>
    <w:p w:rsidR="009E147A" w:rsidRPr="005F09E8" w:rsidP="005F09E8">
      <w:pPr>
        <w:spacing w:line="480" w:lineRule="auto"/>
        <w:rPr>
          <w:szCs w:val="24"/>
        </w:rPr>
      </w:pPr>
      <w:r w:rsidRPr="005F09E8">
        <w:rPr>
          <w:szCs w:val="24"/>
        </w:rPr>
        <w:t xml:space="preserve">One limitation of the study is a small sample size, which negatively influences the findings. Additionally, the study results in heterogeneous findings I target treatment and outcome measures. Furthermore, the study fails to incorporate a meta-analysis that accounts for a combination of both group and individual therapies. An additional limitation is the lack of absolute control, which increases the probability of reduced severity of systems owing to a confounding variable. Such </w:t>
      </w:r>
      <w:r w:rsidRPr="005F09E8" w:rsidR="00E960EB">
        <w:rPr>
          <w:szCs w:val="24"/>
        </w:rPr>
        <w:t>lack of comprehensiveness provides grounds for doubting the conclusiveness of the treatment recommended by the article. The authors also do not eradicate bias in their paper because six out of the total seventeen references that the meta-analysis evaluates do not have comprehensive and complete critical data. 
</w:t>
      </w:r>
    </w:p>
    <w:p w:rsidR="00337D4A" w:rsidRPr="005F09E8" w:rsidP="005F09E8">
      <w:pPr>
        <w:spacing w:line="480" w:lineRule="auto"/>
        <w:ind w:firstLine="0"/>
        <w:contextualSpacing w:val="0"/>
        <w:rPr>
          <w:b/>
          <w:szCs w:val="24"/>
        </w:rPr>
      </w:pPr>
      <w:r w:rsidRPr="005F09E8">
        <w:rPr>
          <w:b/>
          <w:szCs w:val="24"/>
        </w:rPr>
        <w:br w:type="page"/>
      </w:r>
    </w:p>
    <w:p w:rsidR="005E2AEF" w:rsidRPr="005F09E8" w:rsidP="005F09E8">
      <w:pPr>
        <w:spacing w:line="480" w:lineRule="auto"/>
        <w:ind w:left="720" w:hanging="720"/>
        <w:jc w:val="center"/>
        <w:rPr>
          <w:b/>
          <w:color w:val="222222"/>
          <w:szCs w:val="24"/>
          <w:shd w:val="clear" w:color="auto" w:fill="FFFFFF"/>
        </w:rPr>
      </w:pPr>
      <w:r w:rsidRPr="005F09E8">
        <w:rPr>
          <w:b/>
          <w:szCs w:val="24"/>
        </w:rPr>
        <w:t>References</w:t>
      </w:r>
    </w:p>
    <w:p w:rsidR="00E5063F" w:rsidRPr="005F09E8" w:rsidP="005F09E8">
      <w:pPr>
        <w:spacing w:line="480" w:lineRule="auto"/>
        <w:ind w:left="720" w:hanging="720"/>
        <w:rPr>
          <w:color w:val="222222"/>
          <w:szCs w:val="24"/>
          <w:shd w:val="clear" w:color="auto" w:fill="FFFFFF"/>
        </w:rPr>
      </w:pPr>
      <w:r w:rsidRPr="005F09E8">
        <w:rPr>
          <w:color w:val="222222"/>
          <w:szCs w:val="24"/>
          <w:shd w:val="clear" w:color="auto" w:fill="FFFFFF"/>
        </w:rPr>
        <w:t xml:space="preserve">Sloan, D. M., </w:t>
      </w:r>
      <w:r w:rsidRPr="005F09E8">
        <w:rPr>
          <w:color w:val="222222"/>
          <w:szCs w:val="24"/>
          <w:shd w:val="clear" w:color="auto" w:fill="FFFFFF"/>
        </w:rPr>
        <w:t>Bovin</w:t>
      </w:r>
      <w:r w:rsidRPr="005F09E8">
        <w:rPr>
          <w:color w:val="222222"/>
          <w:szCs w:val="24"/>
          <w:shd w:val="clear" w:color="auto" w:fill="FFFFFF"/>
        </w:rPr>
        <w:t xml:space="preserve">, M. J., &amp; </w:t>
      </w:r>
      <w:r w:rsidRPr="005F09E8">
        <w:rPr>
          <w:color w:val="222222"/>
          <w:szCs w:val="24"/>
          <w:shd w:val="clear" w:color="auto" w:fill="FFFFFF"/>
        </w:rPr>
        <w:t>Schnurr</w:t>
      </w:r>
      <w:r w:rsidRPr="005F09E8">
        <w:rPr>
          <w:color w:val="222222"/>
          <w:szCs w:val="24"/>
          <w:shd w:val="clear" w:color="auto" w:fill="FFFFFF"/>
        </w:rPr>
        <w:t>, P. P. (2012).</w:t>
      </w:r>
      <w:r w:rsidRPr="005F09E8">
        <w:rPr>
          <w:color w:val="222222"/>
          <w:szCs w:val="24"/>
          <w:shd w:val="clear" w:color="auto" w:fill="FFFFFF"/>
        </w:rPr>
        <w:t xml:space="preserve"> Review of group treatment for PTSD.</w:t>
      </w:r>
      <w:r w:rsidRPr="005F09E8">
        <w:rPr>
          <w:rStyle w:val="apple-converted-space"/>
          <w:color w:val="222222"/>
          <w:szCs w:val="24"/>
          <w:shd w:val="clear" w:color="auto" w:fill="FFFFFF"/>
        </w:rPr>
        <w:t> </w:t>
      </w:r>
      <w:r w:rsidRPr="005F09E8">
        <w:rPr>
          <w:i/>
          <w:iCs/>
          <w:color w:val="222222"/>
          <w:szCs w:val="24"/>
          <w:shd w:val="clear" w:color="auto" w:fill="FFFFFF"/>
        </w:rPr>
        <w:t>Journal of Rehabilitation Research and Development</w:t>
      </w:r>
      <w:r w:rsidRPr="005F09E8">
        <w:rPr>
          <w:color w:val="222222"/>
          <w:szCs w:val="24"/>
          <w:shd w:val="clear" w:color="auto" w:fill="FFFFFF"/>
        </w:rPr>
        <w:t>,</w:t>
      </w:r>
      <w:r w:rsidRPr="005F09E8">
        <w:rPr>
          <w:rStyle w:val="apple-converted-space"/>
          <w:color w:val="222222"/>
          <w:szCs w:val="24"/>
          <w:shd w:val="clear" w:color="auto" w:fill="FFFFFF"/>
        </w:rPr>
        <w:t> </w:t>
      </w:r>
      <w:r w:rsidRPr="005F09E8">
        <w:rPr>
          <w:i/>
          <w:iCs/>
          <w:color w:val="222222"/>
          <w:szCs w:val="24"/>
          <w:shd w:val="clear" w:color="auto" w:fill="FFFFFF"/>
        </w:rPr>
        <w:t>49</w:t>
      </w:r>
      <w:r w:rsidRPr="005F09E8">
        <w:rPr>
          <w:color w:val="222222"/>
          <w:szCs w:val="24"/>
          <w:shd w:val="clear" w:color="auto" w:fill="FFFFFF"/>
        </w:rPr>
        <w:t>(5), 689-701.</w:t>
      </w:r>
    </w:p>
    <w:sectPr w:rsidSect="005E2AEF">
      <w:headerReference w:type="default" r:id="rId4"/>
      <w:headerReference w:type="first" r:id="rId5"/>
      <w:pgSz w:w="12240" w:h="15840" w:code="1"/>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0EB" w:rsidRPr="00E960EB">
    <w:pPr>
      <w:pStyle w:val="Header"/>
      <w:jc w:val="right"/>
      <w:rPr>
        <w:rFonts w:ascii="Times New Roman" w:hAnsi="Times New Roman" w:cs="Times New Roman"/>
        <w:sz w:val="24"/>
      </w:rPr>
    </w:pPr>
    <w:r w:rsidRPr="00E960EB">
      <w:rPr>
        <w:rFonts w:ascii="Times New Roman" w:hAnsi="Times New Roman" w:cs="Times New Roman"/>
        <w:sz w:val="24"/>
      </w:rPr>
      <w:t>DIAGNOSIS AND TREATMENT REVIEW</w:t>
    </w:r>
    <w:r w:rsidRPr="00E960EB">
      <w:rPr>
        <w:rFonts w:ascii="Times New Roman" w:hAnsi="Times New Roman" w:cs="Times New Roman"/>
        <w:sz w:val="24"/>
      </w:rPr>
      <w:tab/>
    </w:r>
    <w:r>
      <w:rPr>
        <w:rFonts w:ascii="Times New Roman" w:hAnsi="Times New Roman" w:cs="Times New Roman"/>
        <w:sz w:val="24"/>
      </w:rPr>
      <w:tab/>
    </w:r>
    <w:sdt>
      <w:sdtPr>
        <w:rPr>
          <w:rFonts w:ascii="Times New Roman" w:hAnsi="Times New Roman" w:cs="Times New Roman"/>
          <w:sz w:val="24"/>
        </w:rPr>
        <w:id w:val="31265690"/>
        <w:docPartObj>
          <w:docPartGallery w:val="Page Numbers (Top of Page)"/>
          <w:docPartUnique/>
        </w:docPartObj>
      </w:sdtPr>
      <w:sdtContent>
        <w:r w:rsidRPr="00E960EB">
          <w:rPr>
            <w:rFonts w:ascii="Times New Roman" w:hAnsi="Times New Roman" w:cs="Times New Roman"/>
            <w:sz w:val="24"/>
          </w:rPr>
          <w:fldChar w:fldCharType="begin"/>
        </w:r>
        <w:r w:rsidRPr="00E960EB">
          <w:rPr>
            <w:rFonts w:ascii="Times New Roman" w:hAnsi="Times New Roman" w:cs="Times New Roman"/>
            <w:sz w:val="24"/>
          </w:rPr>
          <w:instrText xml:space="preserve"> PAGE   \* MERGEFORMAT </w:instrText>
        </w:r>
        <w:r w:rsidRPr="00E960EB">
          <w:rPr>
            <w:rFonts w:ascii="Times New Roman" w:hAnsi="Times New Roman" w:cs="Times New Roman"/>
            <w:sz w:val="24"/>
          </w:rPr>
          <w:fldChar w:fldCharType="separate"/>
        </w:r>
        <w:r w:rsidR="005F09E8">
          <w:rPr>
            <w:rFonts w:ascii="Times New Roman" w:hAnsi="Times New Roman" w:cs="Times New Roman"/>
            <w:noProof/>
            <w:sz w:val="24"/>
          </w:rPr>
          <w:t>2</w:t>
        </w:r>
        <w:r w:rsidRPr="00E960EB">
          <w:rPr>
            <w:rFonts w:ascii="Times New Roman" w:hAnsi="Times New Roman" w:cs="Times New Roman"/>
            <w:sz w:val="24"/>
          </w:rPr>
          <w:fldChar w:fldCharType="end"/>
        </w:r>
      </w:sdtContent>
    </w:sdt>
  </w:p>
  <w:p w:rsidR="00E960EB" w:rsidRPr="00E960EB">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0EB" w:rsidRPr="00E960EB">
    <w:pPr>
      <w:pStyle w:val="Header"/>
      <w:jc w:val="right"/>
      <w:rPr>
        <w:rFonts w:ascii="Times New Roman" w:hAnsi="Times New Roman" w:cs="Times New Roman"/>
        <w:sz w:val="24"/>
      </w:rPr>
    </w:pPr>
    <w:r w:rsidRPr="00E960EB">
      <w:rPr>
        <w:rFonts w:ascii="Times New Roman" w:hAnsi="Times New Roman" w:cs="Times New Roman"/>
        <w:sz w:val="24"/>
      </w:rPr>
      <w:t>RUNNING HEAD: DIAGNOSIS AND TREATMENT REVIEW</w:t>
    </w:r>
    <w:r w:rsidRPr="00E960EB">
      <w:rPr>
        <w:rFonts w:ascii="Times New Roman" w:hAnsi="Times New Roman" w:cs="Times New Roman"/>
        <w:sz w:val="24"/>
      </w:rPr>
      <w:tab/>
    </w:r>
    <w:sdt>
      <w:sdtPr>
        <w:rPr>
          <w:rFonts w:ascii="Times New Roman" w:hAnsi="Times New Roman" w:cs="Times New Roman"/>
          <w:sz w:val="24"/>
        </w:rPr>
        <w:id w:val="31265743"/>
        <w:docPartObj>
          <w:docPartGallery w:val="Page Numbers (Top of Page)"/>
          <w:docPartUnique/>
        </w:docPartObj>
      </w:sdtPr>
      <w:sdtContent>
        <w:r w:rsidRPr="00E960EB">
          <w:rPr>
            <w:rFonts w:ascii="Times New Roman" w:hAnsi="Times New Roman" w:cs="Times New Roman"/>
            <w:sz w:val="24"/>
          </w:rPr>
          <w:fldChar w:fldCharType="begin"/>
        </w:r>
        <w:r w:rsidRPr="00E960EB">
          <w:rPr>
            <w:rFonts w:ascii="Times New Roman" w:hAnsi="Times New Roman" w:cs="Times New Roman"/>
            <w:sz w:val="24"/>
          </w:rPr>
          <w:instrText xml:space="preserve"> PAGE   \* MERGEFORMAT </w:instrText>
        </w:r>
        <w:r w:rsidRPr="00E960EB">
          <w:rPr>
            <w:rFonts w:ascii="Times New Roman" w:hAnsi="Times New Roman" w:cs="Times New Roman"/>
            <w:sz w:val="24"/>
          </w:rPr>
          <w:fldChar w:fldCharType="separate"/>
        </w:r>
        <w:r w:rsidR="005F09E8">
          <w:rPr>
            <w:rFonts w:ascii="Times New Roman" w:hAnsi="Times New Roman" w:cs="Times New Roman"/>
            <w:noProof/>
            <w:sz w:val="24"/>
          </w:rPr>
          <w:t>1</w:t>
        </w:r>
        <w:r w:rsidRPr="00E960EB">
          <w:rPr>
            <w:rFonts w:ascii="Times New Roman" w:hAnsi="Times New Roman" w:cs="Times New Roman"/>
            <w:sz w:val="24"/>
          </w:rPr>
          <w:fldChar w:fldCharType="end"/>
        </w:r>
      </w:sdtContent>
    </w:sdt>
  </w:p>
  <w:p w:rsidR="00E960EB" w:rsidRPr="00E960EB">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compat/>
  <w:rsids>
    <w:rsidRoot w:val="005E2AEF"/>
    <w:rsid w:val="00102594"/>
    <w:rsid w:val="0016765C"/>
    <w:rsid w:val="001E65DA"/>
    <w:rsid w:val="00321806"/>
    <w:rsid w:val="00337D4A"/>
    <w:rsid w:val="0047745F"/>
    <w:rsid w:val="005E2AEF"/>
    <w:rsid w:val="005F09E8"/>
    <w:rsid w:val="009E147A"/>
    <w:rsid w:val="00E5063F"/>
    <w:rsid w:val="00E960EB"/>
    <w:rsid w:val="00FA6642"/>
    <w:rsid w:val="00FE65A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AEF"/>
    <w:pPr>
      <w:spacing w:after="0" w:line="240" w:lineRule="auto"/>
      <w:ind w:firstLine="720"/>
      <w:contextualSpacing/>
    </w:pPr>
    <w:rPr>
      <w:rFonts w:ascii="Times New Roman" w:eastAsia="Times New Roman" w:hAnsi="Times New Roman" w:cs="Times New Roman"/>
      <w:sz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2AEF"/>
    <w:pPr>
      <w:tabs>
        <w:tab w:val="center" w:pos="4680"/>
        <w:tab w:val="right" w:pos="9360"/>
      </w:tabs>
      <w:ind w:firstLine="0"/>
      <w:contextualSpacing w:val="0"/>
    </w:pPr>
    <w:rPr>
      <w:rFonts w:asciiTheme="minorHAnsi" w:eastAsiaTheme="minorHAnsi" w:hAnsiTheme="minorHAnsi" w:cstheme="minorBidi"/>
      <w:sz w:val="22"/>
      <w:lang w:eastAsia="en-US"/>
    </w:rPr>
  </w:style>
  <w:style w:type="character" w:customStyle="1" w:styleId="HeaderChar">
    <w:name w:val="Header Char"/>
    <w:basedOn w:val="DefaultParagraphFont"/>
    <w:link w:val="Header"/>
    <w:uiPriority w:val="99"/>
    <w:rsid w:val="005E2AEF"/>
  </w:style>
  <w:style w:type="character" w:customStyle="1" w:styleId="apple-converted-space">
    <w:name w:val="apple-converted-space"/>
    <w:basedOn w:val="DefaultParagraphFont"/>
    <w:rsid w:val="005E2AEF"/>
  </w:style>
  <w:style w:type="character" w:styleId="Emphasis">
    <w:name w:val="Emphasis"/>
    <w:basedOn w:val="DefaultParagraphFont"/>
    <w:uiPriority w:val="20"/>
    <w:qFormat/>
    <w:rsid w:val="005E2AEF"/>
    <w:rPr>
      <w:i/>
      <w:iCs/>
    </w:rPr>
  </w:style>
  <w:style w:type="paragraph" w:styleId="Footer">
    <w:name w:val="footer"/>
    <w:basedOn w:val="Normal"/>
    <w:link w:val="FooterChar"/>
    <w:uiPriority w:val="99"/>
    <w:semiHidden/>
    <w:unhideWhenUsed/>
    <w:rsid w:val="0047745F"/>
    <w:pPr>
      <w:tabs>
        <w:tab w:val="center" w:pos="4680"/>
        <w:tab w:val="right" w:pos="9360"/>
      </w:tabs>
    </w:pPr>
  </w:style>
  <w:style w:type="character" w:customStyle="1" w:styleId="FooterChar">
    <w:name w:val="Footer Char"/>
    <w:basedOn w:val="DefaultParagraphFont"/>
    <w:link w:val="Footer"/>
    <w:uiPriority w:val="99"/>
    <w:semiHidden/>
    <w:rsid w:val="0047745F"/>
    <w:rPr>
      <w:rFonts w:ascii="Times New Roman" w:eastAsia="Times New Roman" w:hAnsi="Times New Roman" w:cs="Times New Roman"/>
      <w:sz w:val="24"/>
      <w:lang w:eastAsia="ja-JP"/>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229</TotalTime>
  <Pages>4</Pages>
  <Words>526</Words>
  <Characters>3000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dcterms:created xsi:type="dcterms:W3CDTF">2020-07-23T13:58:00Z</dcterms:created>
  <dcterms:modified xsi:type="dcterms:W3CDTF">2020-07-23T17:47:00Z</dcterms:modified>
</cp:coreProperties>
</file>