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9AD" w:rsidRPr="009A0B46" w:rsidRDefault="00A369AD" w:rsidP="009A0B46">
      <w:pPr>
        <w:pStyle w:val="Heading1"/>
        <w:shd w:val="clear" w:color="auto" w:fill="FFFFFF"/>
        <w:spacing w:before="0" w:beforeAutospacing="0" w:after="0" w:afterAutospacing="0" w:line="480" w:lineRule="auto"/>
        <w:ind w:firstLine="720"/>
        <w:contextualSpacing/>
        <w:rPr>
          <w:rStyle w:val="apple-converted-space"/>
          <w:b w:val="0"/>
          <w:sz w:val="24"/>
          <w:szCs w:val="24"/>
          <w:shd w:val="clear" w:color="auto" w:fill="FFFFFF"/>
        </w:rPr>
      </w:pPr>
    </w:p>
    <w:p w:rsidR="003A084A" w:rsidRPr="009A0B46" w:rsidRDefault="00B50174" w:rsidP="009A0B46">
      <w:pPr>
        <w:spacing w:line="480" w:lineRule="auto"/>
        <w:rPr>
          <w:rFonts w:ascii="Times New Roman" w:hAnsi="Times New Roman" w:cs="Times New Roman"/>
          <w:sz w:val="24"/>
          <w:szCs w:val="24"/>
        </w:rPr>
      </w:pPr>
      <w:r w:rsidRPr="009A0B46">
        <w:rPr>
          <w:rFonts w:ascii="Times New Roman" w:hAnsi="Times New Roman" w:cs="Times New Roman"/>
          <w:sz w:val="24"/>
          <w:szCs w:val="24"/>
        </w:rPr>
        <w:t>Name</w:t>
      </w:r>
    </w:p>
    <w:p w:rsidR="003A084A" w:rsidRPr="009A0B46" w:rsidRDefault="003A084A" w:rsidP="009A0B46">
      <w:pPr>
        <w:spacing w:line="480" w:lineRule="auto"/>
        <w:rPr>
          <w:rFonts w:ascii="Times New Roman" w:hAnsi="Times New Roman" w:cs="Times New Roman"/>
          <w:sz w:val="24"/>
          <w:szCs w:val="24"/>
        </w:rPr>
      </w:pPr>
      <w:r w:rsidRPr="009A0B46">
        <w:rPr>
          <w:rFonts w:ascii="Times New Roman" w:hAnsi="Times New Roman" w:cs="Times New Roman"/>
          <w:sz w:val="24"/>
          <w:szCs w:val="24"/>
        </w:rPr>
        <w:t>Professor</w:t>
      </w:r>
    </w:p>
    <w:p w:rsidR="003A084A" w:rsidRPr="009A0B46" w:rsidRDefault="003A084A" w:rsidP="009A0B46">
      <w:pPr>
        <w:spacing w:line="480" w:lineRule="auto"/>
        <w:rPr>
          <w:rFonts w:ascii="Times New Roman" w:hAnsi="Times New Roman" w:cs="Times New Roman"/>
          <w:sz w:val="24"/>
          <w:szCs w:val="24"/>
        </w:rPr>
      </w:pPr>
      <w:r w:rsidRPr="009A0B46">
        <w:rPr>
          <w:rFonts w:ascii="Times New Roman" w:hAnsi="Times New Roman" w:cs="Times New Roman"/>
          <w:sz w:val="24"/>
          <w:szCs w:val="24"/>
        </w:rPr>
        <w:t>Course</w:t>
      </w:r>
    </w:p>
    <w:p w:rsidR="00B50174" w:rsidRPr="009A0B46" w:rsidRDefault="00B50174" w:rsidP="009A0B46">
      <w:pPr>
        <w:spacing w:line="480" w:lineRule="auto"/>
        <w:rPr>
          <w:rFonts w:ascii="Times New Roman" w:hAnsi="Times New Roman" w:cs="Times New Roman"/>
          <w:sz w:val="24"/>
          <w:szCs w:val="24"/>
        </w:rPr>
      </w:pPr>
      <w:r w:rsidRPr="009A0B46">
        <w:rPr>
          <w:rFonts w:ascii="Times New Roman" w:hAnsi="Times New Roman" w:cs="Times New Roman"/>
          <w:sz w:val="24"/>
          <w:szCs w:val="24"/>
        </w:rPr>
        <w:t>Date</w:t>
      </w:r>
    </w:p>
    <w:p w:rsidR="00FF18D8" w:rsidRPr="009A0B46" w:rsidRDefault="00D569A4" w:rsidP="009A0B46">
      <w:pPr>
        <w:spacing w:line="480" w:lineRule="auto"/>
        <w:jc w:val="center"/>
        <w:rPr>
          <w:rFonts w:ascii="Times New Roman" w:hAnsi="Times New Roman" w:cs="Times New Roman"/>
          <w:sz w:val="24"/>
          <w:szCs w:val="24"/>
        </w:rPr>
      </w:pPr>
      <w:r w:rsidRPr="009A0B46">
        <w:rPr>
          <w:rFonts w:ascii="Times New Roman" w:hAnsi="Times New Roman" w:cs="Times New Roman"/>
          <w:sz w:val="24"/>
          <w:szCs w:val="24"/>
        </w:rPr>
        <w:t>Public Transportation in Valdosta</w:t>
      </w:r>
    </w:p>
    <w:p w:rsidR="00FF18D8" w:rsidRPr="009A0B46" w:rsidRDefault="00FF18D8" w:rsidP="009A0B46">
      <w:pPr>
        <w:spacing w:line="480" w:lineRule="auto"/>
        <w:rPr>
          <w:rFonts w:ascii="Times New Roman" w:hAnsi="Times New Roman" w:cs="Times New Roman"/>
          <w:sz w:val="24"/>
          <w:szCs w:val="24"/>
        </w:rPr>
      </w:pPr>
      <w:r w:rsidRPr="009A0B46">
        <w:rPr>
          <w:rFonts w:ascii="Times New Roman" w:hAnsi="Times New Roman" w:cs="Times New Roman"/>
          <w:b/>
          <w:sz w:val="24"/>
          <w:szCs w:val="24"/>
        </w:rPr>
        <w:t>Thesis</w:t>
      </w:r>
      <w:r w:rsidRPr="009A0B46">
        <w:rPr>
          <w:rFonts w:ascii="Times New Roman" w:hAnsi="Times New Roman" w:cs="Times New Roman"/>
          <w:sz w:val="24"/>
          <w:szCs w:val="24"/>
        </w:rPr>
        <w:t xml:space="preserve">: Public transportation is of paramount importance to the nation and plays a significant role to the residents and community well-being. </w:t>
      </w:r>
      <w:r w:rsidRPr="009A0B46">
        <w:rPr>
          <w:rFonts w:ascii="Times New Roman" w:hAnsi="Times New Roman" w:cs="Times New Roman"/>
          <w:bCs/>
          <w:sz w:val="24"/>
          <w:szCs w:val="24"/>
        </w:rPr>
        <w:t>It offers precious mobility to people in Valdosta as well as employees.</w:t>
      </w:r>
    </w:p>
    <w:p w:rsidR="00D569A4" w:rsidRPr="009A0B46" w:rsidRDefault="00D569A4" w:rsidP="009A0B46">
      <w:pPr>
        <w:spacing w:line="480" w:lineRule="auto"/>
        <w:ind w:firstLine="720"/>
        <w:rPr>
          <w:rFonts w:ascii="Times New Roman" w:hAnsi="Times New Roman" w:cs="Times New Roman"/>
          <w:bCs/>
          <w:sz w:val="24"/>
          <w:szCs w:val="24"/>
        </w:rPr>
      </w:pPr>
      <w:r w:rsidRPr="009A0B46">
        <w:rPr>
          <w:rFonts w:ascii="Times New Roman" w:hAnsi="Times New Roman" w:cs="Times New Roman"/>
          <w:bCs/>
          <w:sz w:val="24"/>
          <w:szCs w:val="24"/>
        </w:rPr>
        <w:t>Valdosta city is located in the county seat of Lowndes County, which is in the Georgia Southern border, United States. Its population of 56, 481 was recorded in 2013, and it ranks the fourteenth biggest city in Georgia. Valdosta also homes Valdosta State University, which is a local university in the scheme of Georgia University holding more than 10,900 scholars. The confined communal Valdosta High School encloses the major endearing football curriculum of some high schools found in the United States. As a developed loc</w:t>
      </w:r>
      <w:r w:rsidR="003A084A" w:rsidRPr="009A0B46">
        <w:rPr>
          <w:rFonts w:ascii="Times New Roman" w:hAnsi="Times New Roman" w:cs="Times New Roman"/>
          <w:bCs/>
          <w:sz w:val="24"/>
          <w:szCs w:val="24"/>
        </w:rPr>
        <w:t>ale, the Valdosta City continues</w:t>
      </w:r>
      <w:bookmarkStart w:id="0" w:name="_GoBack"/>
      <w:bookmarkEnd w:id="0"/>
      <w:r w:rsidR="003A084A" w:rsidRPr="009A0B46">
        <w:rPr>
          <w:rFonts w:ascii="Times New Roman" w:hAnsi="Times New Roman" w:cs="Times New Roman"/>
          <w:bCs/>
          <w:sz w:val="24"/>
          <w:szCs w:val="24"/>
        </w:rPr>
        <w:t xml:space="preserve"> to</w:t>
      </w:r>
      <w:r w:rsidRPr="009A0B46">
        <w:rPr>
          <w:rFonts w:ascii="Times New Roman" w:hAnsi="Times New Roman" w:cs="Times New Roman"/>
          <w:bCs/>
          <w:sz w:val="24"/>
          <w:szCs w:val="24"/>
        </w:rPr>
        <w:t xml:space="preserve"> cultivate and worth extended range transit scheduling </w:t>
      </w:r>
      <w:r w:rsidR="00B4275C" w:rsidRPr="009A0B46">
        <w:rPr>
          <w:rFonts w:ascii="Times New Roman" w:hAnsi="Times New Roman" w:cs="Times New Roman"/>
          <w:bCs/>
          <w:sz w:val="24"/>
          <w:szCs w:val="24"/>
        </w:rPr>
        <w:t xml:space="preserve">which </w:t>
      </w:r>
      <w:r w:rsidRPr="009A0B46">
        <w:rPr>
          <w:rFonts w:ascii="Times New Roman" w:hAnsi="Times New Roman" w:cs="Times New Roman"/>
          <w:bCs/>
          <w:sz w:val="24"/>
          <w:szCs w:val="24"/>
        </w:rPr>
        <w:t>is significant to the residents and community</w:t>
      </w:r>
      <w:r w:rsidR="00B4275C" w:rsidRPr="009A0B46">
        <w:rPr>
          <w:rFonts w:ascii="Times New Roman" w:hAnsi="Times New Roman" w:cs="Times New Roman"/>
          <w:bCs/>
          <w:sz w:val="24"/>
          <w:szCs w:val="24"/>
        </w:rPr>
        <w:t xml:space="preserve"> wellbeing</w:t>
      </w:r>
      <w:r w:rsidRPr="009A0B46">
        <w:rPr>
          <w:rFonts w:ascii="Times New Roman" w:hAnsi="Times New Roman" w:cs="Times New Roman"/>
          <w:bCs/>
          <w:sz w:val="24"/>
          <w:szCs w:val="24"/>
        </w:rPr>
        <w:t>. The town facilitates narrowly with the Valdosta-Lowndes Metropolitan Planning Organization (VLMPO), which offers transport plan for larger Lowndes and fractions of Brooks, Berrien, and also, Lanier regions.</w:t>
      </w:r>
      <w:r w:rsidR="009A0B46" w:rsidRPr="009A0B46">
        <w:rPr>
          <w:rFonts w:ascii="Times New Roman" w:hAnsi="Times New Roman" w:cs="Times New Roman"/>
          <w:sz w:val="24"/>
          <w:szCs w:val="24"/>
        </w:rPr>
        <w:t xml:space="preserve"> Public transportation is of paramount importance to the nation and plays a significant role to the residents and community well-being. </w:t>
      </w:r>
      <w:r w:rsidR="009A0B46" w:rsidRPr="009A0B46">
        <w:rPr>
          <w:rFonts w:ascii="Times New Roman" w:hAnsi="Times New Roman" w:cs="Times New Roman"/>
          <w:bCs/>
          <w:sz w:val="24"/>
          <w:szCs w:val="24"/>
        </w:rPr>
        <w:t>It offers precious mobility to people in Valdosta as well as employees.</w:t>
      </w:r>
    </w:p>
    <w:p w:rsidR="007E1A51" w:rsidRPr="009A0B46" w:rsidRDefault="00D569A4" w:rsidP="009A0B46">
      <w:pPr>
        <w:spacing w:line="480" w:lineRule="auto"/>
        <w:ind w:firstLine="720"/>
        <w:rPr>
          <w:rFonts w:ascii="Times New Roman" w:hAnsi="Times New Roman" w:cs="Times New Roman"/>
          <w:bCs/>
          <w:sz w:val="24"/>
          <w:szCs w:val="24"/>
        </w:rPr>
      </w:pPr>
      <w:r w:rsidRPr="009A0B46">
        <w:rPr>
          <w:rFonts w:ascii="Times New Roman" w:hAnsi="Times New Roman" w:cs="Times New Roman"/>
          <w:bCs/>
          <w:sz w:val="24"/>
          <w:szCs w:val="24"/>
        </w:rPr>
        <w:lastRenderedPageBreak/>
        <w:t>There was the first shuttle in Valdosta City which operated in a particular route inattentive on offering inhabitants in the neighborhoods southeast of city center Valdosta way into the main financial works centers situated North and West of the business district. The VSU Environmental Research implies these areas as covering the utmost concentrations of aged families, families with no access to vehicles, and weak income levels. The US DOT transit report organized, cost estimation and budding remunerations were intended for the Valdosta -Lowndes County area of a transportation system of the public which is permanent, having information from the Valdosta Transit Implementation Study primed via the Valdosta Pilot Shuttle Program and Tindale Oliver. The NCTR information offers an excerpt, for instance illustrating the prescriptions and potential expenses and remuneration for each category. Individuals who reside in families lacking a private motor vehicle are the other main spectators whose lifestyles are greatly enhanced by the accessibility of transport. Transport is capable of offering precious mobility to people in Valdosta, more so to employees. For instance, a lot of people in the Valdosta State University soc</w:t>
      </w:r>
      <w:r w:rsidR="005761CF" w:rsidRPr="009A0B46">
        <w:rPr>
          <w:rFonts w:ascii="Times New Roman" w:hAnsi="Times New Roman" w:cs="Times New Roman"/>
          <w:bCs/>
          <w:sz w:val="24"/>
          <w:szCs w:val="24"/>
        </w:rPr>
        <w:t>iety lack, or are unable to use</w:t>
      </w:r>
      <w:r w:rsidRPr="009A0B46">
        <w:rPr>
          <w:rFonts w:ascii="Times New Roman" w:hAnsi="Times New Roman" w:cs="Times New Roman"/>
          <w:bCs/>
          <w:sz w:val="24"/>
          <w:szCs w:val="24"/>
        </w:rPr>
        <w:t xml:space="preserve"> a private vehicle</w:t>
      </w:r>
      <w:r w:rsidR="00472270" w:rsidRPr="009A0B46">
        <w:rPr>
          <w:rFonts w:ascii="Times New Roman" w:hAnsi="Times New Roman" w:cs="Times New Roman"/>
          <w:bCs/>
          <w:sz w:val="24"/>
          <w:szCs w:val="24"/>
        </w:rPr>
        <w:t xml:space="preserve"> due to financial statuses</w:t>
      </w:r>
      <w:r w:rsidRPr="009A0B46">
        <w:rPr>
          <w:rFonts w:ascii="Times New Roman" w:hAnsi="Times New Roman" w:cs="Times New Roman"/>
          <w:bCs/>
          <w:sz w:val="24"/>
          <w:szCs w:val="24"/>
        </w:rPr>
        <w:t>. However, despite the high levels of services VSU shuttles offer, there are limited connections of services to off-campus hence expansion of transit system should be enforced. In recognition of a lot of scholars residing off-campus, restrictions to transit expansion build a challenge to the students and also the City workers residing off-town.</w:t>
      </w:r>
    </w:p>
    <w:p w:rsidR="007E1A51" w:rsidRPr="009A0B46" w:rsidRDefault="007E1A51" w:rsidP="009A0B46">
      <w:pPr>
        <w:spacing w:line="480" w:lineRule="auto"/>
        <w:rPr>
          <w:rFonts w:ascii="Times New Roman" w:hAnsi="Times New Roman" w:cs="Times New Roman"/>
          <w:bCs/>
          <w:sz w:val="24"/>
          <w:szCs w:val="24"/>
        </w:rPr>
      </w:pPr>
      <w:r w:rsidRPr="009A0B46">
        <w:rPr>
          <w:rFonts w:ascii="Times New Roman" w:hAnsi="Times New Roman" w:cs="Times New Roman"/>
          <w:bCs/>
          <w:sz w:val="24"/>
          <w:szCs w:val="24"/>
        </w:rPr>
        <w:br w:type="page"/>
      </w:r>
    </w:p>
    <w:p w:rsidR="002C0DBC" w:rsidRPr="009A0B46" w:rsidRDefault="007E1A51" w:rsidP="009A0B46">
      <w:pPr>
        <w:spacing w:line="480" w:lineRule="auto"/>
        <w:jc w:val="center"/>
        <w:rPr>
          <w:rFonts w:ascii="Times New Roman" w:hAnsi="Times New Roman" w:cs="Times New Roman"/>
          <w:bCs/>
          <w:sz w:val="24"/>
          <w:szCs w:val="24"/>
        </w:rPr>
      </w:pPr>
      <w:r w:rsidRPr="009A0B46">
        <w:rPr>
          <w:rFonts w:ascii="Times New Roman" w:hAnsi="Times New Roman" w:cs="Times New Roman"/>
          <w:bCs/>
          <w:sz w:val="24"/>
          <w:szCs w:val="24"/>
        </w:rPr>
        <w:lastRenderedPageBreak/>
        <w:t>Work Cited</w:t>
      </w:r>
    </w:p>
    <w:p w:rsidR="00C607E3" w:rsidRPr="009A0B46" w:rsidRDefault="00C607E3" w:rsidP="009A0B4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A0B46">
        <w:rPr>
          <w:rFonts w:ascii="Times New Roman" w:eastAsia="Times New Roman" w:hAnsi="Times New Roman" w:cs="Times New Roman"/>
          <w:vanish/>
          <w:sz w:val="24"/>
          <w:szCs w:val="24"/>
        </w:rPr>
        <w:t>Top of Form</w:t>
      </w:r>
    </w:p>
    <w:p w:rsidR="00C607E3" w:rsidRPr="009A0B46" w:rsidRDefault="00C607E3" w:rsidP="009A0B46">
      <w:pPr>
        <w:spacing w:after="0" w:line="480" w:lineRule="auto"/>
        <w:ind w:left="720" w:hanging="720"/>
        <w:rPr>
          <w:rFonts w:ascii="Times New Roman" w:eastAsia="Times New Roman" w:hAnsi="Times New Roman" w:cs="Times New Roman"/>
          <w:sz w:val="24"/>
          <w:szCs w:val="24"/>
        </w:rPr>
      </w:pPr>
      <w:r w:rsidRPr="009A0B46">
        <w:rPr>
          <w:rFonts w:ascii="Times New Roman" w:eastAsia="Times New Roman" w:hAnsi="Times New Roman" w:cs="Times New Roman"/>
          <w:i/>
          <w:iCs/>
          <w:sz w:val="24"/>
          <w:szCs w:val="24"/>
        </w:rPr>
        <w:t>Transportation Planning and Priorities for the Seventies: Hearing Before the Subcommittee on Transportation of the Committee on Public Works, United States Senate Ninety-Third Congress, Second Session</w:t>
      </w:r>
      <w:r w:rsidRPr="009A0B46">
        <w:rPr>
          <w:rFonts w:ascii="Times New Roman" w:eastAsia="Times New Roman" w:hAnsi="Times New Roman" w:cs="Times New Roman"/>
          <w:sz w:val="24"/>
          <w:szCs w:val="24"/>
        </w:rPr>
        <w:t xml:space="preserve">. Washington: U.S. Govt. Print. Off, 1974. Print. </w:t>
      </w:r>
    </w:p>
    <w:p w:rsidR="00C607E3" w:rsidRPr="009A0B46" w:rsidRDefault="00C607E3" w:rsidP="009A0B4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A0B46">
        <w:rPr>
          <w:rFonts w:ascii="Times New Roman" w:eastAsia="Times New Roman" w:hAnsi="Times New Roman" w:cs="Times New Roman"/>
          <w:vanish/>
          <w:sz w:val="24"/>
          <w:szCs w:val="24"/>
        </w:rPr>
        <w:t>Top of Form</w:t>
      </w:r>
    </w:p>
    <w:p w:rsidR="00C607E3" w:rsidRPr="009A0B46" w:rsidRDefault="00C607E3" w:rsidP="009A0B46">
      <w:pPr>
        <w:spacing w:after="0" w:line="480" w:lineRule="auto"/>
        <w:ind w:left="720" w:hanging="720"/>
        <w:rPr>
          <w:rFonts w:ascii="Times New Roman" w:eastAsia="Times New Roman" w:hAnsi="Times New Roman" w:cs="Times New Roman"/>
          <w:sz w:val="24"/>
          <w:szCs w:val="24"/>
        </w:rPr>
      </w:pPr>
      <w:r w:rsidRPr="009A0B46">
        <w:rPr>
          <w:rFonts w:ascii="Times New Roman" w:eastAsia="Times New Roman" w:hAnsi="Times New Roman" w:cs="Times New Roman"/>
          <w:i/>
          <w:iCs/>
          <w:sz w:val="24"/>
          <w:szCs w:val="24"/>
        </w:rPr>
        <w:t>The Southern Business &amp; Economic Journal</w:t>
      </w:r>
      <w:r w:rsidRPr="009A0B46">
        <w:rPr>
          <w:rFonts w:ascii="Times New Roman" w:eastAsia="Times New Roman" w:hAnsi="Times New Roman" w:cs="Times New Roman"/>
          <w:sz w:val="24"/>
          <w:szCs w:val="24"/>
        </w:rPr>
        <w:t xml:space="preserve">. Montgomery [Ala.: School of Business, Auburn University Montgomery, 1987. Print. </w:t>
      </w:r>
    </w:p>
    <w:p w:rsidR="00E35912" w:rsidRPr="009A0B46" w:rsidRDefault="00E35912" w:rsidP="009A0B46">
      <w:pPr>
        <w:spacing w:line="480" w:lineRule="auto"/>
        <w:rPr>
          <w:rFonts w:ascii="Times New Roman" w:hAnsi="Times New Roman" w:cs="Times New Roman"/>
          <w:b/>
          <w:bCs/>
          <w:sz w:val="24"/>
          <w:szCs w:val="24"/>
        </w:rPr>
      </w:pPr>
      <w:r w:rsidRPr="009A0B46">
        <w:rPr>
          <w:rFonts w:ascii="Times New Roman" w:hAnsi="Times New Roman" w:cs="Times New Roman"/>
          <w:b/>
          <w:bCs/>
          <w:sz w:val="24"/>
          <w:szCs w:val="24"/>
        </w:rPr>
        <w:t>http://www.socialservicesdatabase.info/uploads/4/6/9/1/4691352/final_valdosta_transit_implementation_report.pdf</w:t>
      </w:r>
    </w:p>
    <w:p w:rsidR="00E35912" w:rsidRPr="009A0B46" w:rsidRDefault="00E35912" w:rsidP="009A0B46">
      <w:pPr>
        <w:spacing w:after="0" w:line="480" w:lineRule="auto"/>
        <w:ind w:left="720" w:hanging="720"/>
        <w:rPr>
          <w:rFonts w:ascii="Times New Roman" w:eastAsia="Times New Roman" w:hAnsi="Times New Roman" w:cs="Times New Roman"/>
          <w:sz w:val="24"/>
          <w:szCs w:val="24"/>
        </w:rPr>
      </w:pPr>
      <w:r w:rsidRPr="009A0B46">
        <w:rPr>
          <w:rFonts w:ascii="Times New Roman" w:eastAsia="Times New Roman" w:hAnsi="Times New Roman" w:cs="Times New Roman"/>
          <w:sz w:val="24"/>
          <w:szCs w:val="24"/>
        </w:rPr>
        <w:t xml:space="preserve"> </w:t>
      </w:r>
    </w:p>
    <w:p w:rsidR="00C607E3" w:rsidRPr="009A0B46" w:rsidRDefault="00C607E3" w:rsidP="009A0B46">
      <w:pPr>
        <w:pBdr>
          <w:top w:val="single" w:sz="6" w:space="1" w:color="auto"/>
        </w:pBdr>
        <w:spacing w:after="0" w:line="480" w:lineRule="auto"/>
        <w:jc w:val="center"/>
        <w:rPr>
          <w:rFonts w:ascii="Times New Roman" w:eastAsia="Times New Roman" w:hAnsi="Times New Roman" w:cs="Times New Roman"/>
          <w:vanish/>
          <w:sz w:val="24"/>
          <w:szCs w:val="24"/>
        </w:rPr>
      </w:pPr>
      <w:r w:rsidRPr="009A0B46">
        <w:rPr>
          <w:rFonts w:ascii="Times New Roman" w:eastAsia="Times New Roman" w:hAnsi="Times New Roman" w:cs="Times New Roman"/>
          <w:vanish/>
          <w:sz w:val="24"/>
          <w:szCs w:val="24"/>
        </w:rPr>
        <w:t>Bottom of Form</w:t>
      </w:r>
    </w:p>
    <w:p w:rsidR="00C607E3" w:rsidRPr="009A0B46" w:rsidRDefault="00C607E3" w:rsidP="009A0B46">
      <w:pPr>
        <w:pBdr>
          <w:top w:val="single" w:sz="6" w:space="1" w:color="auto"/>
        </w:pBdr>
        <w:spacing w:after="0" w:line="480" w:lineRule="auto"/>
        <w:jc w:val="center"/>
        <w:rPr>
          <w:rFonts w:ascii="Times New Roman" w:eastAsia="Times New Roman" w:hAnsi="Times New Roman" w:cs="Times New Roman"/>
          <w:vanish/>
          <w:sz w:val="24"/>
          <w:szCs w:val="24"/>
        </w:rPr>
      </w:pPr>
      <w:r w:rsidRPr="009A0B46">
        <w:rPr>
          <w:rFonts w:ascii="Times New Roman" w:eastAsia="Times New Roman" w:hAnsi="Times New Roman" w:cs="Times New Roman"/>
          <w:vanish/>
          <w:sz w:val="24"/>
          <w:szCs w:val="24"/>
        </w:rPr>
        <w:t>Bottom of Form</w:t>
      </w:r>
    </w:p>
    <w:p w:rsidR="007E1A51" w:rsidRPr="009A0B46" w:rsidRDefault="007E1A51" w:rsidP="009A0B46">
      <w:pPr>
        <w:spacing w:line="480" w:lineRule="auto"/>
        <w:rPr>
          <w:rFonts w:ascii="Times New Roman" w:hAnsi="Times New Roman" w:cs="Times New Roman"/>
          <w:bCs/>
          <w:sz w:val="24"/>
          <w:szCs w:val="24"/>
        </w:rPr>
      </w:pPr>
    </w:p>
    <w:sectPr w:rsidR="007E1A51" w:rsidRPr="009A0B46" w:rsidSect="009A003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527" w:rsidRDefault="000D1527" w:rsidP="001D3AA0">
      <w:pPr>
        <w:spacing w:after="0" w:line="240" w:lineRule="auto"/>
      </w:pPr>
      <w:r>
        <w:separator/>
      </w:r>
    </w:p>
  </w:endnote>
  <w:endnote w:type="continuationSeparator" w:id="1">
    <w:p w:rsidR="000D1527" w:rsidRDefault="000D1527" w:rsidP="001D3A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527" w:rsidRDefault="000D1527" w:rsidP="001D3AA0">
      <w:pPr>
        <w:spacing w:after="0" w:line="240" w:lineRule="auto"/>
      </w:pPr>
      <w:r>
        <w:separator/>
      </w:r>
    </w:p>
  </w:footnote>
  <w:footnote w:type="continuationSeparator" w:id="1">
    <w:p w:rsidR="000D1527" w:rsidRDefault="000D1527" w:rsidP="001D3A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EE" w:rsidRPr="00502944" w:rsidRDefault="00F57B4E">
    <w:pPr>
      <w:pStyle w:val="Header"/>
      <w:jc w:val="right"/>
      <w:rPr>
        <w:rFonts w:ascii="Times New Roman" w:hAnsi="Times New Roman" w:cs="Times New Roman"/>
        <w:sz w:val="24"/>
        <w:szCs w:val="24"/>
      </w:rPr>
    </w:pPr>
    <w:r w:rsidRPr="00502944">
      <w:rPr>
        <w:rFonts w:ascii="Times New Roman" w:hAnsi="Times New Roman" w:cs="Times New Roman"/>
        <w:sz w:val="24"/>
        <w:szCs w:val="24"/>
      </w:rPr>
      <w:t xml:space="preserve">Surname. </w:t>
    </w:r>
    <w:sdt>
      <w:sdtPr>
        <w:rPr>
          <w:rFonts w:ascii="Times New Roman" w:hAnsi="Times New Roman" w:cs="Times New Roman"/>
          <w:sz w:val="24"/>
          <w:szCs w:val="24"/>
        </w:rPr>
        <w:id w:val="36389925"/>
        <w:docPartObj>
          <w:docPartGallery w:val="Page Numbers (Top of Page)"/>
          <w:docPartUnique/>
        </w:docPartObj>
      </w:sdtPr>
      <w:sdtContent>
        <w:r w:rsidR="00757D23" w:rsidRPr="00502944">
          <w:rPr>
            <w:rFonts w:ascii="Times New Roman" w:hAnsi="Times New Roman" w:cs="Times New Roman"/>
            <w:sz w:val="24"/>
            <w:szCs w:val="24"/>
          </w:rPr>
          <w:fldChar w:fldCharType="begin"/>
        </w:r>
        <w:r w:rsidR="00F544EE" w:rsidRPr="00502944">
          <w:rPr>
            <w:rFonts w:ascii="Times New Roman" w:hAnsi="Times New Roman" w:cs="Times New Roman"/>
            <w:sz w:val="24"/>
            <w:szCs w:val="24"/>
          </w:rPr>
          <w:instrText xml:space="preserve"> PAGE   \* MERGEFORMAT </w:instrText>
        </w:r>
        <w:r w:rsidR="00757D23" w:rsidRPr="00502944">
          <w:rPr>
            <w:rFonts w:ascii="Times New Roman" w:hAnsi="Times New Roman" w:cs="Times New Roman"/>
            <w:sz w:val="24"/>
            <w:szCs w:val="24"/>
          </w:rPr>
          <w:fldChar w:fldCharType="separate"/>
        </w:r>
        <w:r w:rsidR="007D5584">
          <w:rPr>
            <w:rFonts w:ascii="Times New Roman" w:hAnsi="Times New Roman" w:cs="Times New Roman"/>
            <w:noProof/>
            <w:sz w:val="24"/>
            <w:szCs w:val="24"/>
          </w:rPr>
          <w:t>1</w:t>
        </w:r>
        <w:r w:rsidR="00757D23" w:rsidRPr="00502944">
          <w:rPr>
            <w:rFonts w:ascii="Times New Roman" w:hAnsi="Times New Roman" w:cs="Times New Roman"/>
            <w:sz w:val="24"/>
            <w:szCs w:val="24"/>
          </w:rPr>
          <w:fldChar w:fldCharType="end"/>
        </w:r>
      </w:sdtContent>
    </w:sdt>
  </w:p>
  <w:p w:rsidR="00AB73EB" w:rsidRDefault="000D1527" w:rsidP="005D790A">
    <w:pPr>
      <w:pStyle w:val="Heade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69AD"/>
    <w:rsid w:val="000010D4"/>
    <w:rsid w:val="000028D0"/>
    <w:rsid w:val="00033A3A"/>
    <w:rsid w:val="00041E8F"/>
    <w:rsid w:val="00051E25"/>
    <w:rsid w:val="000522E4"/>
    <w:rsid w:val="00075B2B"/>
    <w:rsid w:val="000835C6"/>
    <w:rsid w:val="0009021B"/>
    <w:rsid w:val="000A0BBC"/>
    <w:rsid w:val="000B5367"/>
    <w:rsid w:val="000B7277"/>
    <w:rsid w:val="000C58AA"/>
    <w:rsid w:val="000D1527"/>
    <w:rsid w:val="000F764F"/>
    <w:rsid w:val="001148F1"/>
    <w:rsid w:val="00131BCE"/>
    <w:rsid w:val="001356D9"/>
    <w:rsid w:val="00137662"/>
    <w:rsid w:val="00142C01"/>
    <w:rsid w:val="001463FF"/>
    <w:rsid w:val="0016553F"/>
    <w:rsid w:val="0017189C"/>
    <w:rsid w:val="00184641"/>
    <w:rsid w:val="00186C94"/>
    <w:rsid w:val="001B1EC6"/>
    <w:rsid w:val="001B7756"/>
    <w:rsid w:val="001C4284"/>
    <w:rsid w:val="001D3A05"/>
    <w:rsid w:val="001D3AA0"/>
    <w:rsid w:val="001E6067"/>
    <w:rsid w:val="002203E4"/>
    <w:rsid w:val="002232BD"/>
    <w:rsid w:val="00242866"/>
    <w:rsid w:val="00243773"/>
    <w:rsid w:val="002B3253"/>
    <w:rsid w:val="002E7CD5"/>
    <w:rsid w:val="0031703B"/>
    <w:rsid w:val="00325CE2"/>
    <w:rsid w:val="00332EE8"/>
    <w:rsid w:val="00345248"/>
    <w:rsid w:val="003464CB"/>
    <w:rsid w:val="00357823"/>
    <w:rsid w:val="00376197"/>
    <w:rsid w:val="003776E0"/>
    <w:rsid w:val="00387ED0"/>
    <w:rsid w:val="00390881"/>
    <w:rsid w:val="003A084A"/>
    <w:rsid w:val="003A2891"/>
    <w:rsid w:val="003B6372"/>
    <w:rsid w:val="003D45C1"/>
    <w:rsid w:val="00404E68"/>
    <w:rsid w:val="00410161"/>
    <w:rsid w:val="0042078C"/>
    <w:rsid w:val="004306D6"/>
    <w:rsid w:val="00444EBB"/>
    <w:rsid w:val="00472270"/>
    <w:rsid w:val="004A4B2B"/>
    <w:rsid w:val="004C705B"/>
    <w:rsid w:val="004F477F"/>
    <w:rsid w:val="00502944"/>
    <w:rsid w:val="005444DC"/>
    <w:rsid w:val="00563B99"/>
    <w:rsid w:val="005761CF"/>
    <w:rsid w:val="005B0822"/>
    <w:rsid w:val="005D3545"/>
    <w:rsid w:val="005F0EAA"/>
    <w:rsid w:val="00614951"/>
    <w:rsid w:val="0063164A"/>
    <w:rsid w:val="00631CB5"/>
    <w:rsid w:val="00651E09"/>
    <w:rsid w:val="006B0B47"/>
    <w:rsid w:val="006D4B13"/>
    <w:rsid w:val="007338B8"/>
    <w:rsid w:val="007355A2"/>
    <w:rsid w:val="00736141"/>
    <w:rsid w:val="00737AF3"/>
    <w:rsid w:val="00753FEA"/>
    <w:rsid w:val="00756D8B"/>
    <w:rsid w:val="00757D23"/>
    <w:rsid w:val="007779A4"/>
    <w:rsid w:val="007A19E3"/>
    <w:rsid w:val="007A42F2"/>
    <w:rsid w:val="007B4469"/>
    <w:rsid w:val="007C0727"/>
    <w:rsid w:val="007C3554"/>
    <w:rsid w:val="007D20E4"/>
    <w:rsid w:val="007D4CFA"/>
    <w:rsid w:val="007D5584"/>
    <w:rsid w:val="007E1A51"/>
    <w:rsid w:val="008129CC"/>
    <w:rsid w:val="0081380B"/>
    <w:rsid w:val="008506AE"/>
    <w:rsid w:val="008604E0"/>
    <w:rsid w:val="008616E3"/>
    <w:rsid w:val="00865BEF"/>
    <w:rsid w:val="00867B15"/>
    <w:rsid w:val="008B104D"/>
    <w:rsid w:val="008D4379"/>
    <w:rsid w:val="008D7AAB"/>
    <w:rsid w:val="00911206"/>
    <w:rsid w:val="009267CE"/>
    <w:rsid w:val="009275D9"/>
    <w:rsid w:val="009508EF"/>
    <w:rsid w:val="00985DC8"/>
    <w:rsid w:val="0098707F"/>
    <w:rsid w:val="00993DCC"/>
    <w:rsid w:val="009A0B46"/>
    <w:rsid w:val="009C0ED7"/>
    <w:rsid w:val="009E1AFD"/>
    <w:rsid w:val="009E647E"/>
    <w:rsid w:val="009F3908"/>
    <w:rsid w:val="00A16582"/>
    <w:rsid w:val="00A369AD"/>
    <w:rsid w:val="00AB01D5"/>
    <w:rsid w:val="00AB1FF3"/>
    <w:rsid w:val="00AC20DE"/>
    <w:rsid w:val="00AD4A4F"/>
    <w:rsid w:val="00B3353B"/>
    <w:rsid w:val="00B351B4"/>
    <w:rsid w:val="00B4275C"/>
    <w:rsid w:val="00B50174"/>
    <w:rsid w:val="00B535BC"/>
    <w:rsid w:val="00B85F3F"/>
    <w:rsid w:val="00B967AC"/>
    <w:rsid w:val="00BB0A52"/>
    <w:rsid w:val="00BE00D8"/>
    <w:rsid w:val="00C32845"/>
    <w:rsid w:val="00C35B8E"/>
    <w:rsid w:val="00C46F12"/>
    <w:rsid w:val="00C53814"/>
    <w:rsid w:val="00C607E3"/>
    <w:rsid w:val="00C673A5"/>
    <w:rsid w:val="00C708D5"/>
    <w:rsid w:val="00C80E98"/>
    <w:rsid w:val="00CB11FB"/>
    <w:rsid w:val="00CC72B7"/>
    <w:rsid w:val="00CF6766"/>
    <w:rsid w:val="00D04E1C"/>
    <w:rsid w:val="00D10F20"/>
    <w:rsid w:val="00D30F97"/>
    <w:rsid w:val="00D569A4"/>
    <w:rsid w:val="00D64BF3"/>
    <w:rsid w:val="00D71F32"/>
    <w:rsid w:val="00D7678B"/>
    <w:rsid w:val="00D86C1E"/>
    <w:rsid w:val="00D91CC1"/>
    <w:rsid w:val="00D933BB"/>
    <w:rsid w:val="00DA2BD4"/>
    <w:rsid w:val="00DF00CA"/>
    <w:rsid w:val="00DF0E1A"/>
    <w:rsid w:val="00DF1EE9"/>
    <w:rsid w:val="00E0772E"/>
    <w:rsid w:val="00E35912"/>
    <w:rsid w:val="00E445A1"/>
    <w:rsid w:val="00E52481"/>
    <w:rsid w:val="00E61C71"/>
    <w:rsid w:val="00F071E1"/>
    <w:rsid w:val="00F074E7"/>
    <w:rsid w:val="00F256DC"/>
    <w:rsid w:val="00F5088C"/>
    <w:rsid w:val="00F544EE"/>
    <w:rsid w:val="00F57B4E"/>
    <w:rsid w:val="00F60ABC"/>
    <w:rsid w:val="00F6324D"/>
    <w:rsid w:val="00F74CFC"/>
    <w:rsid w:val="00F868AB"/>
    <w:rsid w:val="00FB30E0"/>
    <w:rsid w:val="00FF1664"/>
    <w:rsid w:val="00FF18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9AD"/>
  </w:style>
  <w:style w:type="paragraph" w:styleId="Heading1">
    <w:name w:val="heading 1"/>
    <w:basedOn w:val="Normal"/>
    <w:link w:val="Heading1Char"/>
    <w:uiPriority w:val="9"/>
    <w:qFormat/>
    <w:rsid w:val="00A369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9AD"/>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A369AD"/>
  </w:style>
  <w:style w:type="paragraph" w:styleId="Header">
    <w:name w:val="header"/>
    <w:basedOn w:val="Normal"/>
    <w:link w:val="HeaderChar"/>
    <w:uiPriority w:val="99"/>
    <w:unhideWhenUsed/>
    <w:rsid w:val="00A36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9AD"/>
  </w:style>
  <w:style w:type="paragraph" w:styleId="Footer">
    <w:name w:val="footer"/>
    <w:basedOn w:val="Normal"/>
    <w:link w:val="FooterChar"/>
    <w:uiPriority w:val="99"/>
    <w:semiHidden/>
    <w:unhideWhenUsed/>
    <w:rsid w:val="00F544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44EE"/>
  </w:style>
  <w:style w:type="paragraph" w:styleId="z-TopofForm">
    <w:name w:val="HTML Top of Form"/>
    <w:basedOn w:val="Normal"/>
    <w:next w:val="Normal"/>
    <w:link w:val="z-TopofFormChar"/>
    <w:hidden/>
    <w:uiPriority w:val="99"/>
    <w:semiHidden/>
    <w:unhideWhenUsed/>
    <w:rsid w:val="00C607E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607E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607E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607E3"/>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00415607">
      <w:bodyDiv w:val="1"/>
      <w:marLeft w:val="0"/>
      <w:marRight w:val="0"/>
      <w:marTop w:val="0"/>
      <w:marBottom w:val="0"/>
      <w:divBdr>
        <w:top w:val="none" w:sz="0" w:space="0" w:color="auto"/>
        <w:left w:val="none" w:sz="0" w:space="0" w:color="auto"/>
        <w:bottom w:val="none" w:sz="0" w:space="0" w:color="auto"/>
        <w:right w:val="none" w:sz="0" w:space="0" w:color="auto"/>
      </w:divBdr>
      <w:divsChild>
        <w:div w:id="850871214">
          <w:marLeft w:val="0"/>
          <w:marRight w:val="0"/>
          <w:marTop w:val="0"/>
          <w:marBottom w:val="0"/>
          <w:divBdr>
            <w:top w:val="none" w:sz="0" w:space="0" w:color="auto"/>
            <w:left w:val="none" w:sz="0" w:space="0" w:color="auto"/>
            <w:bottom w:val="none" w:sz="0" w:space="0" w:color="auto"/>
            <w:right w:val="none" w:sz="0" w:space="0" w:color="auto"/>
          </w:divBdr>
        </w:div>
      </w:divsChild>
    </w:div>
    <w:div w:id="170221792">
      <w:bodyDiv w:val="1"/>
      <w:marLeft w:val="0"/>
      <w:marRight w:val="0"/>
      <w:marTop w:val="0"/>
      <w:marBottom w:val="0"/>
      <w:divBdr>
        <w:top w:val="none" w:sz="0" w:space="0" w:color="auto"/>
        <w:left w:val="none" w:sz="0" w:space="0" w:color="auto"/>
        <w:bottom w:val="none" w:sz="0" w:space="0" w:color="auto"/>
        <w:right w:val="none" w:sz="0" w:space="0" w:color="auto"/>
      </w:divBdr>
      <w:divsChild>
        <w:div w:id="765073493">
          <w:marLeft w:val="0"/>
          <w:marRight w:val="0"/>
          <w:marTop w:val="0"/>
          <w:marBottom w:val="0"/>
          <w:divBdr>
            <w:top w:val="none" w:sz="0" w:space="0" w:color="auto"/>
            <w:left w:val="none" w:sz="0" w:space="0" w:color="auto"/>
            <w:bottom w:val="none" w:sz="0" w:space="0" w:color="auto"/>
            <w:right w:val="none" w:sz="0" w:space="0" w:color="auto"/>
          </w:divBdr>
        </w:div>
      </w:divsChild>
    </w:div>
    <w:div w:id="388697750">
      <w:bodyDiv w:val="1"/>
      <w:marLeft w:val="0"/>
      <w:marRight w:val="0"/>
      <w:marTop w:val="0"/>
      <w:marBottom w:val="0"/>
      <w:divBdr>
        <w:top w:val="none" w:sz="0" w:space="0" w:color="auto"/>
        <w:left w:val="none" w:sz="0" w:space="0" w:color="auto"/>
        <w:bottom w:val="none" w:sz="0" w:space="0" w:color="auto"/>
        <w:right w:val="none" w:sz="0" w:space="0" w:color="auto"/>
      </w:divBdr>
      <w:divsChild>
        <w:div w:id="1765374234">
          <w:marLeft w:val="0"/>
          <w:marRight w:val="0"/>
          <w:marTop w:val="0"/>
          <w:marBottom w:val="0"/>
          <w:divBdr>
            <w:top w:val="none" w:sz="0" w:space="0" w:color="auto"/>
            <w:left w:val="none" w:sz="0" w:space="0" w:color="auto"/>
            <w:bottom w:val="none" w:sz="0" w:space="0" w:color="auto"/>
            <w:right w:val="none" w:sz="0" w:space="0" w:color="auto"/>
          </w:divBdr>
          <w:divsChild>
            <w:div w:id="72090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5219">
      <w:bodyDiv w:val="1"/>
      <w:marLeft w:val="0"/>
      <w:marRight w:val="0"/>
      <w:marTop w:val="0"/>
      <w:marBottom w:val="0"/>
      <w:divBdr>
        <w:top w:val="none" w:sz="0" w:space="0" w:color="auto"/>
        <w:left w:val="none" w:sz="0" w:space="0" w:color="auto"/>
        <w:bottom w:val="none" w:sz="0" w:space="0" w:color="auto"/>
        <w:right w:val="none" w:sz="0" w:space="0" w:color="auto"/>
      </w:divBdr>
      <w:divsChild>
        <w:div w:id="153572783">
          <w:marLeft w:val="0"/>
          <w:marRight w:val="0"/>
          <w:marTop w:val="0"/>
          <w:marBottom w:val="0"/>
          <w:divBdr>
            <w:top w:val="none" w:sz="0" w:space="0" w:color="auto"/>
            <w:left w:val="none" w:sz="0" w:space="0" w:color="auto"/>
            <w:bottom w:val="none" w:sz="0" w:space="0" w:color="auto"/>
            <w:right w:val="none" w:sz="0" w:space="0" w:color="auto"/>
          </w:divBdr>
          <w:divsChild>
            <w:div w:id="195521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user</cp:lastModifiedBy>
  <cp:revision>2</cp:revision>
  <dcterms:created xsi:type="dcterms:W3CDTF">2017-12-01T06:53:00Z</dcterms:created>
  <dcterms:modified xsi:type="dcterms:W3CDTF">2017-12-01T06:53:00Z</dcterms:modified>
</cp:coreProperties>
</file>