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p>
    <w:p w:rsidR="005D6BAE" w:rsidRPr="009E7B30" w:rsidRDefault="00DF1E7B"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Q2</w:t>
      </w:r>
      <w:r w:rsidR="005D6BAE" w:rsidRPr="009E7B30">
        <w:rPr>
          <w:rFonts w:ascii="Times New Roman" w:hAnsi="Times New Roman" w:cs="Times New Roman"/>
          <w:color w:val="222222"/>
          <w:sz w:val="24"/>
          <w:szCs w:val="24"/>
          <w:shd w:val="clear" w:color="auto" w:fill="FFFFFF"/>
        </w:rPr>
        <w:t>-Discussion</w:t>
      </w:r>
    </w:p>
    <w:p w:rsidR="005D6BAE" w:rsidRPr="009E7B30" w:rsidRDefault="005D6BAE" w:rsidP="009E7B30">
      <w:pPr>
        <w:spacing w:line="480" w:lineRule="auto"/>
        <w:rPr>
          <w:rFonts w:ascii="Times New Roman" w:hAnsi="Times New Roman" w:cs="Times New Roman"/>
          <w:color w:val="222222"/>
          <w:sz w:val="24"/>
          <w:szCs w:val="24"/>
          <w:shd w:val="clear" w:color="auto" w:fill="FFFFFF"/>
        </w:rPr>
      </w:pP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Name of Student</w:t>
      </w: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Professor</w:t>
      </w: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Course</w:t>
      </w:r>
    </w:p>
    <w:p w:rsidR="005D6BAE" w:rsidRPr="009E7B30" w:rsidRDefault="005D6BAE"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Date</w:t>
      </w: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9E7B30" w:rsidRDefault="009E7B30" w:rsidP="009E7B30">
      <w:pPr>
        <w:shd w:val="clear" w:color="auto" w:fill="FFFFFF"/>
        <w:spacing w:line="480" w:lineRule="auto"/>
        <w:rPr>
          <w:rFonts w:ascii="Times New Roman" w:hAnsi="Times New Roman" w:cs="Times New Roman"/>
          <w:color w:val="222222"/>
          <w:sz w:val="24"/>
          <w:szCs w:val="24"/>
          <w:shd w:val="clear" w:color="auto" w:fill="FFFFFF"/>
        </w:rPr>
      </w:pPr>
    </w:p>
    <w:p w:rsidR="001F64A9" w:rsidRPr="009E7B30" w:rsidRDefault="0094773E" w:rsidP="009E7B30">
      <w:pPr>
        <w:shd w:val="clear" w:color="auto" w:fill="FFFFFF"/>
        <w:spacing w:line="480" w:lineRule="auto"/>
        <w:ind w:firstLine="720"/>
        <w:rPr>
          <w:rFonts w:ascii="Times New Roman" w:eastAsia="Times New Roman" w:hAnsi="Times New Roman" w:cs="Times New Roman"/>
          <w:color w:val="222222"/>
          <w:sz w:val="24"/>
          <w:szCs w:val="24"/>
        </w:rPr>
      </w:pPr>
      <w:r w:rsidRPr="009E7B30">
        <w:rPr>
          <w:rFonts w:ascii="Times New Roman" w:eastAsia="Times New Roman" w:hAnsi="Times New Roman" w:cs="Times New Roman"/>
          <w:color w:val="222222"/>
          <w:sz w:val="24"/>
          <w:szCs w:val="24"/>
        </w:rPr>
        <w:lastRenderedPageBreak/>
        <w:t xml:space="preserve">Electronic health records are beneficial and advantageous to the operation of healthcare services. This is because they enhance: easier information retrieval, access to real-time information, ease in accessing and analyzing history and medical trends, and they enhance confidentiality in sharing of information. However, there are challenges associated with </w:t>
      </w:r>
      <w:r w:rsidRPr="009E7B30">
        <w:rPr>
          <w:rFonts w:ascii="Times New Roman" w:eastAsia="Times New Roman" w:hAnsi="Times New Roman" w:cs="Times New Roman"/>
          <w:color w:val="222222"/>
          <w:sz w:val="24"/>
          <w:szCs w:val="24"/>
        </w:rPr>
        <w:t xml:space="preserve">EHR. They are as follows. </w:t>
      </w:r>
    </w:p>
    <w:p w:rsidR="0094773E" w:rsidRPr="009E7B30" w:rsidRDefault="0094773E" w:rsidP="009E7B30">
      <w:pPr>
        <w:shd w:val="clear" w:color="auto" w:fill="FFFFFF"/>
        <w:spacing w:line="480" w:lineRule="auto"/>
        <w:ind w:firstLine="720"/>
        <w:rPr>
          <w:rFonts w:ascii="Times New Roman" w:eastAsia="Times New Roman" w:hAnsi="Times New Roman" w:cs="Times New Roman"/>
          <w:color w:val="222222"/>
          <w:sz w:val="24"/>
          <w:szCs w:val="24"/>
        </w:rPr>
      </w:pPr>
      <w:r w:rsidRPr="009E7B30">
        <w:rPr>
          <w:rFonts w:ascii="Times New Roman" w:eastAsia="Times New Roman" w:hAnsi="Times New Roman" w:cs="Times New Roman"/>
          <w:color w:val="222222"/>
          <w:sz w:val="24"/>
          <w:szCs w:val="24"/>
        </w:rPr>
        <w:t>The slow transition from paper records to the full integration of Electronic Health Record (EHR) is one of the challenges that are encountered in the Health centers. The article points out that the factor related with the failures in EHR are finance, technical aspects, time, social factors, legal factors, and organizational challenges. Financial and technical are the most critical factors in determining the success of EHR. This is because they apply to the installation and operation of the systems so as to meet health objectives. More so, technical challenges can interfere with patient and physician expectations. Physicians can have a hard time following up on the records of the patient. Legal, time, psychology, and organizational challenges do not fall under the critical factors of determining success, but they can interfere with the objectives of the health centers is the issues are not timely and appropriately addressed</w:t>
      </w:r>
      <w:r w:rsidR="001F64A9" w:rsidRPr="009E7B30">
        <w:rPr>
          <w:rFonts w:ascii="Times New Roman" w:eastAsia="Times New Roman" w:hAnsi="Times New Roman" w:cs="Times New Roman"/>
          <w:color w:val="222222"/>
          <w:sz w:val="24"/>
          <w:szCs w:val="24"/>
        </w:rPr>
        <w:t xml:space="preserve"> (</w:t>
      </w:r>
      <w:r w:rsidR="001F64A9" w:rsidRPr="009E7B30">
        <w:rPr>
          <w:rFonts w:ascii="Times New Roman" w:hAnsi="Times New Roman" w:cs="Times New Roman"/>
          <w:color w:val="222222"/>
          <w:sz w:val="24"/>
          <w:szCs w:val="24"/>
          <w:shd w:val="clear" w:color="auto" w:fill="FFFFFF"/>
        </w:rPr>
        <w:t>M</w:t>
      </w:r>
      <w:r w:rsidR="001F64A9" w:rsidRPr="009E7B30">
        <w:rPr>
          <w:rFonts w:ascii="Times New Roman" w:hAnsi="Times New Roman" w:cs="Times New Roman"/>
          <w:color w:val="222222"/>
          <w:sz w:val="24"/>
          <w:szCs w:val="24"/>
          <w:shd w:val="clear" w:color="auto" w:fill="FFFFFF"/>
        </w:rPr>
        <w:t xml:space="preserve">cAlearney et al. </w:t>
      </w:r>
      <w:r w:rsidR="001F64A9" w:rsidRPr="009E7B30">
        <w:rPr>
          <w:rFonts w:ascii="Times New Roman" w:hAnsi="Times New Roman" w:cs="Times New Roman"/>
          <w:color w:val="222222"/>
          <w:sz w:val="24"/>
          <w:szCs w:val="24"/>
          <w:shd w:val="clear" w:color="auto" w:fill="FFFFFF"/>
        </w:rPr>
        <w:t>2015)</w:t>
      </w:r>
      <w:r w:rsidRPr="009E7B30">
        <w:rPr>
          <w:rFonts w:ascii="Times New Roman" w:eastAsia="Times New Roman" w:hAnsi="Times New Roman" w:cs="Times New Roman"/>
          <w:color w:val="222222"/>
          <w:sz w:val="24"/>
          <w:szCs w:val="24"/>
        </w:rPr>
        <w:t xml:space="preserve">. </w:t>
      </w:r>
    </w:p>
    <w:p w:rsidR="000A4311" w:rsidRPr="000A4311" w:rsidRDefault="0094773E" w:rsidP="009E7B30">
      <w:pPr>
        <w:shd w:val="clear" w:color="auto" w:fill="FFFFFF"/>
        <w:spacing w:line="480" w:lineRule="auto"/>
        <w:ind w:firstLine="720"/>
        <w:rPr>
          <w:rFonts w:ascii="Times New Roman" w:eastAsia="Times New Roman" w:hAnsi="Times New Roman" w:cs="Times New Roman"/>
          <w:color w:val="222222"/>
          <w:sz w:val="24"/>
          <w:szCs w:val="24"/>
        </w:rPr>
      </w:pPr>
      <w:r w:rsidRPr="009E7B30">
        <w:rPr>
          <w:rFonts w:ascii="Times New Roman" w:eastAsia="Times New Roman" w:hAnsi="Times New Roman" w:cs="Times New Roman"/>
          <w:color w:val="222222"/>
          <w:sz w:val="24"/>
          <w:szCs w:val="24"/>
        </w:rPr>
        <w:t>The article “Seven Year After meaningful use” states that the main challenges associated with EHR are increased workload, lack of standardization, and insufficient training. Yes, they are challenges, but they are not critical success factors. The article “Journey through grief” provides a better explanation of the success critical factors of EHR and ERP.</w:t>
      </w: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0A4311" w:rsidRPr="009E7B30" w:rsidRDefault="000A4311" w:rsidP="009E7B30">
      <w:pPr>
        <w:spacing w:line="480" w:lineRule="auto"/>
        <w:rPr>
          <w:rFonts w:ascii="Times New Roman" w:hAnsi="Times New Roman" w:cs="Times New Roman"/>
          <w:color w:val="222222"/>
          <w:sz w:val="24"/>
          <w:szCs w:val="24"/>
          <w:shd w:val="clear" w:color="auto" w:fill="FFFFFF"/>
        </w:rPr>
      </w:pPr>
    </w:p>
    <w:p w:rsidR="00E27508" w:rsidRPr="009E7B30" w:rsidRDefault="00E27508" w:rsidP="009E7B30">
      <w:pPr>
        <w:spacing w:line="480" w:lineRule="auto"/>
        <w:jc w:val="center"/>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lastRenderedPageBreak/>
        <w:t>References</w:t>
      </w:r>
    </w:p>
    <w:p w:rsidR="00E27508" w:rsidRPr="009E7B30" w:rsidRDefault="00E27508" w:rsidP="009E7B30">
      <w:pPr>
        <w:spacing w:line="480" w:lineRule="auto"/>
        <w:rPr>
          <w:rFonts w:ascii="Times New Roman" w:hAnsi="Times New Roman" w:cs="Times New Roman"/>
          <w:color w:val="222222"/>
          <w:sz w:val="24"/>
          <w:szCs w:val="24"/>
          <w:shd w:val="clear" w:color="auto" w:fill="FFFFFF"/>
        </w:rPr>
      </w:pPr>
      <w:r w:rsidRPr="009E7B30">
        <w:rPr>
          <w:rFonts w:ascii="Times New Roman" w:hAnsi="Times New Roman" w:cs="Times New Roman"/>
          <w:color w:val="222222"/>
          <w:sz w:val="24"/>
          <w:szCs w:val="24"/>
          <w:shd w:val="clear" w:color="auto" w:fill="FFFFFF"/>
        </w:rPr>
        <w:t xml:space="preserve">McAlearney, A. S., Hefner, J. L., Sieck, C. J., &amp; Huerta, T. R. (2015). The journey through grief: </w:t>
      </w:r>
      <w:r w:rsidR="009E7B30">
        <w:rPr>
          <w:rFonts w:ascii="Times New Roman" w:hAnsi="Times New Roman" w:cs="Times New Roman"/>
          <w:color w:val="222222"/>
          <w:sz w:val="24"/>
          <w:szCs w:val="24"/>
          <w:shd w:val="clear" w:color="auto" w:fill="FFFFFF"/>
        </w:rPr>
        <w:tab/>
      </w:r>
      <w:r w:rsidRPr="009E7B30">
        <w:rPr>
          <w:rFonts w:ascii="Times New Roman" w:hAnsi="Times New Roman" w:cs="Times New Roman"/>
          <w:color w:val="222222"/>
          <w:sz w:val="24"/>
          <w:szCs w:val="24"/>
          <w:shd w:val="clear" w:color="auto" w:fill="FFFFFF"/>
        </w:rPr>
        <w:t>insights from a qualitative study of electronic health record implementation. </w:t>
      </w:r>
      <w:r w:rsidRPr="009E7B30">
        <w:rPr>
          <w:rFonts w:ascii="Times New Roman" w:hAnsi="Times New Roman" w:cs="Times New Roman"/>
          <w:i/>
          <w:iCs/>
          <w:color w:val="222222"/>
          <w:sz w:val="24"/>
          <w:szCs w:val="24"/>
          <w:shd w:val="clear" w:color="auto" w:fill="FFFFFF"/>
        </w:rPr>
        <w:t xml:space="preserve">Health </w:t>
      </w:r>
      <w:r w:rsidR="009E7B30">
        <w:rPr>
          <w:rFonts w:ascii="Times New Roman" w:hAnsi="Times New Roman" w:cs="Times New Roman"/>
          <w:i/>
          <w:iCs/>
          <w:color w:val="222222"/>
          <w:sz w:val="24"/>
          <w:szCs w:val="24"/>
          <w:shd w:val="clear" w:color="auto" w:fill="FFFFFF"/>
        </w:rPr>
        <w:tab/>
      </w:r>
      <w:r w:rsidRPr="009E7B30">
        <w:rPr>
          <w:rFonts w:ascii="Times New Roman" w:hAnsi="Times New Roman" w:cs="Times New Roman"/>
          <w:i/>
          <w:iCs/>
          <w:color w:val="222222"/>
          <w:sz w:val="24"/>
          <w:szCs w:val="24"/>
          <w:shd w:val="clear" w:color="auto" w:fill="FFFFFF"/>
        </w:rPr>
        <w:t>services research</w:t>
      </w:r>
      <w:r w:rsidRPr="009E7B30">
        <w:rPr>
          <w:rFonts w:ascii="Times New Roman" w:hAnsi="Times New Roman" w:cs="Times New Roman"/>
          <w:color w:val="222222"/>
          <w:sz w:val="24"/>
          <w:szCs w:val="24"/>
          <w:shd w:val="clear" w:color="auto" w:fill="FFFFFF"/>
        </w:rPr>
        <w:t>, </w:t>
      </w:r>
      <w:r w:rsidRPr="009E7B30">
        <w:rPr>
          <w:rFonts w:ascii="Times New Roman" w:hAnsi="Times New Roman" w:cs="Times New Roman"/>
          <w:i/>
          <w:iCs/>
          <w:color w:val="222222"/>
          <w:sz w:val="24"/>
          <w:szCs w:val="24"/>
          <w:shd w:val="clear" w:color="auto" w:fill="FFFFFF"/>
        </w:rPr>
        <w:t>50</w:t>
      </w:r>
      <w:r w:rsidRPr="009E7B30">
        <w:rPr>
          <w:rFonts w:ascii="Times New Roman" w:hAnsi="Times New Roman" w:cs="Times New Roman"/>
          <w:color w:val="222222"/>
          <w:sz w:val="24"/>
          <w:szCs w:val="24"/>
          <w:shd w:val="clear" w:color="auto" w:fill="FFFFFF"/>
        </w:rPr>
        <w:t>(2), 462-488.</w:t>
      </w:r>
    </w:p>
    <w:p w:rsidR="00E27508" w:rsidRPr="009E7B30" w:rsidRDefault="00E27508" w:rsidP="009E7B30">
      <w:pPr>
        <w:spacing w:line="480" w:lineRule="auto"/>
        <w:rPr>
          <w:rFonts w:ascii="Times New Roman" w:hAnsi="Times New Roman" w:cs="Times New Roman"/>
          <w:sz w:val="24"/>
          <w:szCs w:val="24"/>
        </w:rPr>
      </w:pPr>
      <w:r w:rsidRPr="009E7B30">
        <w:rPr>
          <w:rFonts w:ascii="Times New Roman" w:hAnsi="Times New Roman" w:cs="Times New Roman"/>
          <w:color w:val="222222"/>
          <w:sz w:val="24"/>
          <w:szCs w:val="24"/>
          <w:shd w:val="clear" w:color="auto" w:fill="FFFFFF"/>
        </w:rPr>
        <w:t xml:space="preserve">Rathert, C., Porter, T. H., Mittler, J. N., &amp; Fleig-Palmer, M. (2019). Seven years after </w:t>
      </w:r>
      <w:r w:rsidR="009E7B30">
        <w:rPr>
          <w:rFonts w:ascii="Times New Roman" w:hAnsi="Times New Roman" w:cs="Times New Roman"/>
          <w:color w:val="222222"/>
          <w:sz w:val="24"/>
          <w:szCs w:val="24"/>
          <w:shd w:val="clear" w:color="auto" w:fill="FFFFFF"/>
        </w:rPr>
        <w:tab/>
      </w:r>
      <w:r w:rsidRPr="009E7B30">
        <w:rPr>
          <w:rFonts w:ascii="Times New Roman" w:hAnsi="Times New Roman" w:cs="Times New Roman"/>
          <w:color w:val="222222"/>
          <w:sz w:val="24"/>
          <w:szCs w:val="24"/>
          <w:shd w:val="clear" w:color="auto" w:fill="FFFFFF"/>
        </w:rPr>
        <w:t xml:space="preserve">Meaningful Use: Physicians’ and nurses’ experiences with electronic health </w:t>
      </w:r>
      <w:r w:rsidR="009E7B30">
        <w:rPr>
          <w:rFonts w:ascii="Times New Roman" w:hAnsi="Times New Roman" w:cs="Times New Roman"/>
          <w:color w:val="222222"/>
          <w:sz w:val="24"/>
          <w:szCs w:val="24"/>
          <w:shd w:val="clear" w:color="auto" w:fill="FFFFFF"/>
        </w:rPr>
        <w:tab/>
      </w:r>
      <w:bookmarkStart w:id="0" w:name="_GoBack"/>
      <w:bookmarkEnd w:id="0"/>
      <w:r w:rsidRPr="009E7B30">
        <w:rPr>
          <w:rFonts w:ascii="Times New Roman" w:hAnsi="Times New Roman" w:cs="Times New Roman"/>
          <w:color w:val="222222"/>
          <w:sz w:val="24"/>
          <w:szCs w:val="24"/>
          <w:shd w:val="clear" w:color="auto" w:fill="FFFFFF"/>
        </w:rPr>
        <w:t>records. </w:t>
      </w:r>
      <w:r w:rsidRPr="009E7B30">
        <w:rPr>
          <w:rFonts w:ascii="Times New Roman" w:hAnsi="Times New Roman" w:cs="Times New Roman"/>
          <w:i/>
          <w:iCs/>
          <w:color w:val="222222"/>
          <w:sz w:val="24"/>
          <w:szCs w:val="24"/>
          <w:shd w:val="clear" w:color="auto" w:fill="FFFFFF"/>
        </w:rPr>
        <w:t>Health care management review</w:t>
      </w:r>
      <w:r w:rsidRPr="009E7B30">
        <w:rPr>
          <w:rFonts w:ascii="Times New Roman" w:hAnsi="Times New Roman" w:cs="Times New Roman"/>
          <w:color w:val="222222"/>
          <w:sz w:val="24"/>
          <w:szCs w:val="24"/>
          <w:shd w:val="clear" w:color="auto" w:fill="FFFFFF"/>
        </w:rPr>
        <w:t>, </w:t>
      </w:r>
      <w:r w:rsidRPr="009E7B30">
        <w:rPr>
          <w:rFonts w:ascii="Times New Roman" w:hAnsi="Times New Roman" w:cs="Times New Roman"/>
          <w:i/>
          <w:iCs/>
          <w:color w:val="222222"/>
          <w:sz w:val="24"/>
          <w:szCs w:val="24"/>
          <w:shd w:val="clear" w:color="auto" w:fill="FFFFFF"/>
        </w:rPr>
        <w:t>44</w:t>
      </w:r>
      <w:r w:rsidRPr="009E7B30">
        <w:rPr>
          <w:rFonts w:ascii="Times New Roman" w:hAnsi="Times New Roman" w:cs="Times New Roman"/>
          <w:color w:val="222222"/>
          <w:sz w:val="24"/>
          <w:szCs w:val="24"/>
          <w:shd w:val="clear" w:color="auto" w:fill="FFFFFF"/>
        </w:rPr>
        <w:t>(1), 30-40.</w:t>
      </w:r>
    </w:p>
    <w:sectPr w:rsidR="00E27508" w:rsidRPr="009E7B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CE6" w:rsidRDefault="00537CE6" w:rsidP="005D6BAE">
      <w:pPr>
        <w:spacing w:after="0" w:line="240" w:lineRule="auto"/>
      </w:pPr>
      <w:r>
        <w:separator/>
      </w:r>
    </w:p>
  </w:endnote>
  <w:endnote w:type="continuationSeparator" w:id="0">
    <w:p w:rsidR="00537CE6" w:rsidRDefault="00537CE6" w:rsidP="005D6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CE6" w:rsidRDefault="00537CE6" w:rsidP="005D6BAE">
      <w:pPr>
        <w:spacing w:after="0" w:line="240" w:lineRule="auto"/>
      </w:pPr>
      <w:r>
        <w:separator/>
      </w:r>
    </w:p>
  </w:footnote>
  <w:footnote w:type="continuationSeparator" w:id="0">
    <w:p w:rsidR="00537CE6" w:rsidRDefault="00537CE6" w:rsidP="005D6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531345"/>
      <w:docPartObj>
        <w:docPartGallery w:val="Page Numbers (Top of Page)"/>
        <w:docPartUnique/>
      </w:docPartObj>
    </w:sdtPr>
    <w:sdtEndPr>
      <w:rPr>
        <w:noProof/>
      </w:rPr>
    </w:sdtEndPr>
    <w:sdtContent>
      <w:p w:rsidR="005D6BAE" w:rsidRDefault="005D6BAE" w:rsidP="005D6BAE">
        <w:pPr>
          <w:pStyle w:val="Header"/>
        </w:pPr>
        <w:r w:rsidRPr="005D6BAE">
          <w:rPr>
            <w:rFonts w:ascii="Times New Roman" w:hAnsi="Times New Roman" w:cs="Times New Roman"/>
            <w:sz w:val="24"/>
          </w:rPr>
          <w:t>Q</w:t>
        </w:r>
        <w:r>
          <w:rPr>
            <w:rFonts w:ascii="Times New Roman" w:hAnsi="Times New Roman" w:cs="Times New Roman"/>
            <w:sz w:val="24"/>
          </w:rPr>
          <w:t>2-DISCUSSION</w:t>
        </w:r>
        <w:r w:rsidRPr="005D6BAE">
          <w:rPr>
            <w:rFonts w:ascii="Times New Roman" w:hAnsi="Times New Roman" w:cs="Times New Roman"/>
            <w:sz w:val="24"/>
          </w:rPr>
          <w:t xml:space="preserve">                                   </w:t>
        </w:r>
        <w:r>
          <w:rPr>
            <w:rFonts w:ascii="Times New Roman" w:hAnsi="Times New Roman" w:cs="Times New Roman"/>
            <w:sz w:val="24"/>
          </w:rPr>
          <w:t xml:space="preserve">                              </w:t>
        </w:r>
        <w:r w:rsidRPr="005D6BAE">
          <w:rPr>
            <w:rFonts w:ascii="Times New Roman" w:hAnsi="Times New Roman" w:cs="Times New Roman"/>
            <w:sz w:val="24"/>
          </w:rPr>
          <w:t xml:space="preserve">                                                     </w:t>
        </w:r>
        <w:r>
          <w:fldChar w:fldCharType="begin"/>
        </w:r>
        <w:r>
          <w:instrText xml:space="preserve"> PAGE   \* MERGEFORMAT </w:instrText>
        </w:r>
        <w:r>
          <w:fldChar w:fldCharType="separate"/>
        </w:r>
        <w:r w:rsidR="009E7B30">
          <w:rPr>
            <w:noProof/>
          </w:rPr>
          <w:t>2</w:t>
        </w:r>
        <w:r>
          <w:rPr>
            <w:noProof/>
          </w:rPr>
          <w:fldChar w:fldCharType="end"/>
        </w:r>
      </w:p>
    </w:sdtContent>
  </w:sdt>
  <w:p w:rsidR="005D6BAE" w:rsidRDefault="005D6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B56"/>
    <w:rsid w:val="000A4311"/>
    <w:rsid w:val="001F64A9"/>
    <w:rsid w:val="00537CE6"/>
    <w:rsid w:val="00545D2C"/>
    <w:rsid w:val="005D6BAE"/>
    <w:rsid w:val="0094773E"/>
    <w:rsid w:val="009E7B30"/>
    <w:rsid w:val="00B75B56"/>
    <w:rsid w:val="00DF1E7B"/>
    <w:rsid w:val="00E27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CA24C-96DC-4B13-9836-6DE7507E3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BAE"/>
  </w:style>
  <w:style w:type="paragraph" w:styleId="Footer">
    <w:name w:val="footer"/>
    <w:basedOn w:val="Normal"/>
    <w:link w:val="FooterChar"/>
    <w:uiPriority w:val="99"/>
    <w:unhideWhenUsed/>
    <w:rsid w:val="005D6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855003">
      <w:bodyDiv w:val="1"/>
      <w:marLeft w:val="0"/>
      <w:marRight w:val="0"/>
      <w:marTop w:val="0"/>
      <w:marBottom w:val="0"/>
      <w:divBdr>
        <w:top w:val="none" w:sz="0" w:space="0" w:color="auto"/>
        <w:left w:val="none" w:sz="0" w:space="0" w:color="auto"/>
        <w:bottom w:val="none" w:sz="0" w:space="0" w:color="auto"/>
        <w:right w:val="none" w:sz="0" w:space="0" w:color="auto"/>
      </w:divBdr>
      <w:divsChild>
        <w:div w:id="1966618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4</cp:revision>
  <dcterms:created xsi:type="dcterms:W3CDTF">2020-04-12T18:32:00Z</dcterms:created>
  <dcterms:modified xsi:type="dcterms:W3CDTF">2020-04-12T18:57:00Z</dcterms:modified>
</cp:coreProperties>
</file>