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62CD0C" w14:textId="77777777" w:rsidR="003D55FD" w:rsidRDefault="003D55FD" w:rsidP="00A0360F">
      <w:pPr>
        <w:spacing w:line="480" w:lineRule="auto"/>
        <w:contextualSpacing/>
        <w:jc w:val="center"/>
        <w:rPr>
          <w:rFonts w:ascii="Times New Roman" w:hAnsi="Times New Roman" w:cs="Times New Roman"/>
          <w:sz w:val="24"/>
          <w:szCs w:val="24"/>
        </w:rPr>
      </w:pPr>
    </w:p>
    <w:p w14:paraId="1578B619" w14:textId="77777777" w:rsidR="00A0360F" w:rsidRDefault="00A0360F" w:rsidP="00A0360F">
      <w:pPr>
        <w:spacing w:line="480" w:lineRule="auto"/>
        <w:contextualSpacing/>
        <w:jc w:val="center"/>
        <w:rPr>
          <w:rFonts w:ascii="Times New Roman" w:hAnsi="Times New Roman" w:cs="Times New Roman"/>
          <w:sz w:val="24"/>
          <w:szCs w:val="24"/>
        </w:rPr>
      </w:pPr>
    </w:p>
    <w:p w14:paraId="52EE9F9F" w14:textId="77777777" w:rsidR="00A0360F" w:rsidRDefault="00A0360F" w:rsidP="00A0360F">
      <w:pPr>
        <w:spacing w:line="480" w:lineRule="auto"/>
        <w:contextualSpacing/>
        <w:jc w:val="center"/>
        <w:rPr>
          <w:rFonts w:ascii="Times New Roman" w:hAnsi="Times New Roman" w:cs="Times New Roman"/>
          <w:sz w:val="24"/>
          <w:szCs w:val="24"/>
        </w:rPr>
      </w:pPr>
    </w:p>
    <w:p w14:paraId="276E6CA2" w14:textId="77777777" w:rsidR="00A0360F" w:rsidRDefault="00A0360F" w:rsidP="00A0360F">
      <w:pPr>
        <w:spacing w:line="480" w:lineRule="auto"/>
        <w:contextualSpacing/>
        <w:jc w:val="center"/>
        <w:rPr>
          <w:rFonts w:ascii="Times New Roman" w:hAnsi="Times New Roman" w:cs="Times New Roman"/>
          <w:sz w:val="24"/>
          <w:szCs w:val="24"/>
        </w:rPr>
      </w:pPr>
    </w:p>
    <w:p w14:paraId="524A3C78" w14:textId="77777777" w:rsidR="00A0360F" w:rsidRDefault="00A0360F" w:rsidP="00A0360F">
      <w:pPr>
        <w:spacing w:line="480" w:lineRule="auto"/>
        <w:contextualSpacing/>
        <w:jc w:val="center"/>
        <w:rPr>
          <w:rFonts w:ascii="Times New Roman" w:hAnsi="Times New Roman" w:cs="Times New Roman"/>
          <w:sz w:val="24"/>
          <w:szCs w:val="24"/>
        </w:rPr>
      </w:pPr>
    </w:p>
    <w:p w14:paraId="04FEBB96" w14:textId="77777777" w:rsidR="00A0360F" w:rsidRDefault="00A0360F" w:rsidP="00A0360F">
      <w:pPr>
        <w:spacing w:line="480" w:lineRule="auto"/>
        <w:contextualSpacing/>
        <w:jc w:val="center"/>
        <w:rPr>
          <w:rFonts w:ascii="Times New Roman" w:hAnsi="Times New Roman" w:cs="Times New Roman"/>
          <w:sz w:val="24"/>
          <w:szCs w:val="24"/>
        </w:rPr>
      </w:pPr>
    </w:p>
    <w:p w14:paraId="3B6F23DD" w14:textId="77777777" w:rsidR="00A0360F" w:rsidRDefault="00A0360F" w:rsidP="00A0360F">
      <w:pPr>
        <w:spacing w:line="480" w:lineRule="auto"/>
        <w:contextualSpacing/>
        <w:jc w:val="center"/>
        <w:rPr>
          <w:rFonts w:ascii="Times New Roman" w:hAnsi="Times New Roman" w:cs="Times New Roman"/>
          <w:sz w:val="24"/>
          <w:szCs w:val="24"/>
        </w:rPr>
      </w:pPr>
    </w:p>
    <w:p w14:paraId="21FAE650" w14:textId="32D8785A" w:rsidR="00165F7E" w:rsidRPr="00B2374F" w:rsidRDefault="00E977E1" w:rsidP="00A0360F">
      <w:pPr>
        <w:spacing w:line="480" w:lineRule="auto"/>
        <w:contextualSpacing/>
        <w:jc w:val="center"/>
        <w:rPr>
          <w:rFonts w:ascii="Times New Roman" w:hAnsi="Times New Roman" w:cs="Times New Roman"/>
          <w:sz w:val="24"/>
          <w:szCs w:val="24"/>
        </w:rPr>
      </w:pPr>
      <w:r w:rsidRPr="00B2374F">
        <w:rPr>
          <w:rFonts w:ascii="Times New Roman" w:hAnsi="Times New Roman" w:cs="Times New Roman"/>
          <w:sz w:val="24"/>
          <w:szCs w:val="24"/>
        </w:rPr>
        <w:t>Student Name</w:t>
      </w:r>
    </w:p>
    <w:p w14:paraId="1D28C0C9" w14:textId="61B0240F" w:rsidR="00893455" w:rsidRPr="00B2374F" w:rsidRDefault="00E977E1" w:rsidP="00A0360F">
      <w:pPr>
        <w:spacing w:line="480" w:lineRule="auto"/>
        <w:contextualSpacing/>
        <w:jc w:val="center"/>
        <w:rPr>
          <w:rFonts w:ascii="Times New Roman" w:hAnsi="Times New Roman" w:cs="Times New Roman"/>
          <w:sz w:val="24"/>
          <w:szCs w:val="24"/>
        </w:rPr>
      </w:pPr>
      <w:r w:rsidRPr="00B2374F">
        <w:rPr>
          <w:rFonts w:ascii="Times New Roman" w:hAnsi="Times New Roman" w:cs="Times New Roman"/>
          <w:sz w:val="24"/>
          <w:szCs w:val="24"/>
        </w:rPr>
        <w:t>Institutional Affiliation</w:t>
      </w:r>
    </w:p>
    <w:p w14:paraId="4F514695" w14:textId="29E5BB2F" w:rsidR="00165F7E" w:rsidRPr="00B2374F" w:rsidRDefault="00E977E1" w:rsidP="00A0360F">
      <w:pPr>
        <w:spacing w:line="480" w:lineRule="auto"/>
        <w:contextualSpacing/>
        <w:jc w:val="center"/>
        <w:rPr>
          <w:rFonts w:ascii="Times New Roman" w:hAnsi="Times New Roman" w:cs="Times New Roman"/>
          <w:sz w:val="24"/>
          <w:szCs w:val="24"/>
        </w:rPr>
      </w:pPr>
      <w:r w:rsidRPr="00B2374F">
        <w:rPr>
          <w:rFonts w:ascii="Times New Roman" w:hAnsi="Times New Roman" w:cs="Times New Roman"/>
          <w:sz w:val="24"/>
          <w:szCs w:val="24"/>
        </w:rPr>
        <w:t>Course name</w:t>
      </w:r>
    </w:p>
    <w:p w14:paraId="6D4AD3D6" w14:textId="762719E5" w:rsidR="00165F7E" w:rsidRPr="00B2374F" w:rsidRDefault="00E977E1" w:rsidP="00A0360F">
      <w:pPr>
        <w:spacing w:line="480" w:lineRule="auto"/>
        <w:contextualSpacing/>
        <w:jc w:val="center"/>
        <w:rPr>
          <w:rFonts w:ascii="Times New Roman" w:hAnsi="Times New Roman" w:cs="Times New Roman"/>
          <w:sz w:val="24"/>
          <w:szCs w:val="24"/>
        </w:rPr>
      </w:pPr>
      <w:r w:rsidRPr="00B2374F">
        <w:rPr>
          <w:rFonts w:ascii="Times New Roman" w:hAnsi="Times New Roman" w:cs="Times New Roman"/>
          <w:sz w:val="24"/>
          <w:szCs w:val="24"/>
        </w:rPr>
        <w:t>Instructors name</w:t>
      </w:r>
    </w:p>
    <w:p w14:paraId="55195935" w14:textId="3A6BE1FF" w:rsidR="00B2374F" w:rsidRDefault="00E977E1" w:rsidP="00A0360F">
      <w:pPr>
        <w:spacing w:line="480" w:lineRule="auto"/>
        <w:contextualSpacing/>
        <w:jc w:val="center"/>
        <w:rPr>
          <w:rFonts w:ascii="Times New Roman" w:hAnsi="Times New Roman" w:cs="Times New Roman"/>
          <w:sz w:val="24"/>
          <w:szCs w:val="24"/>
        </w:rPr>
      </w:pPr>
      <w:r w:rsidRPr="00B2374F">
        <w:rPr>
          <w:rFonts w:ascii="Times New Roman" w:hAnsi="Times New Roman" w:cs="Times New Roman"/>
          <w:sz w:val="24"/>
          <w:szCs w:val="24"/>
        </w:rPr>
        <w:t>Due date</w:t>
      </w:r>
    </w:p>
    <w:p w14:paraId="499C5B73" w14:textId="71083394" w:rsidR="00B2374F" w:rsidRPr="00B2374F" w:rsidRDefault="00B2374F" w:rsidP="00A0360F">
      <w:pPr>
        <w:spacing w:line="480" w:lineRule="auto"/>
        <w:contextualSpacing/>
        <w:rPr>
          <w:rFonts w:ascii="Times New Roman" w:hAnsi="Times New Roman" w:cs="Times New Roman"/>
          <w:sz w:val="24"/>
          <w:szCs w:val="24"/>
        </w:rPr>
      </w:pPr>
    </w:p>
    <w:p w14:paraId="7C60668D" w14:textId="77777777" w:rsidR="003D55FD" w:rsidRDefault="003D55FD" w:rsidP="00A0360F">
      <w:pPr>
        <w:spacing w:line="480" w:lineRule="auto"/>
        <w:contextualSpacing/>
        <w:rPr>
          <w:rFonts w:ascii="Times New Roman" w:hAnsi="Times New Roman" w:cs="Times New Roman"/>
          <w:b/>
          <w:bCs/>
          <w:i/>
          <w:iCs/>
          <w:sz w:val="24"/>
          <w:szCs w:val="24"/>
        </w:rPr>
      </w:pPr>
    </w:p>
    <w:p w14:paraId="75FC8808" w14:textId="77777777" w:rsidR="003D55FD" w:rsidRDefault="003D55FD" w:rsidP="00A0360F">
      <w:pPr>
        <w:spacing w:line="480" w:lineRule="auto"/>
        <w:contextualSpacing/>
        <w:rPr>
          <w:rFonts w:ascii="Times New Roman" w:hAnsi="Times New Roman" w:cs="Times New Roman"/>
          <w:b/>
          <w:bCs/>
          <w:i/>
          <w:iCs/>
          <w:sz w:val="24"/>
          <w:szCs w:val="24"/>
        </w:rPr>
      </w:pPr>
    </w:p>
    <w:p w14:paraId="15917D79" w14:textId="77777777" w:rsidR="003D55FD" w:rsidRDefault="003D55FD" w:rsidP="00A0360F">
      <w:pPr>
        <w:spacing w:line="480" w:lineRule="auto"/>
        <w:contextualSpacing/>
        <w:rPr>
          <w:rFonts w:ascii="Times New Roman" w:hAnsi="Times New Roman" w:cs="Times New Roman"/>
          <w:b/>
          <w:bCs/>
          <w:i/>
          <w:iCs/>
          <w:sz w:val="24"/>
          <w:szCs w:val="24"/>
        </w:rPr>
      </w:pPr>
    </w:p>
    <w:p w14:paraId="24C37660" w14:textId="77777777" w:rsidR="003D55FD" w:rsidRDefault="003D55FD" w:rsidP="00A0360F">
      <w:pPr>
        <w:spacing w:line="480" w:lineRule="auto"/>
        <w:contextualSpacing/>
        <w:rPr>
          <w:rFonts w:ascii="Times New Roman" w:hAnsi="Times New Roman" w:cs="Times New Roman"/>
          <w:b/>
          <w:bCs/>
          <w:i/>
          <w:iCs/>
          <w:sz w:val="24"/>
          <w:szCs w:val="24"/>
        </w:rPr>
      </w:pPr>
    </w:p>
    <w:p w14:paraId="346DF172" w14:textId="77777777" w:rsidR="003D55FD" w:rsidRDefault="003D55FD" w:rsidP="00A0360F">
      <w:pPr>
        <w:spacing w:line="480" w:lineRule="auto"/>
        <w:contextualSpacing/>
        <w:rPr>
          <w:rFonts w:ascii="Times New Roman" w:hAnsi="Times New Roman" w:cs="Times New Roman"/>
          <w:b/>
          <w:bCs/>
          <w:i/>
          <w:iCs/>
          <w:sz w:val="24"/>
          <w:szCs w:val="24"/>
        </w:rPr>
      </w:pPr>
    </w:p>
    <w:p w14:paraId="05E1EB9B" w14:textId="77777777" w:rsidR="003D55FD" w:rsidRDefault="003D55FD" w:rsidP="00A0360F">
      <w:pPr>
        <w:spacing w:line="480" w:lineRule="auto"/>
        <w:contextualSpacing/>
        <w:rPr>
          <w:rFonts w:ascii="Times New Roman" w:hAnsi="Times New Roman" w:cs="Times New Roman"/>
          <w:b/>
          <w:bCs/>
          <w:i/>
          <w:iCs/>
          <w:sz w:val="24"/>
          <w:szCs w:val="24"/>
        </w:rPr>
      </w:pPr>
    </w:p>
    <w:p w14:paraId="26690B72" w14:textId="77777777" w:rsidR="00A0360F" w:rsidRDefault="00A0360F">
      <w:pPr>
        <w:rPr>
          <w:rFonts w:ascii="Times New Roman" w:hAnsi="Times New Roman" w:cs="Times New Roman"/>
          <w:b/>
          <w:bCs/>
          <w:i/>
          <w:iCs/>
          <w:sz w:val="24"/>
          <w:szCs w:val="24"/>
        </w:rPr>
      </w:pPr>
      <w:r>
        <w:rPr>
          <w:rFonts w:ascii="Times New Roman" w:hAnsi="Times New Roman" w:cs="Times New Roman"/>
          <w:b/>
          <w:bCs/>
          <w:i/>
          <w:iCs/>
          <w:sz w:val="24"/>
          <w:szCs w:val="24"/>
        </w:rPr>
        <w:br w:type="page"/>
      </w:r>
    </w:p>
    <w:p w14:paraId="72FF56EA" w14:textId="4C4FA490" w:rsidR="000A16D7" w:rsidRPr="00B2374F" w:rsidRDefault="00E977E1" w:rsidP="00A0360F">
      <w:pPr>
        <w:spacing w:line="480" w:lineRule="auto"/>
        <w:contextualSpacing/>
        <w:rPr>
          <w:rFonts w:ascii="Times New Roman" w:hAnsi="Times New Roman" w:cs="Times New Roman"/>
          <w:b/>
          <w:bCs/>
          <w:sz w:val="24"/>
          <w:szCs w:val="24"/>
        </w:rPr>
      </w:pPr>
      <w:r w:rsidRPr="00B2374F">
        <w:rPr>
          <w:rFonts w:ascii="Times New Roman" w:hAnsi="Times New Roman" w:cs="Times New Roman"/>
          <w:b/>
          <w:bCs/>
          <w:i/>
          <w:iCs/>
          <w:sz w:val="24"/>
          <w:szCs w:val="24"/>
        </w:rPr>
        <w:lastRenderedPageBreak/>
        <w:t xml:space="preserve">Question 1 a: </w:t>
      </w:r>
      <w:r w:rsidRPr="00B2374F">
        <w:rPr>
          <w:rFonts w:ascii="Times New Roman" w:hAnsi="Times New Roman" w:cs="Times New Roman"/>
          <w:b/>
          <w:bCs/>
          <w:sz w:val="24"/>
          <w:szCs w:val="24"/>
        </w:rPr>
        <w:t>The Form of Good of Plato</w:t>
      </w:r>
      <w:r w:rsidR="000D661C" w:rsidRPr="00B2374F">
        <w:rPr>
          <w:rFonts w:ascii="Times New Roman" w:hAnsi="Times New Roman" w:cs="Times New Roman"/>
          <w:b/>
          <w:bCs/>
          <w:sz w:val="24"/>
          <w:szCs w:val="24"/>
        </w:rPr>
        <w:t xml:space="preserve"> (FOTG)</w:t>
      </w:r>
    </w:p>
    <w:p w14:paraId="45F1629B" w14:textId="3A2362C2" w:rsidR="000A16D7" w:rsidRPr="00B2374F" w:rsidRDefault="00E977E1" w:rsidP="00A0360F">
      <w:pPr>
        <w:spacing w:line="480" w:lineRule="auto"/>
        <w:ind w:firstLine="720"/>
        <w:contextualSpacing/>
        <w:rPr>
          <w:rFonts w:ascii="Times New Roman" w:hAnsi="Times New Roman" w:cs="Times New Roman"/>
          <w:sz w:val="24"/>
          <w:szCs w:val="24"/>
        </w:rPr>
      </w:pPr>
      <w:r w:rsidRPr="00B2374F">
        <w:rPr>
          <w:rFonts w:ascii="Times New Roman" w:hAnsi="Times New Roman" w:cs="Times New Roman"/>
          <w:sz w:val="24"/>
          <w:szCs w:val="24"/>
        </w:rPr>
        <w:t>Plato proposed various forms in the other world, all of which are arranged in the order of hierarchy</w:t>
      </w:r>
      <w:r w:rsidR="000D661C" w:rsidRPr="00B2374F">
        <w:rPr>
          <w:rFonts w:ascii="Times New Roman" w:hAnsi="Times New Roman" w:cs="Times New Roman"/>
          <w:sz w:val="24"/>
          <w:szCs w:val="24"/>
        </w:rPr>
        <w:t>, the highest rank being held by the form of the good, which is how everything exists. If FOTG is excluded from exi</w:t>
      </w:r>
      <w:r w:rsidR="009A6283" w:rsidRPr="00B2374F">
        <w:rPr>
          <w:rFonts w:ascii="Times New Roman" w:hAnsi="Times New Roman" w:cs="Times New Roman"/>
          <w:sz w:val="24"/>
          <w:szCs w:val="24"/>
        </w:rPr>
        <w:t>s</w:t>
      </w:r>
      <w:r w:rsidR="000D661C" w:rsidRPr="00B2374F">
        <w:rPr>
          <w:rFonts w:ascii="Times New Roman" w:hAnsi="Times New Roman" w:cs="Times New Roman"/>
          <w:sz w:val="24"/>
          <w:szCs w:val="24"/>
        </w:rPr>
        <w:t xml:space="preserve">tence, then nothing would exist. </w:t>
      </w:r>
    </w:p>
    <w:p w14:paraId="04650FA5" w14:textId="7FD4F4C5" w:rsidR="000D661C" w:rsidRPr="00B2374F" w:rsidRDefault="006970E2" w:rsidP="00A0360F">
      <w:pPr>
        <w:spacing w:line="480" w:lineRule="auto"/>
        <w:contextualSpacing/>
        <w:rPr>
          <w:rFonts w:ascii="Times New Roman" w:hAnsi="Times New Roman" w:cs="Times New Roman"/>
          <w:sz w:val="24"/>
          <w:szCs w:val="24"/>
        </w:rPr>
      </w:pPr>
      <w:hyperlink r:id="rId7" w:history="1">
        <w:r w:rsidR="00E977E1" w:rsidRPr="00B2374F">
          <w:rPr>
            <w:rStyle w:val="Hyperlink"/>
            <w:rFonts w:ascii="Times New Roman" w:hAnsi="Times New Roman" w:cs="Times New Roman"/>
            <w:sz w:val="24"/>
            <w:szCs w:val="24"/>
          </w:rPr>
          <w:t>http://www.scandalon.co.uk/philosophy/plato_good.htm</w:t>
        </w:r>
      </w:hyperlink>
      <w:r w:rsidR="00E977E1" w:rsidRPr="00B2374F">
        <w:rPr>
          <w:rFonts w:ascii="Times New Roman" w:hAnsi="Times New Roman" w:cs="Times New Roman"/>
          <w:sz w:val="24"/>
          <w:szCs w:val="24"/>
        </w:rPr>
        <w:t xml:space="preserve"> </w:t>
      </w:r>
    </w:p>
    <w:p w14:paraId="27BF2E1E" w14:textId="5BD82BB9" w:rsidR="000D661C" w:rsidRPr="00B2374F" w:rsidRDefault="00E977E1" w:rsidP="00A0360F">
      <w:pPr>
        <w:spacing w:line="480" w:lineRule="auto"/>
        <w:contextualSpacing/>
        <w:rPr>
          <w:rFonts w:ascii="Times New Roman" w:hAnsi="Times New Roman" w:cs="Times New Roman"/>
          <w:b/>
          <w:bCs/>
          <w:sz w:val="24"/>
          <w:szCs w:val="24"/>
        </w:rPr>
      </w:pPr>
      <w:r w:rsidRPr="00B2374F">
        <w:rPr>
          <w:rFonts w:ascii="Times New Roman" w:hAnsi="Times New Roman" w:cs="Times New Roman"/>
          <w:b/>
          <w:bCs/>
          <w:sz w:val="24"/>
          <w:szCs w:val="24"/>
        </w:rPr>
        <w:t>b.</w:t>
      </w:r>
      <w:r w:rsidR="00F102BD" w:rsidRPr="00B2374F">
        <w:rPr>
          <w:rFonts w:ascii="Times New Roman" w:hAnsi="Times New Roman" w:cs="Times New Roman"/>
          <w:b/>
          <w:bCs/>
          <w:sz w:val="24"/>
          <w:szCs w:val="24"/>
        </w:rPr>
        <w:t xml:space="preserve"> Eudaimonia of Aristotle</w:t>
      </w:r>
    </w:p>
    <w:p w14:paraId="0F124395" w14:textId="5A5A2504" w:rsidR="00F102BD" w:rsidRPr="00B2374F" w:rsidRDefault="00E977E1" w:rsidP="00A0360F">
      <w:pPr>
        <w:spacing w:line="480" w:lineRule="auto"/>
        <w:ind w:firstLine="720"/>
        <w:contextualSpacing/>
        <w:rPr>
          <w:rFonts w:ascii="Times New Roman" w:hAnsi="Times New Roman" w:cs="Times New Roman"/>
          <w:sz w:val="24"/>
          <w:szCs w:val="24"/>
        </w:rPr>
      </w:pPr>
      <w:r w:rsidRPr="00B2374F">
        <w:rPr>
          <w:rFonts w:ascii="Times New Roman" w:hAnsi="Times New Roman" w:cs="Times New Roman"/>
          <w:sz w:val="24"/>
          <w:szCs w:val="24"/>
        </w:rPr>
        <w:t xml:space="preserve">Eudaimonia is a principle of ethics invented by Aristotle that translates to the condition in which humans live well. Eudaimonia, according to Aristotle, is the human good that is desirable </w:t>
      </w:r>
      <w:r w:rsidR="00AD197A" w:rsidRPr="00B2374F">
        <w:rPr>
          <w:rFonts w:ascii="Times New Roman" w:hAnsi="Times New Roman" w:cs="Times New Roman"/>
          <w:sz w:val="24"/>
          <w:szCs w:val="24"/>
        </w:rPr>
        <w:t xml:space="preserve">as an end to itself, not for the sake of something else. Every human or living thing has a function that characterizes it. Excellence is determined by whether the traits allow that living organism can perform that unique function. </w:t>
      </w:r>
      <w:r w:rsidR="00964168" w:rsidRPr="00B2374F">
        <w:rPr>
          <w:rFonts w:ascii="Times New Roman" w:hAnsi="Times New Roman" w:cs="Times New Roman"/>
          <w:sz w:val="24"/>
          <w:szCs w:val="24"/>
        </w:rPr>
        <w:t>Therefore</w:t>
      </w:r>
      <w:r w:rsidR="00E3605D" w:rsidRPr="00B2374F">
        <w:rPr>
          <w:rFonts w:ascii="Times New Roman" w:hAnsi="Times New Roman" w:cs="Times New Roman"/>
          <w:sz w:val="24"/>
          <w:szCs w:val="24"/>
        </w:rPr>
        <w:t xml:space="preserve">, </w:t>
      </w:r>
      <w:r w:rsidR="00964168" w:rsidRPr="00B2374F">
        <w:rPr>
          <w:rFonts w:ascii="Times New Roman" w:hAnsi="Times New Roman" w:cs="Times New Roman"/>
          <w:sz w:val="24"/>
          <w:szCs w:val="24"/>
        </w:rPr>
        <w:t>the excellence of an eye, for example, enables it to see properly.</w:t>
      </w:r>
    </w:p>
    <w:p w14:paraId="11BD6F17" w14:textId="4F4AFED1" w:rsidR="00E3605D" w:rsidRPr="00B2374F" w:rsidRDefault="006970E2" w:rsidP="00A0360F">
      <w:pPr>
        <w:spacing w:line="480" w:lineRule="auto"/>
        <w:contextualSpacing/>
        <w:rPr>
          <w:rFonts w:ascii="Times New Roman" w:hAnsi="Times New Roman" w:cs="Times New Roman"/>
          <w:b/>
          <w:bCs/>
          <w:sz w:val="24"/>
          <w:szCs w:val="24"/>
        </w:rPr>
      </w:pPr>
      <w:hyperlink r:id="rId8" w:history="1">
        <w:r w:rsidR="00E977E1" w:rsidRPr="00B2374F">
          <w:rPr>
            <w:rStyle w:val="Hyperlink"/>
            <w:rFonts w:ascii="Times New Roman" w:hAnsi="Times New Roman" w:cs="Times New Roman"/>
            <w:b/>
            <w:bCs/>
            <w:sz w:val="24"/>
            <w:szCs w:val="24"/>
          </w:rPr>
          <w:t>https://www.britannica.com/topic/eudaimonia</w:t>
        </w:r>
      </w:hyperlink>
      <w:r w:rsidR="00E977E1" w:rsidRPr="00B2374F">
        <w:rPr>
          <w:rFonts w:ascii="Times New Roman" w:hAnsi="Times New Roman" w:cs="Times New Roman"/>
          <w:b/>
          <w:bCs/>
          <w:sz w:val="24"/>
          <w:szCs w:val="24"/>
        </w:rPr>
        <w:t xml:space="preserve"> </w:t>
      </w:r>
    </w:p>
    <w:p w14:paraId="0B1E7524" w14:textId="0C0580DE" w:rsidR="00E3605D" w:rsidRPr="00B2374F" w:rsidRDefault="00E977E1" w:rsidP="00A0360F">
      <w:pPr>
        <w:spacing w:line="480" w:lineRule="auto"/>
        <w:contextualSpacing/>
        <w:rPr>
          <w:rFonts w:ascii="Times New Roman" w:hAnsi="Times New Roman" w:cs="Times New Roman"/>
          <w:b/>
          <w:bCs/>
          <w:sz w:val="24"/>
          <w:szCs w:val="24"/>
        </w:rPr>
      </w:pPr>
      <w:r w:rsidRPr="00B2374F">
        <w:rPr>
          <w:rFonts w:ascii="Times New Roman" w:hAnsi="Times New Roman" w:cs="Times New Roman"/>
          <w:b/>
          <w:bCs/>
          <w:sz w:val="24"/>
          <w:szCs w:val="24"/>
        </w:rPr>
        <w:t xml:space="preserve">c. </w:t>
      </w:r>
      <w:r w:rsidR="00585B75" w:rsidRPr="00B2374F">
        <w:rPr>
          <w:rFonts w:ascii="Times New Roman" w:hAnsi="Times New Roman" w:cs="Times New Roman"/>
          <w:b/>
          <w:bCs/>
          <w:sz w:val="24"/>
          <w:szCs w:val="24"/>
        </w:rPr>
        <w:t>T</w:t>
      </w:r>
      <w:r w:rsidRPr="00B2374F">
        <w:rPr>
          <w:rFonts w:ascii="Times New Roman" w:hAnsi="Times New Roman" w:cs="Times New Roman"/>
          <w:b/>
          <w:bCs/>
          <w:sz w:val="24"/>
          <w:szCs w:val="24"/>
        </w:rPr>
        <w:t xml:space="preserve">he </w:t>
      </w:r>
      <w:r w:rsidR="00585B75" w:rsidRPr="00B2374F">
        <w:rPr>
          <w:rFonts w:ascii="Times New Roman" w:hAnsi="Times New Roman" w:cs="Times New Roman"/>
          <w:b/>
          <w:bCs/>
          <w:sz w:val="24"/>
          <w:szCs w:val="24"/>
        </w:rPr>
        <w:t>G</w:t>
      </w:r>
      <w:r w:rsidRPr="00B2374F">
        <w:rPr>
          <w:rFonts w:ascii="Times New Roman" w:hAnsi="Times New Roman" w:cs="Times New Roman"/>
          <w:b/>
          <w:bCs/>
          <w:sz w:val="24"/>
          <w:szCs w:val="24"/>
        </w:rPr>
        <w:t xml:space="preserve">oodwill </w:t>
      </w:r>
      <w:r w:rsidR="00585B75" w:rsidRPr="00B2374F">
        <w:rPr>
          <w:rFonts w:ascii="Times New Roman" w:hAnsi="Times New Roman" w:cs="Times New Roman"/>
          <w:b/>
          <w:bCs/>
          <w:sz w:val="24"/>
          <w:szCs w:val="24"/>
        </w:rPr>
        <w:t>b</w:t>
      </w:r>
      <w:r w:rsidRPr="00B2374F">
        <w:rPr>
          <w:rFonts w:ascii="Times New Roman" w:hAnsi="Times New Roman" w:cs="Times New Roman"/>
          <w:b/>
          <w:bCs/>
          <w:sz w:val="24"/>
          <w:szCs w:val="24"/>
        </w:rPr>
        <w:t>y Kant</w:t>
      </w:r>
    </w:p>
    <w:p w14:paraId="4A2D6B16" w14:textId="32839EBE" w:rsidR="00585B75" w:rsidRPr="00B2374F" w:rsidRDefault="00E977E1" w:rsidP="00A0360F">
      <w:pPr>
        <w:spacing w:line="480" w:lineRule="auto"/>
        <w:ind w:firstLine="720"/>
        <w:contextualSpacing/>
        <w:rPr>
          <w:rFonts w:ascii="Times New Roman" w:hAnsi="Times New Roman" w:cs="Times New Roman"/>
          <w:sz w:val="24"/>
          <w:szCs w:val="24"/>
        </w:rPr>
      </w:pPr>
      <w:r w:rsidRPr="00B2374F">
        <w:rPr>
          <w:rFonts w:ascii="Times New Roman" w:hAnsi="Times New Roman" w:cs="Times New Roman"/>
          <w:sz w:val="24"/>
          <w:szCs w:val="24"/>
        </w:rPr>
        <w:t>The will is acting according to what the law intends. When we act, praiseworthiness is not measured according to what we achieve rather by the action's intentions. Not all things are good without qualification since some, despite being worthy, require to have goodwill. Goodwill is the only thing that is unconditionally good and does not require qualification.</w:t>
      </w:r>
    </w:p>
    <w:p w14:paraId="7E6DB796" w14:textId="0FA35A8B" w:rsidR="00C02853" w:rsidRPr="00B2374F" w:rsidRDefault="00E977E1" w:rsidP="00A0360F">
      <w:pPr>
        <w:spacing w:line="480" w:lineRule="auto"/>
        <w:contextualSpacing/>
        <w:rPr>
          <w:rFonts w:ascii="Times New Roman" w:hAnsi="Times New Roman" w:cs="Times New Roman"/>
          <w:b/>
          <w:bCs/>
          <w:sz w:val="24"/>
          <w:szCs w:val="24"/>
        </w:rPr>
      </w:pPr>
      <w:r w:rsidRPr="00B2374F">
        <w:rPr>
          <w:rFonts w:ascii="Times New Roman" w:hAnsi="Times New Roman" w:cs="Times New Roman"/>
          <w:b/>
          <w:bCs/>
          <w:sz w:val="24"/>
          <w:szCs w:val="24"/>
        </w:rPr>
        <w:t>d. The Categorical imperative by Kant</w:t>
      </w:r>
    </w:p>
    <w:p w14:paraId="08D54750" w14:textId="74401D0A" w:rsidR="00C02853" w:rsidRPr="00B2374F" w:rsidRDefault="00E977E1" w:rsidP="00A0360F">
      <w:pPr>
        <w:spacing w:line="480" w:lineRule="auto"/>
        <w:ind w:firstLine="720"/>
        <w:contextualSpacing/>
        <w:rPr>
          <w:rFonts w:ascii="Times New Roman" w:hAnsi="Times New Roman" w:cs="Times New Roman"/>
          <w:sz w:val="24"/>
          <w:szCs w:val="24"/>
        </w:rPr>
      </w:pPr>
      <w:r w:rsidRPr="00B2374F">
        <w:rPr>
          <w:rFonts w:ascii="Times New Roman" w:hAnsi="Times New Roman" w:cs="Times New Roman"/>
          <w:sz w:val="24"/>
          <w:szCs w:val="24"/>
        </w:rPr>
        <w:t>Kant explains that actions should be based on what can be applied to anyone's, stated as acting only in accordance with that maxim through which you can at the same time will that it become a universal law". This implies that cheating in a paper will only be legalized or made morally right if everyone is allowed t</w:t>
      </w:r>
      <w:r w:rsidR="0073730F" w:rsidRPr="00B2374F">
        <w:rPr>
          <w:rFonts w:ascii="Times New Roman" w:hAnsi="Times New Roman" w:cs="Times New Roman"/>
          <w:sz w:val="24"/>
          <w:szCs w:val="24"/>
        </w:rPr>
        <w:t xml:space="preserve">o cheat. </w:t>
      </w:r>
    </w:p>
    <w:p w14:paraId="5AA6F20E" w14:textId="38C1979C" w:rsidR="0073730F" w:rsidRPr="00B2374F" w:rsidRDefault="00E977E1" w:rsidP="00A0360F">
      <w:pPr>
        <w:spacing w:line="480" w:lineRule="auto"/>
        <w:contextualSpacing/>
        <w:rPr>
          <w:rFonts w:ascii="Times New Roman" w:hAnsi="Times New Roman" w:cs="Times New Roman"/>
          <w:sz w:val="24"/>
          <w:szCs w:val="24"/>
        </w:rPr>
      </w:pPr>
      <w:r w:rsidRPr="00B2374F">
        <w:rPr>
          <w:rFonts w:ascii="Times New Roman" w:hAnsi="Times New Roman" w:cs="Times New Roman"/>
          <w:sz w:val="24"/>
          <w:szCs w:val="24"/>
        </w:rPr>
        <w:t xml:space="preserve">e. </w:t>
      </w:r>
      <w:r w:rsidRPr="00B2374F">
        <w:rPr>
          <w:rFonts w:ascii="Times New Roman" w:hAnsi="Times New Roman" w:cs="Times New Roman"/>
          <w:b/>
          <w:bCs/>
          <w:sz w:val="24"/>
          <w:szCs w:val="24"/>
        </w:rPr>
        <w:t>The Metaphor of the Cave by Plato</w:t>
      </w:r>
      <w:r w:rsidRPr="00B2374F">
        <w:rPr>
          <w:rFonts w:ascii="Times New Roman" w:hAnsi="Times New Roman" w:cs="Times New Roman"/>
          <w:sz w:val="24"/>
          <w:szCs w:val="24"/>
        </w:rPr>
        <w:t xml:space="preserve"> </w:t>
      </w:r>
    </w:p>
    <w:p w14:paraId="3957CDDD" w14:textId="060B85E6" w:rsidR="005355A0" w:rsidRPr="00B2374F" w:rsidRDefault="00E977E1" w:rsidP="00A0360F">
      <w:pPr>
        <w:spacing w:line="480" w:lineRule="auto"/>
        <w:ind w:firstLine="720"/>
        <w:contextualSpacing/>
        <w:rPr>
          <w:rFonts w:ascii="Times New Roman" w:hAnsi="Times New Roman" w:cs="Times New Roman"/>
          <w:sz w:val="24"/>
          <w:szCs w:val="24"/>
        </w:rPr>
      </w:pPr>
      <w:r w:rsidRPr="00B2374F">
        <w:rPr>
          <w:rFonts w:ascii="Times New Roman" w:hAnsi="Times New Roman" w:cs="Times New Roman"/>
          <w:sz w:val="24"/>
          <w:szCs w:val="24"/>
        </w:rPr>
        <w:t>This is a metaphor with which Plato aimed at explaining the nature of human beings. He used the allegory to depict the nature of belief versus knowledge among human beings. People perceive deceptive appearances to be true, while it is important to focus on abstract ideas, which are reality.</w:t>
      </w:r>
    </w:p>
    <w:p w14:paraId="35F99B19" w14:textId="3AB06C75" w:rsidR="00C02853" w:rsidRPr="00B2374F" w:rsidRDefault="00E977E1" w:rsidP="00A0360F">
      <w:pPr>
        <w:spacing w:line="480" w:lineRule="auto"/>
        <w:contextualSpacing/>
        <w:rPr>
          <w:rFonts w:ascii="Times New Roman" w:hAnsi="Times New Roman" w:cs="Times New Roman"/>
          <w:sz w:val="24"/>
          <w:szCs w:val="24"/>
        </w:rPr>
      </w:pPr>
      <w:r w:rsidRPr="00B2374F">
        <w:rPr>
          <w:rFonts w:ascii="Times New Roman" w:hAnsi="Times New Roman" w:cs="Times New Roman"/>
          <w:sz w:val="24"/>
          <w:szCs w:val="24"/>
        </w:rPr>
        <w:t xml:space="preserve">2.2 </w:t>
      </w:r>
      <w:r w:rsidR="005355A0" w:rsidRPr="00B2374F">
        <w:rPr>
          <w:rFonts w:ascii="Times New Roman" w:hAnsi="Times New Roman" w:cs="Times New Roman"/>
          <w:sz w:val="24"/>
          <w:szCs w:val="24"/>
        </w:rPr>
        <w:t xml:space="preserve">a. </w:t>
      </w:r>
      <w:r w:rsidR="00956CA1" w:rsidRPr="00B2374F">
        <w:rPr>
          <w:rFonts w:ascii="Times New Roman" w:hAnsi="Times New Roman" w:cs="Times New Roman"/>
          <w:sz w:val="24"/>
          <w:szCs w:val="24"/>
        </w:rPr>
        <w:t>W</w:t>
      </w:r>
      <w:r w:rsidR="002405D1" w:rsidRPr="00B2374F">
        <w:rPr>
          <w:rFonts w:ascii="Times New Roman" w:hAnsi="Times New Roman" w:cs="Times New Roman"/>
          <w:sz w:val="24"/>
          <w:szCs w:val="24"/>
        </w:rPr>
        <w:t>hy is it that for Kant, humans ought to be treated as an end and never a means only</w:t>
      </w:r>
    </w:p>
    <w:p w14:paraId="6F6CAAE1" w14:textId="046CED19" w:rsidR="00585B75" w:rsidRPr="00B2374F" w:rsidRDefault="00E977E1" w:rsidP="00A0360F">
      <w:pPr>
        <w:spacing w:line="480" w:lineRule="auto"/>
        <w:contextualSpacing/>
        <w:rPr>
          <w:rFonts w:ascii="Times New Roman" w:hAnsi="Times New Roman" w:cs="Times New Roman"/>
          <w:sz w:val="24"/>
          <w:szCs w:val="24"/>
        </w:rPr>
      </w:pPr>
      <w:r w:rsidRPr="00B2374F">
        <w:rPr>
          <w:rFonts w:ascii="Times New Roman" w:hAnsi="Times New Roman" w:cs="Times New Roman"/>
          <w:sz w:val="24"/>
          <w:szCs w:val="24"/>
        </w:rPr>
        <w:t xml:space="preserve">Kant stated that treating a fellow human being as a means is wrong as every person deserves to be treated as an end to themselves. </w:t>
      </w:r>
      <w:r w:rsidR="00956CA1" w:rsidRPr="00B2374F">
        <w:rPr>
          <w:rFonts w:ascii="Times New Roman" w:hAnsi="Times New Roman" w:cs="Times New Roman"/>
          <w:sz w:val="24"/>
          <w:szCs w:val="24"/>
        </w:rPr>
        <w:t xml:space="preserve">An example of treating a person as merely a means is when a surgeon would kill a person who has no family to donate organs to five different people who may need the organs. This action would do good, but it will also mean destroying the life of one person. Treating humanity as an end by themselves means treating a person under the motivation of caring for the person genuinely and not due to some gains. Treating people as an end to themselves, according to Kant, is valuing every person individually and treating them rightfully because that is what is morally acceptable. </w:t>
      </w:r>
    </w:p>
    <w:p w14:paraId="61D086FC" w14:textId="76F4F768" w:rsidR="00956CA1" w:rsidRPr="00B2374F" w:rsidRDefault="006970E2" w:rsidP="00A0360F">
      <w:pPr>
        <w:spacing w:line="480" w:lineRule="auto"/>
        <w:contextualSpacing/>
        <w:rPr>
          <w:rFonts w:ascii="Times New Roman" w:hAnsi="Times New Roman" w:cs="Times New Roman"/>
          <w:sz w:val="24"/>
          <w:szCs w:val="24"/>
        </w:rPr>
      </w:pPr>
      <w:hyperlink r:id="rId9" w:history="1">
        <w:r w:rsidR="005355A0" w:rsidRPr="00B2374F">
          <w:rPr>
            <w:rStyle w:val="Hyperlink"/>
            <w:rFonts w:ascii="Times New Roman" w:hAnsi="Times New Roman" w:cs="Times New Roman"/>
            <w:sz w:val="24"/>
            <w:szCs w:val="24"/>
          </w:rPr>
          <w:t>https://ndpr.nd.edu/news/means-ands-and-persons-the-meaning-and-psychological-dimensions-of-kants-humanity-formula/</w:t>
        </w:r>
      </w:hyperlink>
    </w:p>
    <w:p w14:paraId="6DCB497A" w14:textId="061D6EA0" w:rsidR="005355A0" w:rsidRPr="00B2374F" w:rsidRDefault="00E977E1" w:rsidP="00A0360F">
      <w:pPr>
        <w:spacing w:line="480" w:lineRule="auto"/>
        <w:contextualSpacing/>
        <w:rPr>
          <w:rFonts w:ascii="Times New Roman" w:hAnsi="Times New Roman" w:cs="Times New Roman"/>
          <w:b/>
          <w:bCs/>
          <w:sz w:val="24"/>
          <w:szCs w:val="24"/>
        </w:rPr>
      </w:pPr>
      <w:r w:rsidRPr="00B2374F">
        <w:rPr>
          <w:rFonts w:ascii="Times New Roman" w:hAnsi="Times New Roman" w:cs="Times New Roman"/>
          <w:b/>
          <w:bCs/>
          <w:sz w:val="24"/>
          <w:szCs w:val="24"/>
        </w:rPr>
        <w:t>b. The only thing that is good without qualification is goodwill</w:t>
      </w:r>
    </w:p>
    <w:p w14:paraId="720324DD" w14:textId="77C64574" w:rsidR="005355A0" w:rsidRPr="00B2374F" w:rsidRDefault="00A0360F" w:rsidP="00A0360F">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w:t>
      </w:r>
      <w:r w:rsidR="00E977E1" w:rsidRPr="00B2374F">
        <w:rPr>
          <w:rFonts w:ascii="Times New Roman" w:hAnsi="Times New Roman" w:cs="Times New Roman"/>
          <w:sz w:val="24"/>
          <w:szCs w:val="24"/>
        </w:rPr>
        <w:t xml:space="preserve">ccording to Kant, goodwill is the only absolutely good thing. Different people are motivated by different things to do things. Some do it as an end to themselves, meaning the </w:t>
      </w:r>
      <w:r w:rsidR="00140B73" w:rsidRPr="00B2374F">
        <w:rPr>
          <w:rFonts w:ascii="Times New Roman" w:hAnsi="Times New Roman" w:cs="Times New Roman"/>
          <w:sz w:val="24"/>
          <w:szCs w:val="24"/>
        </w:rPr>
        <w:t>do-good</w:t>
      </w:r>
      <w:r w:rsidR="00E977E1" w:rsidRPr="00B2374F">
        <w:rPr>
          <w:rFonts w:ascii="Times New Roman" w:hAnsi="Times New Roman" w:cs="Times New Roman"/>
          <w:sz w:val="24"/>
          <w:szCs w:val="24"/>
        </w:rPr>
        <w:t xml:space="preserve"> things because it is the law, while some do things as a means to some other end. Kant says that for something to be </w:t>
      </w:r>
      <w:r w:rsidR="00140B73" w:rsidRPr="00B2374F">
        <w:rPr>
          <w:rFonts w:ascii="Times New Roman" w:hAnsi="Times New Roman" w:cs="Times New Roman"/>
          <w:sz w:val="24"/>
          <w:szCs w:val="24"/>
        </w:rPr>
        <w:t>referred</w:t>
      </w:r>
      <w:r w:rsidR="00E977E1" w:rsidRPr="00B2374F">
        <w:rPr>
          <w:rFonts w:ascii="Times New Roman" w:hAnsi="Times New Roman" w:cs="Times New Roman"/>
          <w:sz w:val="24"/>
          <w:szCs w:val="24"/>
        </w:rPr>
        <w:t xml:space="preserve"> to as goodwill, throughout the way of doing it, it must be good. Even good things can become venomous if they are made us of as a means to no good. Therefore</w:t>
      </w:r>
      <w:r w:rsidR="00140B73" w:rsidRPr="00B2374F">
        <w:rPr>
          <w:rFonts w:ascii="Times New Roman" w:hAnsi="Times New Roman" w:cs="Times New Roman"/>
          <w:sz w:val="24"/>
          <w:szCs w:val="24"/>
        </w:rPr>
        <w:t>,</w:t>
      </w:r>
      <w:r w:rsidR="00E977E1" w:rsidRPr="00B2374F">
        <w:rPr>
          <w:rFonts w:ascii="Times New Roman" w:hAnsi="Times New Roman" w:cs="Times New Roman"/>
          <w:sz w:val="24"/>
          <w:szCs w:val="24"/>
        </w:rPr>
        <w:t xml:space="preserve"> goodwill is essential in ensuring that something is absolutely good. </w:t>
      </w:r>
    </w:p>
    <w:p w14:paraId="6E5D7342" w14:textId="37ABF66C" w:rsidR="00140B73" w:rsidRPr="00B2374F" w:rsidRDefault="00E977E1" w:rsidP="00A0360F">
      <w:pPr>
        <w:spacing w:line="480" w:lineRule="auto"/>
        <w:contextualSpacing/>
        <w:rPr>
          <w:rFonts w:ascii="Times New Roman" w:hAnsi="Times New Roman" w:cs="Times New Roman"/>
          <w:b/>
          <w:bCs/>
          <w:sz w:val="24"/>
          <w:szCs w:val="24"/>
        </w:rPr>
      </w:pPr>
      <w:r w:rsidRPr="00B2374F">
        <w:rPr>
          <w:rFonts w:ascii="Times New Roman" w:hAnsi="Times New Roman" w:cs="Times New Roman"/>
          <w:b/>
          <w:bCs/>
          <w:sz w:val="24"/>
          <w:szCs w:val="24"/>
        </w:rPr>
        <w:t>c. Sartre, existence precedes essence</w:t>
      </w:r>
    </w:p>
    <w:p w14:paraId="5B19607A" w14:textId="5E93FC15" w:rsidR="0001650C" w:rsidRPr="00B2374F" w:rsidRDefault="00E977E1" w:rsidP="00A0360F">
      <w:pPr>
        <w:spacing w:line="480" w:lineRule="auto"/>
        <w:ind w:firstLine="720"/>
        <w:contextualSpacing/>
        <w:rPr>
          <w:rFonts w:ascii="Times New Roman" w:hAnsi="Times New Roman" w:cs="Times New Roman"/>
          <w:sz w:val="24"/>
          <w:szCs w:val="24"/>
        </w:rPr>
      </w:pPr>
      <w:r w:rsidRPr="00B2374F">
        <w:rPr>
          <w:rFonts w:ascii="Times New Roman" w:hAnsi="Times New Roman" w:cs="Times New Roman"/>
          <w:sz w:val="24"/>
          <w:szCs w:val="24"/>
        </w:rPr>
        <w:t xml:space="preserve">Sartre stated that what we do is what determines the purpose and not the other way. It means that for a person to be </w:t>
      </w:r>
      <w:r w:rsidR="006F319A" w:rsidRPr="00B2374F">
        <w:rPr>
          <w:rFonts w:ascii="Times New Roman" w:hAnsi="Times New Roman" w:cs="Times New Roman"/>
          <w:sz w:val="24"/>
          <w:szCs w:val="24"/>
        </w:rPr>
        <w:t>referred</w:t>
      </w:r>
      <w:r w:rsidRPr="00B2374F">
        <w:rPr>
          <w:rFonts w:ascii="Times New Roman" w:hAnsi="Times New Roman" w:cs="Times New Roman"/>
          <w:sz w:val="24"/>
          <w:szCs w:val="24"/>
        </w:rPr>
        <w:t xml:space="preserve"> to as honest, they repeatedly engage in honest actions. Everyone indeed chooses who to be with the actions they choose.  </w:t>
      </w:r>
      <w:r w:rsidR="006F319A" w:rsidRPr="00B2374F">
        <w:rPr>
          <w:rFonts w:ascii="Times New Roman" w:hAnsi="Times New Roman" w:cs="Times New Roman"/>
          <w:sz w:val="24"/>
          <w:szCs w:val="24"/>
        </w:rPr>
        <w:t>Humans are born as empty slates</w:t>
      </w:r>
      <w:r w:rsidRPr="00B2374F">
        <w:rPr>
          <w:rFonts w:ascii="Times New Roman" w:hAnsi="Times New Roman" w:cs="Times New Roman"/>
          <w:sz w:val="24"/>
          <w:szCs w:val="24"/>
        </w:rPr>
        <w:t xml:space="preserve"> </w:t>
      </w:r>
      <w:r w:rsidR="006F319A" w:rsidRPr="00B2374F">
        <w:rPr>
          <w:rFonts w:ascii="Times New Roman" w:hAnsi="Times New Roman" w:cs="Times New Roman"/>
          <w:sz w:val="24"/>
          <w:szCs w:val="24"/>
        </w:rPr>
        <w:t>and, with time, shape their personalities with their actions.</w:t>
      </w:r>
    </w:p>
    <w:p w14:paraId="2A9E9FA4" w14:textId="21767E7F" w:rsidR="006F319A" w:rsidRPr="00B2374F" w:rsidRDefault="00E977E1" w:rsidP="00A0360F">
      <w:pPr>
        <w:spacing w:line="480" w:lineRule="auto"/>
        <w:contextualSpacing/>
        <w:rPr>
          <w:rFonts w:ascii="Times New Roman" w:hAnsi="Times New Roman" w:cs="Times New Roman"/>
          <w:b/>
          <w:bCs/>
          <w:sz w:val="24"/>
          <w:szCs w:val="24"/>
        </w:rPr>
      </w:pPr>
      <w:r w:rsidRPr="00B2374F">
        <w:rPr>
          <w:rFonts w:ascii="Times New Roman" w:hAnsi="Times New Roman" w:cs="Times New Roman"/>
          <w:b/>
          <w:bCs/>
          <w:sz w:val="24"/>
          <w:szCs w:val="24"/>
        </w:rPr>
        <w:t>d. why is it that for Kant, if one is acting out of duty, that is not of moral worth.</w:t>
      </w:r>
    </w:p>
    <w:p w14:paraId="59DFA43A" w14:textId="1D7316B1" w:rsidR="006F319A" w:rsidRPr="00B2374F" w:rsidRDefault="00E977E1" w:rsidP="00A0360F">
      <w:pPr>
        <w:spacing w:line="480" w:lineRule="auto"/>
        <w:ind w:firstLine="720"/>
        <w:contextualSpacing/>
        <w:rPr>
          <w:rFonts w:ascii="Times New Roman" w:hAnsi="Times New Roman" w:cs="Times New Roman"/>
          <w:sz w:val="24"/>
          <w:szCs w:val="24"/>
        </w:rPr>
      </w:pPr>
      <w:r w:rsidRPr="00B2374F">
        <w:rPr>
          <w:rFonts w:ascii="Times New Roman" w:hAnsi="Times New Roman" w:cs="Times New Roman"/>
          <w:sz w:val="24"/>
          <w:szCs w:val="24"/>
        </w:rPr>
        <w:t xml:space="preserve">Kant stated that for actions to be counted as </w:t>
      </w:r>
      <w:r w:rsidR="004F44FE" w:rsidRPr="00B2374F">
        <w:rPr>
          <w:rFonts w:ascii="Times New Roman" w:hAnsi="Times New Roman" w:cs="Times New Roman"/>
          <w:sz w:val="24"/>
          <w:szCs w:val="24"/>
        </w:rPr>
        <w:t>morally worth, they have to be done with the goal of morality and not merely out of duty. Kant claims that an action can only be morally worth it if the actor is willing to have the action directed to them in the same manner. The motivation behind an action is the most basic way to qualify an action to be moral or not. If a person does not kill a game animal, it should be because it is morally wrong to do so and not because they would be rubbing shoulders with the law's arms.</w:t>
      </w:r>
    </w:p>
    <w:p w14:paraId="633A3F7F" w14:textId="251F2779" w:rsidR="004F44FE" w:rsidRPr="00B2374F" w:rsidRDefault="006970E2" w:rsidP="00A0360F">
      <w:pPr>
        <w:spacing w:line="480" w:lineRule="auto"/>
        <w:contextualSpacing/>
        <w:rPr>
          <w:rFonts w:ascii="Times New Roman" w:hAnsi="Times New Roman" w:cs="Times New Roman"/>
          <w:sz w:val="24"/>
          <w:szCs w:val="24"/>
        </w:rPr>
      </w:pPr>
      <w:hyperlink r:id="rId10" w:history="1">
        <w:r w:rsidR="00E977E1" w:rsidRPr="00B2374F">
          <w:rPr>
            <w:rStyle w:val="Hyperlink"/>
            <w:rFonts w:ascii="Times New Roman" w:hAnsi="Times New Roman" w:cs="Times New Roman"/>
            <w:sz w:val="24"/>
            <w:szCs w:val="24"/>
          </w:rPr>
          <w:t>https://www.csus.edu/indiv/g/gaskilld/ethics/kantian%20ethics.htm</w:t>
        </w:r>
      </w:hyperlink>
    </w:p>
    <w:p w14:paraId="257913E0" w14:textId="79F43005" w:rsidR="004F44FE" w:rsidRPr="00B2374F" w:rsidRDefault="00E977E1" w:rsidP="00A0360F">
      <w:pPr>
        <w:spacing w:line="480" w:lineRule="auto"/>
        <w:contextualSpacing/>
        <w:rPr>
          <w:rFonts w:ascii="Times New Roman" w:hAnsi="Times New Roman" w:cs="Times New Roman"/>
          <w:b/>
          <w:bCs/>
          <w:sz w:val="24"/>
          <w:szCs w:val="24"/>
        </w:rPr>
      </w:pPr>
      <w:r w:rsidRPr="00B2374F">
        <w:rPr>
          <w:rFonts w:ascii="Times New Roman" w:hAnsi="Times New Roman" w:cs="Times New Roman"/>
          <w:sz w:val="24"/>
          <w:szCs w:val="24"/>
        </w:rPr>
        <w:t xml:space="preserve">e. </w:t>
      </w:r>
      <w:r w:rsidRPr="00B2374F">
        <w:rPr>
          <w:rFonts w:ascii="Times New Roman" w:hAnsi="Times New Roman" w:cs="Times New Roman"/>
          <w:b/>
          <w:bCs/>
          <w:sz w:val="24"/>
          <w:szCs w:val="24"/>
        </w:rPr>
        <w:t>why is it that for Plato to know is barely to remember</w:t>
      </w:r>
    </w:p>
    <w:p w14:paraId="27E32CF3" w14:textId="62AFB737" w:rsidR="004F44FE" w:rsidRDefault="00E977E1" w:rsidP="00A0360F">
      <w:pPr>
        <w:spacing w:line="480" w:lineRule="auto"/>
        <w:ind w:firstLine="720"/>
        <w:contextualSpacing/>
        <w:rPr>
          <w:rFonts w:ascii="Times New Roman" w:hAnsi="Times New Roman" w:cs="Times New Roman"/>
          <w:sz w:val="24"/>
          <w:szCs w:val="24"/>
        </w:rPr>
      </w:pPr>
      <w:r w:rsidRPr="00B2374F">
        <w:rPr>
          <w:rFonts w:ascii="Times New Roman" w:hAnsi="Times New Roman" w:cs="Times New Roman"/>
          <w:sz w:val="24"/>
          <w:szCs w:val="24"/>
        </w:rPr>
        <w:t xml:space="preserve">Plato believed that the soul is immortal and has been reborn time and again. This means that the things have been seen before. The world the material world that is seen is changing continuously, and humans rely on the senses to understand what is happening. On the other hand, the real world requires the mind to perceive it since our souls have seen it before, and it is unchanging. The soul is under the captivation of the senses and the body; therefore, we are constantly working under the illusion of what we see currently. </w:t>
      </w:r>
    </w:p>
    <w:p w14:paraId="0A149BF7" w14:textId="2DBBF254" w:rsidR="00B2374F" w:rsidRDefault="00E977E1" w:rsidP="00A0360F">
      <w:pPr>
        <w:spacing w:line="480" w:lineRule="auto"/>
        <w:contextualSpacing/>
        <w:rPr>
          <w:rFonts w:ascii="Times New Roman" w:hAnsi="Times New Roman" w:cs="Times New Roman"/>
          <w:sz w:val="24"/>
          <w:szCs w:val="24"/>
        </w:rPr>
      </w:pPr>
      <w:r>
        <w:rPr>
          <w:rFonts w:ascii="Times New Roman" w:hAnsi="Times New Roman" w:cs="Times New Roman"/>
          <w:sz w:val="24"/>
          <w:szCs w:val="24"/>
        </w:rPr>
        <w:t>3</w:t>
      </w:r>
      <w:r w:rsidRPr="00B2374F">
        <w:rPr>
          <w:rFonts w:ascii="Times New Roman" w:hAnsi="Times New Roman" w:cs="Times New Roman"/>
          <w:b/>
          <w:bCs/>
          <w:sz w:val="24"/>
          <w:szCs w:val="24"/>
        </w:rPr>
        <w:t>. Differentiating</w:t>
      </w:r>
      <w:r>
        <w:rPr>
          <w:rFonts w:ascii="Times New Roman" w:hAnsi="Times New Roman" w:cs="Times New Roman"/>
          <w:sz w:val="24"/>
          <w:szCs w:val="24"/>
        </w:rPr>
        <w:t xml:space="preserve"> </w:t>
      </w:r>
    </w:p>
    <w:p w14:paraId="1E4C4215" w14:textId="5B98F457" w:rsidR="00B2374F" w:rsidRDefault="00E977E1" w:rsidP="00A0360F">
      <w:pPr>
        <w:spacing w:line="480" w:lineRule="auto"/>
        <w:contextualSpacing/>
        <w:rPr>
          <w:rFonts w:ascii="Times New Roman" w:hAnsi="Times New Roman" w:cs="Times New Roman"/>
          <w:b/>
          <w:bCs/>
          <w:sz w:val="24"/>
          <w:szCs w:val="24"/>
        </w:rPr>
      </w:pPr>
      <w:r w:rsidRPr="00B2374F">
        <w:rPr>
          <w:rFonts w:ascii="Times New Roman" w:hAnsi="Times New Roman" w:cs="Times New Roman"/>
          <w:b/>
          <w:bCs/>
          <w:sz w:val="24"/>
          <w:szCs w:val="24"/>
        </w:rPr>
        <w:t>a. Categorical Imperative and hypothetical imperative</w:t>
      </w:r>
    </w:p>
    <w:p w14:paraId="4DA5E447" w14:textId="77777777" w:rsidR="004E0B41" w:rsidRDefault="00E977E1" w:rsidP="00A0360F">
      <w:pPr>
        <w:spacing w:line="480" w:lineRule="auto"/>
        <w:contextualSpacing/>
        <w:rPr>
          <w:rFonts w:ascii="Times New Roman" w:hAnsi="Times New Roman" w:cs="Times New Roman"/>
          <w:sz w:val="24"/>
          <w:szCs w:val="24"/>
        </w:rPr>
      </w:pPr>
      <w:r w:rsidRPr="00D54177">
        <w:rPr>
          <w:rFonts w:ascii="Times New Roman" w:hAnsi="Times New Roman" w:cs="Times New Roman"/>
          <w:sz w:val="24"/>
          <w:szCs w:val="24"/>
        </w:rPr>
        <w:t>A hypothetical imperative is goal-oriented, where we do things for the gain in it. In contrast, the categorical imperative is the act of</w:t>
      </w:r>
      <w:r>
        <w:rPr>
          <w:rFonts w:ascii="Times New Roman" w:hAnsi="Times New Roman" w:cs="Times New Roman"/>
          <w:sz w:val="24"/>
          <w:szCs w:val="24"/>
        </w:rPr>
        <w:t xml:space="preserve"> using reason to</w:t>
      </w:r>
      <w:r w:rsidRPr="00D54177">
        <w:rPr>
          <w:rFonts w:ascii="Times New Roman" w:hAnsi="Times New Roman" w:cs="Times New Roman"/>
          <w:sz w:val="24"/>
          <w:szCs w:val="24"/>
        </w:rPr>
        <w:t xml:space="preserve"> tak</w:t>
      </w:r>
      <w:r>
        <w:rPr>
          <w:rFonts w:ascii="Times New Roman" w:hAnsi="Times New Roman" w:cs="Times New Roman"/>
          <w:sz w:val="24"/>
          <w:szCs w:val="24"/>
        </w:rPr>
        <w:t>e</w:t>
      </w:r>
      <w:r w:rsidRPr="00D54177">
        <w:rPr>
          <w:rFonts w:ascii="Times New Roman" w:hAnsi="Times New Roman" w:cs="Times New Roman"/>
          <w:sz w:val="24"/>
          <w:szCs w:val="24"/>
        </w:rPr>
        <w:t xml:space="preserve"> actions that we must without putting into consideration whether we will gain anything or not. </w:t>
      </w:r>
    </w:p>
    <w:p w14:paraId="5C95C8A1" w14:textId="67C0E646" w:rsidR="004E0B41" w:rsidRDefault="00E977E1" w:rsidP="00A0360F">
      <w:pPr>
        <w:spacing w:line="480" w:lineRule="auto"/>
        <w:contextualSpacing/>
        <w:rPr>
          <w:rFonts w:ascii="Times New Roman" w:hAnsi="Times New Roman" w:cs="Times New Roman"/>
          <w:b/>
          <w:bCs/>
          <w:sz w:val="24"/>
          <w:szCs w:val="24"/>
        </w:rPr>
      </w:pPr>
      <w:r w:rsidRPr="004E0B41">
        <w:rPr>
          <w:rFonts w:ascii="Times New Roman" w:hAnsi="Times New Roman" w:cs="Times New Roman"/>
          <w:b/>
          <w:bCs/>
          <w:sz w:val="24"/>
          <w:szCs w:val="24"/>
        </w:rPr>
        <w:t xml:space="preserve">b. </w:t>
      </w:r>
      <w:r>
        <w:rPr>
          <w:rFonts w:ascii="Times New Roman" w:hAnsi="Times New Roman" w:cs="Times New Roman"/>
          <w:b/>
          <w:bCs/>
          <w:sz w:val="24"/>
          <w:szCs w:val="24"/>
        </w:rPr>
        <w:t>T</w:t>
      </w:r>
      <w:r w:rsidRPr="004E0B41">
        <w:rPr>
          <w:rFonts w:ascii="Times New Roman" w:hAnsi="Times New Roman" w:cs="Times New Roman"/>
          <w:b/>
          <w:bCs/>
          <w:sz w:val="24"/>
          <w:szCs w:val="24"/>
        </w:rPr>
        <w:t>he 'this'</w:t>
      </w:r>
      <w:r>
        <w:rPr>
          <w:rFonts w:ascii="Times New Roman" w:hAnsi="Times New Roman" w:cs="Times New Roman"/>
          <w:b/>
          <w:bCs/>
          <w:sz w:val="24"/>
          <w:szCs w:val="24"/>
        </w:rPr>
        <w:t xml:space="preserve"> </w:t>
      </w:r>
      <w:r w:rsidRPr="004E0B41">
        <w:rPr>
          <w:rFonts w:ascii="Times New Roman" w:hAnsi="Times New Roman" w:cs="Times New Roman"/>
          <w:b/>
          <w:bCs/>
          <w:sz w:val="24"/>
          <w:szCs w:val="24"/>
        </w:rPr>
        <w:t xml:space="preserve">world and </w:t>
      </w:r>
      <w:r>
        <w:rPr>
          <w:rFonts w:ascii="Times New Roman" w:hAnsi="Times New Roman" w:cs="Times New Roman"/>
          <w:b/>
          <w:bCs/>
          <w:sz w:val="24"/>
          <w:szCs w:val="24"/>
        </w:rPr>
        <w:t>'o</w:t>
      </w:r>
      <w:r w:rsidRPr="004E0B41">
        <w:rPr>
          <w:rFonts w:ascii="Times New Roman" w:hAnsi="Times New Roman" w:cs="Times New Roman"/>
          <w:b/>
          <w:bCs/>
          <w:sz w:val="24"/>
          <w:szCs w:val="24"/>
        </w:rPr>
        <w:t>ther' world of</w:t>
      </w:r>
      <w:r>
        <w:rPr>
          <w:rFonts w:ascii="Times New Roman" w:hAnsi="Times New Roman" w:cs="Times New Roman"/>
          <w:b/>
          <w:bCs/>
          <w:sz w:val="24"/>
          <w:szCs w:val="24"/>
        </w:rPr>
        <w:t xml:space="preserve"> P</w:t>
      </w:r>
      <w:r w:rsidRPr="004E0B41">
        <w:rPr>
          <w:rFonts w:ascii="Times New Roman" w:hAnsi="Times New Roman" w:cs="Times New Roman"/>
          <w:b/>
          <w:bCs/>
          <w:sz w:val="24"/>
          <w:szCs w:val="24"/>
        </w:rPr>
        <w:t>lato</w:t>
      </w:r>
    </w:p>
    <w:p w14:paraId="56338DF5" w14:textId="29786AF5" w:rsidR="004E0B41" w:rsidRDefault="00E977E1" w:rsidP="00A0360F">
      <w:pPr>
        <w:spacing w:line="480" w:lineRule="auto"/>
        <w:ind w:firstLine="720"/>
        <w:contextualSpacing/>
        <w:rPr>
          <w:rFonts w:ascii="Times New Roman" w:hAnsi="Times New Roman" w:cs="Times New Roman"/>
          <w:sz w:val="24"/>
          <w:szCs w:val="24"/>
        </w:rPr>
      </w:pPr>
      <w:r w:rsidRPr="004E0B41">
        <w:rPr>
          <w:rFonts w:ascii="Times New Roman" w:hAnsi="Times New Roman" w:cs="Times New Roman"/>
          <w:sz w:val="24"/>
          <w:szCs w:val="24"/>
        </w:rPr>
        <w:t xml:space="preserve">Plato believed in two different worlds; </w:t>
      </w:r>
      <w:r>
        <w:rPr>
          <w:rFonts w:ascii="Times New Roman" w:hAnsi="Times New Roman" w:cs="Times New Roman"/>
          <w:sz w:val="24"/>
          <w:szCs w:val="24"/>
        </w:rPr>
        <w:t xml:space="preserve">there is the visible world and the intelligible world. The </w:t>
      </w:r>
      <w:r w:rsidR="00605852">
        <w:rPr>
          <w:rFonts w:ascii="Times New Roman" w:hAnsi="Times New Roman" w:cs="Times New Roman"/>
          <w:sz w:val="24"/>
          <w:szCs w:val="24"/>
        </w:rPr>
        <w:t xml:space="preserve">visible world is understood through the senses </w:t>
      </w:r>
      <w:r w:rsidR="00000B0F">
        <w:rPr>
          <w:rFonts w:ascii="Times New Roman" w:hAnsi="Times New Roman" w:cs="Times New Roman"/>
          <w:sz w:val="24"/>
          <w:szCs w:val="24"/>
        </w:rPr>
        <w:t>and is always changing and inconsistent. On the other hand, the</w:t>
      </w:r>
      <w:r w:rsidR="00605852">
        <w:rPr>
          <w:rFonts w:ascii="Times New Roman" w:hAnsi="Times New Roman" w:cs="Times New Roman"/>
          <w:sz w:val="24"/>
          <w:szCs w:val="24"/>
        </w:rPr>
        <w:t xml:space="preserve"> other world</w:t>
      </w:r>
      <w:r w:rsidR="00000B0F">
        <w:rPr>
          <w:rFonts w:ascii="Times New Roman" w:hAnsi="Times New Roman" w:cs="Times New Roman"/>
          <w:sz w:val="24"/>
          <w:szCs w:val="24"/>
        </w:rPr>
        <w:t>, the intelligible world</w:t>
      </w:r>
      <w:r w:rsidR="00605852">
        <w:rPr>
          <w:rFonts w:ascii="Times New Roman" w:hAnsi="Times New Roman" w:cs="Times New Roman"/>
          <w:sz w:val="24"/>
          <w:szCs w:val="24"/>
        </w:rPr>
        <w:t xml:space="preserve">, is understood through the mind </w:t>
      </w:r>
      <w:r w:rsidR="00000B0F">
        <w:rPr>
          <w:rFonts w:ascii="Times New Roman" w:hAnsi="Times New Roman" w:cs="Times New Roman"/>
          <w:sz w:val="24"/>
          <w:szCs w:val="24"/>
        </w:rPr>
        <w:t>and is consistent and everlasting. This world is perceived by the soul, which is sometimes blocked by the senses, which dominate the soul.</w:t>
      </w:r>
    </w:p>
    <w:p w14:paraId="0BABF579" w14:textId="3A19DC76" w:rsidR="00000B0F" w:rsidRDefault="00E977E1" w:rsidP="00A0360F">
      <w:pPr>
        <w:spacing w:line="480" w:lineRule="auto"/>
        <w:contextualSpacing/>
        <w:rPr>
          <w:rFonts w:ascii="Times New Roman" w:hAnsi="Times New Roman" w:cs="Times New Roman"/>
          <w:b/>
          <w:bCs/>
          <w:sz w:val="24"/>
          <w:szCs w:val="24"/>
        </w:rPr>
      </w:pPr>
      <w:r w:rsidRPr="00000B0F">
        <w:rPr>
          <w:rFonts w:ascii="Times New Roman" w:hAnsi="Times New Roman" w:cs="Times New Roman"/>
          <w:b/>
          <w:bCs/>
          <w:sz w:val="24"/>
          <w:szCs w:val="24"/>
        </w:rPr>
        <w:t>c. Acting from duty and acting according to duty</w:t>
      </w:r>
    </w:p>
    <w:p w14:paraId="0D2B723D" w14:textId="760C9852" w:rsidR="00000B0F" w:rsidRDefault="00E977E1" w:rsidP="00A0360F">
      <w:pPr>
        <w:spacing w:line="480" w:lineRule="auto"/>
        <w:contextualSpacing/>
        <w:rPr>
          <w:rFonts w:ascii="Times New Roman" w:hAnsi="Times New Roman" w:cs="Times New Roman"/>
          <w:b/>
          <w:bCs/>
          <w:sz w:val="24"/>
          <w:szCs w:val="24"/>
        </w:rPr>
      </w:pPr>
      <w:r>
        <w:rPr>
          <w:rFonts w:ascii="Times New Roman" w:hAnsi="Times New Roman" w:cs="Times New Roman"/>
          <w:b/>
          <w:bCs/>
          <w:sz w:val="24"/>
          <w:szCs w:val="24"/>
        </w:rPr>
        <w:t>actions both from duty and following duty are differentiated through the will. Acting according to duty is doing an action because the action is in the interest of the doer of the action, while acting from duty is doing something without considering whether it will impact the doer in any way.</w:t>
      </w:r>
    </w:p>
    <w:p w14:paraId="05DC58AE" w14:textId="77777777" w:rsidR="001C27CE" w:rsidRDefault="00E977E1" w:rsidP="00A0360F">
      <w:pPr>
        <w:spacing w:line="480" w:lineRule="auto"/>
        <w:contextualSpacing/>
        <w:rPr>
          <w:rFonts w:ascii="Times New Roman" w:hAnsi="Times New Roman" w:cs="Times New Roman"/>
          <w:b/>
          <w:bCs/>
          <w:sz w:val="24"/>
          <w:szCs w:val="24"/>
        </w:rPr>
      </w:pPr>
      <w:r>
        <w:rPr>
          <w:rFonts w:ascii="Times New Roman" w:hAnsi="Times New Roman" w:cs="Times New Roman"/>
          <w:b/>
          <w:bCs/>
          <w:sz w:val="24"/>
          <w:szCs w:val="24"/>
        </w:rPr>
        <w:t xml:space="preserve">d. humanity and universality principle. </w:t>
      </w:r>
    </w:p>
    <w:p w14:paraId="5C3C7327" w14:textId="16B4684E" w:rsidR="00000B0F" w:rsidRDefault="00E977E1" w:rsidP="00A0360F">
      <w:pPr>
        <w:spacing w:line="480" w:lineRule="auto"/>
        <w:ind w:firstLine="720"/>
        <w:contextualSpacing/>
        <w:rPr>
          <w:rFonts w:ascii="Times New Roman" w:hAnsi="Times New Roman" w:cs="Times New Roman"/>
          <w:sz w:val="24"/>
          <w:szCs w:val="24"/>
        </w:rPr>
      </w:pPr>
      <w:r w:rsidRPr="001C27CE">
        <w:rPr>
          <w:rFonts w:ascii="Times New Roman" w:hAnsi="Times New Roman" w:cs="Times New Roman"/>
          <w:sz w:val="24"/>
          <w:szCs w:val="24"/>
        </w:rPr>
        <w:t>Humanity princip</w:t>
      </w:r>
      <w:r w:rsidR="001C27CE" w:rsidRPr="001C27CE">
        <w:rPr>
          <w:rFonts w:ascii="Times New Roman" w:hAnsi="Times New Roman" w:cs="Times New Roman"/>
          <w:sz w:val="24"/>
          <w:szCs w:val="24"/>
        </w:rPr>
        <w:t>le</w:t>
      </w:r>
      <w:r w:rsidRPr="001C27CE">
        <w:rPr>
          <w:rFonts w:ascii="Times New Roman" w:hAnsi="Times New Roman" w:cs="Times New Roman"/>
          <w:sz w:val="24"/>
          <w:szCs w:val="24"/>
        </w:rPr>
        <w:t xml:space="preserve"> is the principle with which Kant insisted that </w:t>
      </w:r>
      <w:r w:rsidR="001C27CE" w:rsidRPr="001C27CE">
        <w:rPr>
          <w:rFonts w:ascii="Times New Roman" w:hAnsi="Times New Roman" w:cs="Times New Roman"/>
          <w:sz w:val="24"/>
          <w:szCs w:val="24"/>
        </w:rPr>
        <w:t xml:space="preserve">others should be treated as an end to themselves and not as mere means, while the universality principle is doing things just out of fairness. </w:t>
      </w:r>
    </w:p>
    <w:p w14:paraId="22124032" w14:textId="5043C86D" w:rsidR="001C27CE" w:rsidRDefault="00E977E1" w:rsidP="00A0360F">
      <w:pPr>
        <w:spacing w:line="480" w:lineRule="auto"/>
        <w:contextualSpacing/>
        <w:rPr>
          <w:rFonts w:ascii="Times New Roman" w:hAnsi="Times New Roman" w:cs="Times New Roman"/>
          <w:sz w:val="24"/>
          <w:szCs w:val="24"/>
        </w:rPr>
      </w:pPr>
      <w:r>
        <w:rPr>
          <w:rFonts w:ascii="Times New Roman" w:hAnsi="Times New Roman" w:cs="Times New Roman"/>
          <w:sz w:val="24"/>
          <w:szCs w:val="24"/>
        </w:rPr>
        <w:t>e. Bentham morality and Kant morality</w:t>
      </w:r>
    </w:p>
    <w:p w14:paraId="51AB71A0" w14:textId="3C886791" w:rsidR="00980247" w:rsidRDefault="00E977E1" w:rsidP="00A0360F">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Bentham states that that something is morally right if they promote happiness or pleasure from those it affects. In contrast, cants morality principle states that goodwill is the only thing that is morally right without qualification.</w:t>
      </w:r>
    </w:p>
    <w:p w14:paraId="0E76153C" w14:textId="7955FE8F" w:rsidR="00F102BD" w:rsidRPr="00B2374F" w:rsidRDefault="006970E2" w:rsidP="00A0360F">
      <w:pPr>
        <w:spacing w:line="480" w:lineRule="auto"/>
        <w:contextualSpacing/>
        <w:rPr>
          <w:rFonts w:ascii="Times New Roman" w:hAnsi="Times New Roman" w:cs="Times New Roman"/>
          <w:sz w:val="24"/>
          <w:szCs w:val="24"/>
        </w:rPr>
      </w:pPr>
      <w:hyperlink r:id="rId11" w:history="1">
        <w:r w:rsidR="00E977E1" w:rsidRPr="002B3EA8">
          <w:rPr>
            <w:rStyle w:val="Hyperlink"/>
            <w:rFonts w:ascii="Times New Roman" w:hAnsi="Times New Roman" w:cs="Times New Roman"/>
            <w:sz w:val="24"/>
            <w:szCs w:val="24"/>
          </w:rPr>
          <w:t>https://global.oup.com/us/companion.websites/9780195332957/student/chapter9/summary/</w:t>
        </w:r>
      </w:hyperlink>
      <w:bookmarkStart w:id="0" w:name="_GoBack"/>
      <w:bookmarkEnd w:id="0"/>
    </w:p>
    <w:sectPr w:rsidR="00F102BD" w:rsidRPr="00B2374F">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6F7890" w14:textId="77777777" w:rsidR="006970E2" w:rsidRDefault="006970E2">
      <w:pPr>
        <w:spacing w:after="0" w:line="240" w:lineRule="auto"/>
      </w:pPr>
      <w:r>
        <w:separator/>
      </w:r>
    </w:p>
  </w:endnote>
  <w:endnote w:type="continuationSeparator" w:id="0">
    <w:p w14:paraId="0ECEB7C5" w14:textId="77777777" w:rsidR="006970E2" w:rsidRDefault="006970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643E76" w14:textId="77777777" w:rsidR="006970E2" w:rsidRDefault="006970E2">
      <w:pPr>
        <w:spacing w:after="0" w:line="240" w:lineRule="auto"/>
      </w:pPr>
      <w:r>
        <w:separator/>
      </w:r>
    </w:p>
  </w:footnote>
  <w:footnote w:type="continuationSeparator" w:id="0">
    <w:p w14:paraId="07175752" w14:textId="77777777" w:rsidR="006970E2" w:rsidRDefault="006970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1032056"/>
      <w:docPartObj>
        <w:docPartGallery w:val="Page Numbers (Top of Page)"/>
        <w:docPartUnique/>
      </w:docPartObj>
    </w:sdtPr>
    <w:sdtEndPr>
      <w:rPr>
        <w:noProof/>
      </w:rPr>
    </w:sdtEndPr>
    <w:sdtContent>
      <w:p w14:paraId="616278E4" w14:textId="2BABE4E4" w:rsidR="00B2374F" w:rsidRDefault="00E977E1">
        <w:pPr>
          <w:pStyle w:val="Header"/>
          <w:jc w:val="right"/>
        </w:pPr>
        <w:r>
          <w:fldChar w:fldCharType="begin"/>
        </w:r>
        <w:r>
          <w:instrText xml:space="preserve"> PAGE   \* MERGEFORMAT </w:instrText>
        </w:r>
        <w:r>
          <w:fldChar w:fldCharType="separate"/>
        </w:r>
        <w:r w:rsidR="006970E2">
          <w:rPr>
            <w:noProof/>
          </w:rPr>
          <w:t>1</w:t>
        </w:r>
        <w:r>
          <w:rPr>
            <w:noProof/>
          </w:rPr>
          <w:fldChar w:fldCharType="end"/>
        </w:r>
      </w:p>
    </w:sdtContent>
  </w:sdt>
  <w:p w14:paraId="3611AACA" w14:textId="77777777" w:rsidR="00B2374F" w:rsidRDefault="00B237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5F7E"/>
    <w:rsid w:val="00000B0F"/>
    <w:rsid w:val="0001650C"/>
    <w:rsid w:val="000A16D7"/>
    <w:rsid w:val="000D661C"/>
    <w:rsid w:val="00140B73"/>
    <w:rsid w:val="00165F7E"/>
    <w:rsid w:val="00167F39"/>
    <w:rsid w:val="001C27CE"/>
    <w:rsid w:val="00227682"/>
    <w:rsid w:val="002405D1"/>
    <w:rsid w:val="00243D83"/>
    <w:rsid w:val="002A746D"/>
    <w:rsid w:val="002B3EA8"/>
    <w:rsid w:val="003D55FD"/>
    <w:rsid w:val="004E0B41"/>
    <w:rsid w:val="004F44FE"/>
    <w:rsid w:val="005355A0"/>
    <w:rsid w:val="005565C6"/>
    <w:rsid w:val="00585B75"/>
    <w:rsid w:val="00605852"/>
    <w:rsid w:val="00676174"/>
    <w:rsid w:val="006970E2"/>
    <w:rsid w:val="006F319A"/>
    <w:rsid w:val="006F701D"/>
    <w:rsid w:val="0073730F"/>
    <w:rsid w:val="007F07C0"/>
    <w:rsid w:val="00893455"/>
    <w:rsid w:val="00956CA1"/>
    <w:rsid w:val="00964168"/>
    <w:rsid w:val="00980247"/>
    <w:rsid w:val="009A6283"/>
    <w:rsid w:val="00A02522"/>
    <w:rsid w:val="00A0360F"/>
    <w:rsid w:val="00A6426D"/>
    <w:rsid w:val="00AC762B"/>
    <w:rsid w:val="00AD197A"/>
    <w:rsid w:val="00AF260B"/>
    <w:rsid w:val="00B2374F"/>
    <w:rsid w:val="00B629D5"/>
    <w:rsid w:val="00B8576E"/>
    <w:rsid w:val="00C02853"/>
    <w:rsid w:val="00C06B90"/>
    <w:rsid w:val="00D54177"/>
    <w:rsid w:val="00E3605D"/>
    <w:rsid w:val="00E92D84"/>
    <w:rsid w:val="00E977E1"/>
    <w:rsid w:val="00F102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DE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D661C"/>
    <w:rPr>
      <w:color w:val="0563C1" w:themeColor="hyperlink"/>
      <w:u w:val="single"/>
    </w:rPr>
  </w:style>
  <w:style w:type="character" w:customStyle="1" w:styleId="UnresolvedMention1">
    <w:name w:val="Unresolved Mention1"/>
    <w:basedOn w:val="DefaultParagraphFont"/>
    <w:uiPriority w:val="99"/>
    <w:semiHidden/>
    <w:unhideWhenUsed/>
    <w:rsid w:val="000D661C"/>
    <w:rPr>
      <w:color w:val="605E5C"/>
      <w:shd w:val="clear" w:color="auto" w:fill="E1DFDD"/>
    </w:rPr>
  </w:style>
  <w:style w:type="paragraph" w:styleId="Header">
    <w:name w:val="header"/>
    <w:basedOn w:val="Normal"/>
    <w:link w:val="HeaderChar"/>
    <w:uiPriority w:val="99"/>
    <w:unhideWhenUsed/>
    <w:rsid w:val="00B237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374F"/>
  </w:style>
  <w:style w:type="paragraph" w:styleId="Footer">
    <w:name w:val="footer"/>
    <w:basedOn w:val="Normal"/>
    <w:link w:val="FooterChar"/>
    <w:uiPriority w:val="99"/>
    <w:unhideWhenUsed/>
    <w:rsid w:val="00B237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374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D661C"/>
    <w:rPr>
      <w:color w:val="0563C1" w:themeColor="hyperlink"/>
      <w:u w:val="single"/>
    </w:rPr>
  </w:style>
  <w:style w:type="character" w:customStyle="1" w:styleId="UnresolvedMention1">
    <w:name w:val="Unresolved Mention1"/>
    <w:basedOn w:val="DefaultParagraphFont"/>
    <w:uiPriority w:val="99"/>
    <w:semiHidden/>
    <w:unhideWhenUsed/>
    <w:rsid w:val="000D661C"/>
    <w:rPr>
      <w:color w:val="605E5C"/>
      <w:shd w:val="clear" w:color="auto" w:fill="E1DFDD"/>
    </w:rPr>
  </w:style>
  <w:style w:type="paragraph" w:styleId="Header">
    <w:name w:val="header"/>
    <w:basedOn w:val="Normal"/>
    <w:link w:val="HeaderChar"/>
    <w:uiPriority w:val="99"/>
    <w:unhideWhenUsed/>
    <w:rsid w:val="00B237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374F"/>
  </w:style>
  <w:style w:type="paragraph" w:styleId="Footer">
    <w:name w:val="footer"/>
    <w:basedOn w:val="Normal"/>
    <w:link w:val="FooterChar"/>
    <w:uiPriority w:val="99"/>
    <w:unhideWhenUsed/>
    <w:rsid w:val="00B237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37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ritannica.com/topic/eudaimoni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candalon.co.uk/philosophy/plato_good.htm"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global.oup.com/us/companion.websites/9780195332957/student/chapter9/summary/" TargetMode="External"/><Relationship Id="rId5" Type="http://schemas.openxmlformats.org/officeDocument/2006/relationships/footnotes" Target="footnotes.xml"/><Relationship Id="rId10" Type="http://schemas.openxmlformats.org/officeDocument/2006/relationships/hyperlink" Target="https://www.csus.edu/indiv/g/gaskilld/ethics/kantian%20ethics.htm" TargetMode="External"/><Relationship Id="rId4" Type="http://schemas.openxmlformats.org/officeDocument/2006/relationships/webSettings" Target="webSettings.xml"/><Relationship Id="rId9" Type="http://schemas.openxmlformats.org/officeDocument/2006/relationships/hyperlink" Target="https://ndpr.nd.edu/news/means-ands-and-persons-the-meaning-and-psychological-dimensions-of-kants-humanity-formul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1111</Words>
  <Characters>6334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2020-12-13T17:49:00Z</dcterms:created>
  <dcterms:modified xsi:type="dcterms:W3CDTF">2020-12-13T17:49:00Z</dcterms:modified>
</cp:coreProperties>
</file>