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F04CE" w14:textId="630A8D75" w:rsidR="007E6AFA" w:rsidRDefault="007E6AFA" w:rsidP="007E6AFA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The following are </w:t>
      </w:r>
      <w:r w:rsidR="009A4F4A">
        <w:rPr>
          <w:rFonts w:ascii="Times New Roman" w:hAnsi="Times New Roman" w:cs="Times New Roman"/>
          <w:color w:val="222222"/>
          <w:sz w:val="24"/>
          <w:szCs w:val="24"/>
        </w:rPr>
        <w:t xml:space="preserve">can be reduced as </w:t>
      </w:r>
      <w:r>
        <w:rPr>
          <w:rFonts w:ascii="Times New Roman" w:hAnsi="Times New Roman" w:cs="Times New Roman"/>
          <w:color w:val="222222"/>
          <w:sz w:val="24"/>
          <w:szCs w:val="24"/>
        </w:rPr>
        <w:t>ways of lowering cost when performing hemostatic test</w:t>
      </w:r>
      <w:r w:rsidR="00F614E2">
        <w:rPr>
          <w:rFonts w:ascii="Times New Roman" w:hAnsi="Times New Roman" w:cs="Times New Roman"/>
          <w:color w:val="222222"/>
          <w:sz w:val="24"/>
          <w:szCs w:val="24"/>
        </w:rPr>
        <w:t>s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except?</w:t>
      </w:r>
      <w:r w:rsidR="009A4F4A">
        <w:rPr>
          <w:rFonts w:ascii="Times New Roman" w:hAnsi="Times New Roman" w:cs="Times New Roman"/>
          <w:color w:val="222222"/>
          <w:sz w:val="24"/>
          <w:szCs w:val="24"/>
        </w:rPr>
        <w:t xml:space="preserve"> (module 1 slide</w:t>
      </w:r>
      <w:r w:rsidR="007E7157">
        <w:rPr>
          <w:rFonts w:ascii="Times New Roman" w:hAnsi="Times New Roman" w:cs="Times New Roman"/>
          <w:color w:val="222222"/>
          <w:sz w:val="24"/>
          <w:szCs w:val="24"/>
        </w:rPr>
        <w:t xml:space="preserve"> 32</w:t>
      </w:r>
      <w:r w:rsidR="009A4F4A">
        <w:rPr>
          <w:rFonts w:ascii="Times New Roman" w:hAnsi="Times New Roman" w:cs="Times New Roman"/>
          <w:color w:val="222222"/>
          <w:sz w:val="24"/>
          <w:szCs w:val="24"/>
        </w:rPr>
        <w:t>)</w:t>
      </w:r>
    </w:p>
    <w:p w14:paraId="4A7033C1" w14:textId="4E7FB5C0" w:rsidR="007E6AFA" w:rsidRDefault="009A4F4A" w:rsidP="007E6AFA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Blood product usage</w:t>
      </w:r>
    </w:p>
    <w:p w14:paraId="146C6576" w14:textId="1F8A9607" w:rsidR="009A4F4A" w:rsidRPr="009A4F4A" w:rsidRDefault="009A4F4A" w:rsidP="007E6AFA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highlight w:val="yellow"/>
        </w:rPr>
      </w:pPr>
      <w:r w:rsidRPr="009A4F4A">
        <w:rPr>
          <w:rFonts w:ascii="Times New Roman" w:hAnsi="Times New Roman" w:cs="Times New Roman"/>
          <w:color w:val="222222"/>
          <w:sz w:val="24"/>
          <w:szCs w:val="24"/>
          <w:highlight w:val="yellow"/>
        </w:rPr>
        <w:t>Increasing length of hospital stay</w:t>
      </w:r>
    </w:p>
    <w:p w14:paraId="22AA4510" w14:textId="033E9C3A" w:rsidR="009A4F4A" w:rsidRDefault="009A4F4A" w:rsidP="007E6AFA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Long term care due post-thrombotic event</w:t>
      </w:r>
    </w:p>
    <w:p w14:paraId="45E4C910" w14:textId="4BCE471D" w:rsidR="009A4F4A" w:rsidRDefault="009A4F4A" w:rsidP="009A4F4A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Number of re-operations to explore for bleeding</w:t>
      </w:r>
    </w:p>
    <w:p w14:paraId="5D0506DA" w14:textId="3CD139F0" w:rsidR="007E7157" w:rsidRPr="006A4391" w:rsidRDefault="006A4391" w:rsidP="006A4391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What is the </w:t>
      </w:r>
      <w:r w:rsidR="00F614E2">
        <w:rPr>
          <w:rFonts w:ascii="Times New Roman" w:hAnsi="Times New Roman" w:cs="Times New Roman"/>
          <w:color w:val="222222"/>
          <w:sz w:val="24"/>
          <w:szCs w:val="24"/>
        </w:rPr>
        <w:t>specific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initiating event of the hemostatic process</w:t>
      </w:r>
      <w:r w:rsidR="007E7157">
        <w:rPr>
          <w:rFonts w:ascii="Times New Roman" w:hAnsi="Times New Roman" w:cs="Times New Roman"/>
          <w:color w:val="222222"/>
          <w:sz w:val="24"/>
          <w:szCs w:val="24"/>
        </w:rPr>
        <w:t>? (Module 1 slide 3</w:t>
      </w:r>
      <w:r>
        <w:rPr>
          <w:rFonts w:ascii="Times New Roman" w:hAnsi="Times New Roman" w:cs="Times New Roman"/>
          <w:color w:val="222222"/>
          <w:sz w:val="24"/>
          <w:szCs w:val="24"/>
        </w:rPr>
        <w:t>6</w:t>
      </w:r>
      <w:r w:rsidR="007E7157">
        <w:rPr>
          <w:rFonts w:ascii="Times New Roman" w:hAnsi="Times New Roman" w:cs="Times New Roman"/>
          <w:color w:val="222222"/>
          <w:sz w:val="24"/>
          <w:szCs w:val="24"/>
        </w:rPr>
        <w:t>)</w:t>
      </w:r>
    </w:p>
    <w:p w14:paraId="57A0FADD" w14:textId="34DF7161" w:rsidR="007E7157" w:rsidRDefault="006A4391" w:rsidP="007E7157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Plasmin generation</w:t>
      </w:r>
    </w:p>
    <w:p w14:paraId="1FA329EF" w14:textId="41A874B8" w:rsidR="006A4391" w:rsidRDefault="006A4391" w:rsidP="007E7157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Endothelia</w:t>
      </w:r>
      <w:r w:rsidR="00F614E2">
        <w:rPr>
          <w:rFonts w:ascii="Times New Roman" w:hAnsi="Times New Roman" w:cs="Times New Roman"/>
          <w:color w:val="222222"/>
          <w:sz w:val="24"/>
          <w:szCs w:val="24"/>
        </w:rPr>
        <w:t>l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damage</w:t>
      </w:r>
    </w:p>
    <w:p w14:paraId="06357EB7" w14:textId="4D813329" w:rsidR="006A4391" w:rsidRPr="006A4391" w:rsidRDefault="006A4391" w:rsidP="007E7157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highlight w:val="yellow"/>
        </w:rPr>
      </w:pPr>
      <w:r w:rsidRPr="006A4391">
        <w:rPr>
          <w:rFonts w:ascii="Times New Roman" w:hAnsi="Times New Roman" w:cs="Times New Roman"/>
          <w:color w:val="222222"/>
          <w:sz w:val="24"/>
          <w:szCs w:val="24"/>
          <w:highlight w:val="yellow"/>
        </w:rPr>
        <w:t xml:space="preserve">Platelet activation </w:t>
      </w:r>
    </w:p>
    <w:p w14:paraId="70948EB9" w14:textId="0E7BDFF9" w:rsidR="006A4391" w:rsidRDefault="006A4391" w:rsidP="007E7157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Thrombin generation</w:t>
      </w:r>
    </w:p>
    <w:p w14:paraId="2EC7B2C0" w14:textId="2B453C1D" w:rsidR="00FF7C65" w:rsidRDefault="00FF7C65" w:rsidP="00FF7C65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The following are the interactive components that regulate hemostasis except? (Module 1 slide 6)</w:t>
      </w:r>
    </w:p>
    <w:p w14:paraId="1A1FE9D9" w14:textId="275A6BC0" w:rsidR="00FF7C65" w:rsidRDefault="00FF7C65" w:rsidP="00FF7C65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The vascular system</w:t>
      </w:r>
    </w:p>
    <w:p w14:paraId="52E4693C" w14:textId="6B76BBA6" w:rsidR="00FF7C65" w:rsidRPr="00FF7C65" w:rsidRDefault="00FF7C65" w:rsidP="00FF7C65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highlight w:val="yellow"/>
        </w:rPr>
      </w:pPr>
      <w:r w:rsidRPr="00FF7C65">
        <w:rPr>
          <w:rFonts w:ascii="Times New Roman" w:hAnsi="Times New Roman" w:cs="Times New Roman"/>
          <w:color w:val="222222"/>
          <w:sz w:val="24"/>
          <w:szCs w:val="24"/>
          <w:highlight w:val="yellow"/>
        </w:rPr>
        <w:t>White blood cells</w:t>
      </w:r>
    </w:p>
    <w:p w14:paraId="4509BE59" w14:textId="1F819557" w:rsidR="00FF7C65" w:rsidRDefault="00FF7C65" w:rsidP="00FF7C65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The platelets </w:t>
      </w:r>
    </w:p>
    <w:p w14:paraId="494AE666" w14:textId="76928A16" w:rsidR="00FF7C65" w:rsidRPr="00FF7C65" w:rsidRDefault="00FF7C65" w:rsidP="00FF7C65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The coagulation proteins</w:t>
      </w:r>
    </w:p>
    <w:p w14:paraId="32E6ED46" w14:textId="67E5EF67" w:rsidR="00E67E34" w:rsidRPr="0014247D" w:rsidRDefault="000D53B2" w:rsidP="001424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4247D">
        <w:rPr>
          <w:rFonts w:ascii="Times New Roman" w:hAnsi="Times New Roman" w:cs="Times New Roman"/>
          <w:color w:val="222222"/>
          <w:sz w:val="24"/>
          <w:szCs w:val="24"/>
        </w:rPr>
        <w:t>Choose which one is not a function of TEG (</w:t>
      </w:r>
      <w:r w:rsidR="00BE463E">
        <w:rPr>
          <w:rFonts w:ascii="Times New Roman" w:hAnsi="Times New Roman" w:cs="Times New Roman"/>
          <w:color w:val="222222"/>
          <w:sz w:val="24"/>
          <w:szCs w:val="24"/>
        </w:rPr>
        <w:t xml:space="preserve">Module 2 </w:t>
      </w:r>
      <w:r w:rsidRPr="0014247D">
        <w:rPr>
          <w:rFonts w:ascii="Times New Roman" w:hAnsi="Times New Roman" w:cs="Times New Roman"/>
          <w:color w:val="222222"/>
          <w:sz w:val="24"/>
          <w:szCs w:val="24"/>
        </w:rPr>
        <w:t xml:space="preserve">slide </w:t>
      </w:r>
      <w:r w:rsidR="0014247D" w:rsidRPr="0014247D">
        <w:rPr>
          <w:rFonts w:ascii="Times New Roman" w:hAnsi="Times New Roman" w:cs="Times New Roman"/>
          <w:color w:val="222222"/>
          <w:sz w:val="24"/>
          <w:szCs w:val="24"/>
        </w:rPr>
        <w:t>5)</w:t>
      </w:r>
    </w:p>
    <w:p w14:paraId="40E8AFFD" w14:textId="7281F943" w:rsidR="00E67E34" w:rsidRPr="0014247D" w:rsidRDefault="000D53B2" w:rsidP="001424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Monitors the shear elasticity of clotting blood</w:t>
      </w:r>
    </w:p>
    <w:p w14:paraId="40121E58" w14:textId="68165B64" w:rsidR="00E67E34" w:rsidRPr="0014247D" w:rsidRDefault="000D53B2" w:rsidP="001424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247D">
        <w:rPr>
          <w:rFonts w:ascii="Times New Roman" w:hAnsi="Times New Roman" w:cs="Times New Roman"/>
          <w:sz w:val="24"/>
          <w:szCs w:val="24"/>
        </w:rPr>
        <w:t>Demonstrates both the contributions and the interactions of the blood-borne hemostatic components during the clotting process.</w:t>
      </w:r>
    </w:p>
    <w:p w14:paraId="6CEF3CE4" w14:textId="13D8CF2B" w:rsidR="006F117C" w:rsidRPr="007E7157" w:rsidRDefault="000D53B2" w:rsidP="007E7157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/>
          <w:color w:val="222222"/>
          <w:sz w:val="24"/>
          <w:szCs w:val="24"/>
          <w:highlight w:val="yellow"/>
        </w:rPr>
      </w:pPr>
      <w:r w:rsidRPr="0014247D">
        <w:rPr>
          <w:rFonts w:ascii="Times New Roman" w:hAnsi="Times New Roman" w:cs="Times New Roman"/>
          <w:b/>
          <w:sz w:val="24"/>
          <w:szCs w:val="24"/>
          <w:highlight w:val="yellow"/>
        </w:rPr>
        <w:t>Hinders hemostatic potential of the blood at a given point in time.</w:t>
      </w:r>
    </w:p>
    <w:p w14:paraId="7F906D99" w14:textId="3E5B8333" w:rsidR="007E7157" w:rsidRDefault="004200AA" w:rsidP="007E7157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4200AA">
        <w:rPr>
          <w:rFonts w:ascii="Times New Roman" w:hAnsi="Times New Roman" w:cs="Times New Roman"/>
          <w:color w:val="222222"/>
          <w:sz w:val="24"/>
          <w:szCs w:val="24"/>
        </w:rPr>
        <w:t>The following are the causes of elongated R parameter except</w:t>
      </w:r>
      <w:r>
        <w:rPr>
          <w:rFonts w:ascii="Times New Roman" w:hAnsi="Times New Roman" w:cs="Times New Roman"/>
          <w:color w:val="222222"/>
          <w:sz w:val="24"/>
          <w:szCs w:val="24"/>
        </w:rPr>
        <w:t>? (module 2 slide 13)</w:t>
      </w:r>
    </w:p>
    <w:p w14:paraId="50F5D464" w14:textId="5D4B33FB" w:rsidR="004200AA" w:rsidRDefault="004200AA" w:rsidP="004200AA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The slowing of one or all of the enzymatic coagulation reaction</w:t>
      </w:r>
    </w:p>
    <w:p w14:paraId="29160DAF" w14:textId="395C84C4" w:rsidR="004200AA" w:rsidRPr="004200AA" w:rsidRDefault="004200AA" w:rsidP="004200AA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highlight w:val="yellow"/>
        </w:rPr>
      </w:pPr>
      <w:r w:rsidRPr="004200AA">
        <w:rPr>
          <w:rFonts w:ascii="Times New Roman" w:hAnsi="Times New Roman" w:cs="Times New Roman"/>
          <w:color w:val="222222"/>
          <w:sz w:val="24"/>
          <w:szCs w:val="24"/>
          <w:highlight w:val="yellow"/>
        </w:rPr>
        <w:t>Deficiencies in coagulation factors</w:t>
      </w:r>
    </w:p>
    <w:p w14:paraId="2D5E3583" w14:textId="18AB3B61" w:rsidR="004200AA" w:rsidRDefault="004200AA" w:rsidP="004200AA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A possible dysfunction in the fibrinogen molecules. </w:t>
      </w:r>
    </w:p>
    <w:p w14:paraId="5958D20A" w14:textId="016C1166" w:rsidR="00C048E1" w:rsidRDefault="00FF7C65" w:rsidP="000E3903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FF7C65">
        <w:rPr>
          <w:rFonts w:ascii="Times New Roman" w:hAnsi="Times New Roman" w:cs="Times New Roman"/>
          <w:color w:val="222222"/>
          <w:sz w:val="24"/>
          <w:szCs w:val="24"/>
        </w:rPr>
        <w:t>What does a CI value of less than 1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.0 </w:t>
      </w:r>
      <w:r w:rsidR="00C048E1">
        <w:rPr>
          <w:rFonts w:ascii="Times New Roman" w:hAnsi="Times New Roman" w:cs="Times New Roman"/>
          <w:color w:val="222222"/>
          <w:sz w:val="24"/>
          <w:szCs w:val="24"/>
        </w:rPr>
        <w:t>suggest in fibrinolytic TEG tracing? (Module 2 slide 41)</w:t>
      </w:r>
    </w:p>
    <w:p w14:paraId="49E94E87" w14:textId="29E42BC8" w:rsidR="00C048E1" w:rsidRDefault="00C048E1" w:rsidP="00C048E1">
      <w:pPr>
        <w:pStyle w:val="ListParagraph"/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Primary fibrinolysis</w:t>
      </w:r>
    </w:p>
    <w:p w14:paraId="31705433" w14:textId="6EC866A0" w:rsidR="00C048E1" w:rsidRDefault="00C048E1" w:rsidP="00C048E1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Do TEG decision tree</w:t>
      </w:r>
      <w:r w:rsidR="00F614E2">
        <w:rPr>
          <w:rFonts w:ascii="Times New Roman" w:hAnsi="Times New Roman" w:cs="Times New Roman"/>
          <w:color w:val="222222"/>
          <w:sz w:val="24"/>
          <w:szCs w:val="24"/>
        </w:rPr>
        <w:t>s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help in improving health care? (Module 2 slide 51)</w:t>
      </w:r>
    </w:p>
    <w:p w14:paraId="2BD77416" w14:textId="74200273" w:rsidR="00C048E1" w:rsidRPr="00C048E1" w:rsidRDefault="00C048E1" w:rsidP="00C048E1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highlight w:val="yellow"/>
        </w:rPr>
      </w:pPr>
      <w:r w:rsidRPr="00C048E1">
        <w:rPr>
          <w:rFonts w:ascii="Times New Roman" w:hAnsi="Times New Roman" w:cs="Times New Roman"/>
          <w:color w:val="222222"/>
          <w:sz w:val="24"/>
          <w:szCs w:val="24"/>
          <w:highlight w:val="yellow"/>
        </w:rPr>
        <w:t xml:space="preserve">True </w:t>
      </w:r>
    </w:p>
    <w:p w14:paraId="0B0AE2CD" w14:textId="421EE454" w:rsidR="00C048E1" w:rsidRDefault="00C048E1" w:rsidP="00C048E1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lastRenderedPageBreak/>
        <w:t xml:space="preserve">False </w:t>
      </w:r>
    </w:p>
    <w:p w14:paraId="362A3AC4" w14:textId="7A19F4FD" w:rsidR="00C048E1" w:rsidRDefault="00F614E2" w:rsidP="00C048E1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Does ongoing systemic activation of coagulation characterize DIC</w:t>
      </w:r>
      <w:r w:rsidR="00C048E1">
        <w:rPr>
          <w:rFonts w:ascii="Times New Roman" w:hAnsi="Times New Roman" w:cs="Times New Roman"/>
          <w:color w:val="222222"/>
          <w:sz w:val="24"/>
          <w:szCs w:val="24"/>
        </w:rPr>
        <w:t>? (Module 5 slide 13)</w:t>
      </w:r>
    </w:p>
    <w:p w14:paraId="5DC263EA" w14:textId="55B7AF89" w:rsidR="00C048E1" w:rsidRPr="00C048E1" w:rsidRDefault="00C048E1" w:rsidP="00C048E1">
      <w:pPr>
        <w:pStyle w:val="ListParagraph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highlight w:val="yellow"/>
        </w:rPr>
      </w:pPr>
      <w:r w:rsidRPr="00C048E1">
        <w:rPr>
          <w:rFonts w:ascii="Times New Roman" w:hAnsi="Times New Roman" w:cs="Times New Roman"/>
          <w:color w:val="222222"/>
          <w:sz w:val="24"/>
          <w:szCs w:val="24"/>
          <w:highlight w:val="yellow"/>
        </w:rPr>
        <w:t>True</w:t>
      </w:r>
    </w:p>
    <w:p w14:paraId="20307F34" w14:textId="17E1A393" w:rsidR="00C048E1" w:rsidRPr="00C048E1" w:rsidRDefault="00C048E1" w:rsidP="00C048E1">
      <w:pPr>
        <w:pStyle w:val="ListParagraph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False </w:t>
      </w:r>
    </w:p>
    <w:p w14:paraId="1F60F6AD" w14:textId="77777777" w:rsidR="0014247D" w:rsidRPr="0014247D" w:rsidRDefault="0014247D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4247D" w:rsidRPr="00142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70E1"/>
    <w:multiLevelType w:val="hybridMultilevel"/>
    <w:tmpl w:val="D0A6F8F4"/>
    <w:lvl w:ilvl="0" w:tplc="FD228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807368" w:tentative="1">
      <w:start w:val="1"/>
      <w:numFmt w:val="lowerLetter"/>
      <w:lvlText w:val="%2."/>
      <w:lvlJc w:val="left"/>
      <w:pPr>
        <w:ind w:left="1440" w:hanging="360"/>
      </w:pPr>
    </w:lvl>
    <w:lvl w:ilvl="2" w:tplc="FE9E8442" w:tentative="1">
      <w:start w:val="1"/>
      <w:numFmt w:val="lowerRoman"/>
      <w:lvlText w:val="%3."/>
      <w:lvlJc w:val="right"/>
      <w:pPr>
        <w:ind w:left="2160" w:hanging="180"/>
      </w:pPr>
    </w:lvl>
    <w:lvl w:ilvl="3" w:tplc="75501634" w:tentative="1">
      <w:start w:val="1"/>
      <w:numFmt w:val="decimal"/>
      <w:lvlText w:val="%4."/>
      <w:lvlJc w:val="left"/>
      <w:pPr>
        <w:ind w:left="2880" w:hanging="360"/>
      </w:pPr>
    </w:lvl>
    <w:lvl w:ilvl="4" w:tplc="07129D22" w:tentative="1">
      <w:start w:val="1"/>
      <w:numFmt w:val="lowerLetter"/>
      <w:lvlText w:val="%5."/>
      <w:lvlJc w:val="left"/>
      <w:pPr>
        <w:ind w:left="3600" w:hanging="360"/>
      </w:pPr>
    </w:lvl>
    <w:lvl w:ilvl="5" w:tplc="91027752" w:tentative="1">
      <w:start w:val="1"/>
      <w:numFmt w:val="lowerRoman"/>
      <w:lvlText w:val="%6."/>
      <w:lvlJc w:val="right"/>
      <w:pPr>
        <w:ind w:left="4320" w:hanging="180"/>
      </w:pPr>
    </w:lvl>
    <w:lvl w:ilvl="6" w:tplc="0F0ED63C" w:tentative="1">
      <w:start w:val="1"/>
      <w:numFmt w:val="decimal"/>
      <w:lvlText w:val="%7."/>
      <w:lvlJc w:val="left"/>
      <w:pPr>
        <w:ind w:left="5040" w:hanging="360"/>
      </w:pPr>
    </w:lvl>
    <w:lvl w:ilvl="7" w:tplc="52E449C4" w:tentative="1">
      <w:start w:val="1"/>
      <w:numFmt w:val="lowerLetter"/>
      <w:lvlText w:val="%8."/>
      <w:lvlJc w:val="left"/>
      <w:pPr>
        <w:ind w:left="5760" w:hanging="360"/>
      </w:pPr>
    </w:lvl>
    <w:lvl w:ilvl="8" w:tplc="4F0E22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9480B"/>
    <w:multiLevelType w:val="multilevel"/>
    <w:tmpl w:val="3230BE6E"/>
    <w:lvl w:ilvl="0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411FD"/>
    <w:multiLevelType w:val="hybridMultilevel"/>
    <w:tmpl w:val="7AE2AD8C"/>
    <w:lvl w:ilvl="0" w:tplc="32A8D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0F1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AC7F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B022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C648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10F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636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FA9B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522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66EA7"/>
    <w:multiLevelType w:val="hybridMultilevel"/>
    <w:tmpl w:val="B5889F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28032B"/>
    <w:multiLevelType w:val="hybridMultilevel"/>
    <w:tmpl w:val="53043A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BE52DF"/>
    <w:multiLevelType w:val="hybridMultilevel"/>
    <w:tmpl w:val="F7D4237C"/>
    <w:lvl w:ilvl="0" w:tplc="C05ADA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E22EE3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D60729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CFE277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20B7B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EB29C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0CBD1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2EF5F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932EE3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E62F7E"/>
    <w:multiLevelType w:val="hybridMultilevel"/>
    <w:tmpl w:val="4E52F7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5F2BE4"/>
    <w:multiLevelType w:val="multilevel"/>
    <w:tmpl w:val="25208C0A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D54F76"/>
    <w:multiLevelType w:val="hybridMultilevel"/>
    <w:tmpl w:val="2C0E8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E504C1"/>
    <w:multiLevelType w:val="hybridMultilevel"/>
    <w:tmpl w:val="38660254"/>
    <w:lvl w:ilvl="0" w:tplc="3542B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C2F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C695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4F2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BC83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D05F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25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EDD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2ABB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03903"/>
    <w:multiLevelType w:val="multilevel"/>
    <w:tmpl w:val="AF02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B4400A"/>
    <w:multiLevelType w:val="multilevel"/>
    <w:tmpl w:val="F2E8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597FDC"/>
    <w:multiLevelType w:val="hybridMultilevel"/>
    <w:tmpl w:val="F55A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122D1A"/>
    <w:multiLevelType w:val="hybridMultilevel"/>
    <w:tmpl w:val="3AB23292"/>
    <w:lvl w:ilvl="0" w:tplc="A2201098">
      <w:start w:val="1"/>
      <w:numFmt w:val="decimal"/>
      <w:lvlText w:val="%1."/>
      <w:lvlJc w:val="left"/>
      <w:pPr>
        <w:ind w:left="720" w:hanging="360"/>
      </w:pPr>
    </w:lvl>
    <w:lvl w:ilvl="1" w:tplc="1826A90C" w:tentative="1">
      <w:start w:val="1"/>
      <w:numFmt w:val="lowerLetter"/>
      <w:lvlText w:val="%2."/>
      <w:lvlJc w:val="left"/>
      <w:pPr>
        <w:ind w:left="1440" w:hanging="360"/>
      </w:pPr>
    </w:lvl>
    <w:lvl w:ilvl="2" w:tplc="D69E1090" w:tentative="1">
      <w:start w:val="1"/>
      <w:numFmt w:val="lowerRoman"/>
      <w:lvlText w:val="%3."/>
      <w:lvlJc w:val="right"/>
      <w:pPr>
        <w:ind w:left="2160" w:hanging="180"/>
      </w:pPr>
    </w:lvl>
    <w:lvl w:ilvl="3" w:tplc="E946D27A" w:tentative="1">
      <w:start w:val="1"/>
      <w:numFmt w:val="decimal"/>
      <w:lvlText w:val="%4."/>
      <w:lvlJc w:val="left"/>
      <w:pPr>
        <w:ind w:left="2880" w:hanging="360"/>
      </w:pPr>
    </w:lvl>
    <w:lvl w:ilvl="4" w:tplc="48C286DE" w:tentative="1">
      <w:start w:val="1"/>
      <w:numFmt w:val="lowerLetter"/>
      <w:lvlText w:val="%5."/>
      <w:lvlJc w:val="left"/>
      <w:pPr>
        <w:ind w:left="3600" w:hanging="360"/>
      </w:pPr>
    </w:lvl>
    <w:lvl w:ilvl="5" w:tplc="5D66AB06" w:tentative="1">
      <w:start w:val="1"/>
      <w:numFmt w:val="lowerRoman"/>
      <w:lvlText w:val="%6."/>
      <w:lvlJc w:val="right"/>
      <w:pPr>
        <w:ind w:left="4320" w:hanging="180"/>
      </w:pPr>
    </w:lvl>
    <w:lvl w:ilvl="6" w:tplc="93FCAF06" w:tentative="1">
      <w:start w:val="1"/>
      <w:numFmt w:val="decimal"/>
      <w:lvlText w:val="%7."/>
      <w:lvlJc w:val="left"/>
      <w:pPr>
        <w:ind w:left="5040" w:hanging="360"/>
      </w:pPr>
    </w:lvl>
    <w:lvl w:ilvl="7" w:tplc="F43C4B18" w:tentative="1">
      <w:start w:val="1"/>
      <w:numFmt w:val="lowerLetter"/>
      <w:lvlText w:val="%8."/>
      <w:lvlJc w:val="left"/>
      <w:pPr>
        <w:ind w:left="5760" w:hanging="360"/>
      </w:pPr>
    </w:lvl>
    <w:lvl w:ilvl="8" w:tplc="65062B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62253A"/>
    <w:multiLevelType w:val="hybridMultilevel"/>
    <w:tmpl w:val="B1C68DA4"/>
    <w:lvl w:ilvl="0" w:tplc="7FC2A9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398ED7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5F279D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B60D15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6043FE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25CF75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80E297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7ECEF3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66AB20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E177BF"/>
    <w:multiLevelType w:val="hybridMultilevel"/>
    <w:tmpl w:val="947270E2"/>
    <w:lvl w:ilvl="0" w:tplc="E4F4034A">
      <w:start w:val="1"/>
      <w:numFmt w:val="upperLetter"/>
      <w:lvlText w:val="%1."/>
      <w:lvlJc w:val="left"/>
      <w:pPr>
        <w:ind w:left="720" w:hanging="360"/>
      </w:pPr>
    </w:lvl>
    <w:lvl w:ilvl="1" w:tplc="94C6DF46">
      <w:start w:val="1"/>
      <w:numFmt w:val="lowerLetter"/>
      <w:lvlText w:val="%2."/>
      <w:lvlJc w:val="left"/>
      <w:pPr>
        <w:ind w:left="1440" w:hanging="360"/>
      </w:pPr>
    </w:lvl>
    <w:lvl w:ilvl="2" w:tplc="28686EFC">
      <w:start w:val="1"/>
      <w:numFmt w:val="lowerRoman"/>
      <w:lvlText w:val="%3."/>
      <w:lvlJc w:val="right"/>
      <w:pPr>
        <w:ind w:left="2160" w:hanging="180"/>
      </w:pPr>
    </w:lvl>
    <w:lvl w:ilvl="3" w:tplc="179E76F4">
      <w:start w:val="1"/>
      <w:numFmt w:val="decimal"/>
      <w:lvlText w:val="%4."/>
      <w:lvlJc w:val="left"/>
      <w:pPr>
        <w:ind w:left="2880" w:hanging="360"/>
      </w:pPr>
    </w:lvl>
    <w:lvl w:ilvl="4" w:tplc="069E40FA">
      <w:start w:val="1"/>
      <w:numFmt w:val="lowerLetter"/>
      <w:lvlText w:val="%5."/>
      <w:lvlJc w:val="left"/>
      <w:pPr>
        <w:ind w:left="3600" w:hanging="360"/>
      </w:pPr>
    </w:lvl>
    <w:lvl w:ilvl="5" w:tplc="452E65A6">
      <w:start w:val="1"/>
      <w:numFmt w:val="lowerRoman"/>
      <w:lvlText w:val="%6."/>
      <w:lvlJc w:val="right"/>
      <w:pPr>
        <w:ind w:left="4320" w:hanging="180"/>
      </w:pPr>
    </w:lvl>
    <w:lvl w:ilvl="6" w:tplc="EA80E590">
      <w:start w:val="1"/>
      <w:numFmt w:val="decimal"/>
      <w:lvlText w:val="%7."/>
      <w:lvlJc w:val="left"/>
      <w:pPr>
        <w:ind w:left="5040" w:hanging="360"/>
      </w:pPr>
    </w:lvl>
    <w:lvl w:ilvl="7" w:tplc="4EB6090C">
      <w:start w:val="1"/>
      <w:numFmt w:val="lowerLetter"/>
      <w:lvlText w:val="%8."/>
      <w:lvlJc w:val="left"/>
      <w:pPr>
        <w:ind w:left="5760" w:hanging="360"/>
      </w:pPr>
    </w:lvl>
    <w:lvl w:ilvl="8" w:tplc="863048A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22E4B"/>
    <w:multiLevelType w:val="multilevel"/>
    <w:tmpl w:val="765A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844468"/>
    <w:multiLevelType w:val="hybridMultilevel"/>
    <w:tmpl w:val="EE585956"/>
    <w:lvl w:ilvl="0" w:tplc="5A42FDAA">
      <w:start w:val="1"/>
      <w:numFmt w:val="decimal"/>
      <w:lvlText w:val="%1."/>
      <w:lvlJc w:val="left"/>
      <w:pPr>
        <w:ind w:left="720" w:hanging="360"/>
      </w:pPr>
    </w:lvl>
    <w:lvl w:ilvl="1" w:tplc="1D0A8B3A" w:tentative="1">
      <w:start w:val="1"/>
      <w:numFmt w:val="lowerLetter"/>
      <w:lvlText w:val="%2."/>
      <w:lvlJc w:val="left"/>
      <w:pPr>
        <w:ind w:left="1440" w:hanging="360"/>
      </w:pPr>
    </w:lvl>
    <w:lvl w:ilvl="2" w:tplc="9836E6EA" w:tentative="1">
      <w:start w:val="1"/>
      <w:numFmt w:val="lowerRoman"/>
      <w:lvlText w:val="%3."/>
      <w:lvlJc w:val="right"/>
      <w:pPr>
        <w:ind w:left="2160" w:hanging="180"/>
      </w:pPr>
    </w:lvl>
    <w:lvl w:ilvl="3" w:tplc="25C4281C" w:tentative="1">
      <w:start w:val="1"/>
      <w:numFmt w:val="decimal"/>
      <w:lvlText w:val="%4."/>
      <w:lvlJc w:val="left"/>
      <w:pPr>
        <w:ind w:left="2880" w:hanging="360"/>
      </w:pPr>
    </w:lvl>
    <w:lvl w:ilvl="4" w:tplc="40F44D06" w:tentative="1">
      <w:start w:val="1"/>
      <w:numFmt w:val="lowerLetter"/>
      <w:lvlText w:val="%5."/>
      <w:lvlJc w:val="left"/>
      <w:pPr>
        <w:ind w:left="3600" w:hanging="360"/>
      </w:pPr>
    </w:lvl>
    <w:lvl w:ilvl="5" w:tplc="52E69818" w:tentative="1">
      <w:start w:val="1"/>
      <w:numFmt w:val="lowerRoman"/>
      <w:lvlText w:val="%6."/>
      <w:lvlJc w:val="right"/>
      <w:pPr>
        <w:ind w:left="4320" w:hanging="180"/>
      </w:pPr>
    </w:lvl>
    <w:lvl w:ilvl="6" w:tplc="46BAC450" w:tentative="1">
      <w:start w:val="1"/>
      <w:numFmt w:val="decimal"/>
      <w:lvlText w:val="%7."/>
      <w:lvlJc w:val="left"/>
      <w:pPr>
        <w:ind w:left="5040" w:hanging="360"/>
      </w:pPr>
    </w:lvl>
    <w:lvl w:ilvl="7" w:tplc="BEC40EE8" w:tentative="1">
      <w:start w:val="1"/>
      <w:numFmt w:val="lowerLetter"/>
      <w:lvlText w:val="%8."/>
      <w:lvlJc w:val="left"/>
      <w:pPr>
        <w:ind w:left="5760" w:hanging="360"/>
      </w:pPr>
    </w:lvl>
    <w:lvl w:ilvl="8" w:tplc="4DE4B4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B5E58"/>
    <w:multiLevelType w:val="hybridMultilevel"/>
    <w:tmpl w:val="276E35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D2F4D98"/>
    <w:multiLevelType w:val="multilevel"/>
    <w:tmpl w:val="E576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306510"/>
    <w:multiLevelType w:val="hybridMultilevel"/>
    <w:tmpl w:val="E6C6EE10"/>
    <w:lvl w:ilvl="0" w:tplc="2E8409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1622F4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CE010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1F6D46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E4ADD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33A602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0CAA93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21C45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2F21E2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901C48"/>
    <w:multiLevelType w:val="hybridMultilevel"/>
    <w:tmpl w:val="6414E31C"/>
    <w:lvl w:ilvl="0" w:tplc="D630B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F075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A89A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2C9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E88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CA57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A3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481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F428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19"/>
  </w:num>
  <w:num w:numId="5">
    <w:abstractNumId w:val="1"/>
  </w:num>
  <w:num w:numId="6">
    <w:abstractNumId w:val="15"/>
  </w:num>
  <w:num w:numId="7">
    <w:abstractNumId w:val="2"/>
  </w:num>
  <w:num w:numId="8">
    <w:abstractNumId w:val="17"/>
  </w:num>
  <w:num w:numId="9">
    <w:abstractNumId w:val="10"/>
  </w:num>
  <w:num w:numId="10">
    <w:abstractNumId w:val="11"/>
  </w:num>
  <w:num w:numId="11">
    <w:abstractNumId w:val="21"/>
  </w:num>
  <w:num w:numId="12">
    <w:abstractNumId w:val="13"/>
  </w:num>
  <w:num w:numId="13">
    <w:abstractNumId w:val="20"/>
  </w:num>
  <w:num w:numId="14">
    <w:abstractNumId w:val="0"/>
  </w:num>
  <w:num w:numId="15">
    <w:abstractNumId w:val="14"/>
  </w:num>
  <w:num w:numId="16">
    <w:abstractNumId w:val="5"/>
  </w:num>
  <w:num w:numId="17">
    <w:abstractNumId w:val="9"/>
  </w:num>
  <w:num w:numId="18">
    <w:abstractNumId w:val="4"/>
  </w:num>
  <w:num w:numId="19">
    <w:abstractNumId w:val="12"/>
  </w:num>
  <w:num w:numId="20">
    <w:abstractNumId w:val="6"/>
  </w:num>
  <w:num w:numId="21">
    <w:abstractNumId w:val="3"/>
  </w:num>
  <w:num w:numId="22">
    <w:abstractNumId w:val="8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zMTQ0tDQ0MjQ3MTZX0lEKTi0uzszPAykwqgUAPrSwGCwAAAA="/>
  </w:docVars>
  <w:rsids>
    <w:rsidRoot w:val="00D035D6"/>
    <w:rsid w:val="000D53B2"/>
    <w:rsid w:val="0014247D"/>
    <w:rsid w:val="00161EE7"/>
    <w:rsid w:val="004200AA"/>
    <w:rsid w:val="006A4391"/>
    <w:rsid w:val="006F117C"/>
    <w:rsid w:val="007358F7"/>
    <w:rsid w:val="007E6AFA"/>
    <w:rsid w:val="007E7157"/>
    <w:rsid w:val="009A4F4A"/>
    <w:rsid w:val="00B24705"/>
    <w:rsid w:val="00BE463E"/>
    <w:rsid w:val="00C048E1"/>
    <w:rsid w:val="00D035D6"/>
    <w:rsid w:val="00E67E34"/>
    <w:rsid w:val="00F614E2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E375"/>
  <w15:chartTrackingRefBased/>
  <w15:docId w15:val="{AD29E9BC-8034-4EB0-A050-4E42D36F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5D6"/>
    <w:pPr>
      <w:ind w:left="720"/>
      <w:contextualSpacing/>
    </w:pPr>
  </w:style>
  <w:style w:type="paragraph" w:customStyle="1" w:styleId="selected">
    <w:name w:val="selected"/>
    <w:basedOn w:val="Normal"/>
    <w:rsid w:val="00D0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KARIUKI WINFRED</dc:creator>
  <cp:lastModifiedBy>254716226303</cp:lastModifiedBy>
  <cp:revision>2</cp:revision>
  <dcterms:created xsi:type="dcterms:W3CDTF">2021-01-23T21:27:00Z</dcterms:created>
  <dcterms:modified xsi:type="dcterms:W3CDTF">2021-01-23T21:27:00Z</dcterms:modified>
</cp:coreProperties>
</file>