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12E7E" w14:textId="26ED3390" w:rsidR="00E67E34" w:rsidRPr="0014247D" w:rsidRDefault="0003060E" w:rsidP="0014247D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color w:val="222222"/>
          <w:sz w:val="24"/>
          <w:szCs w:val="24"/>
        </w:rPr>
        <w:t>Which one is not a characteristic of Disseminated Intravascular Coagulation (</w:t>
      </w:r>
      <w:r w:rsidR="00BE463E">
        <w:rPr>
          <w:rFonts w:ascii="Times New Roman" w:hAnsi="Times New Roman" w:cs="Times New Roman"/>
          <w:color w:val="222222"/>
          <w:sz w:val="24"/>
          <w:szCs w:val="24"/>
        </w:rPr>
        <w:t xml:space="preserve"> Module 1 </w:t>
      </w:r>
      <w:r w:rsidRPr="0014247D">
        <w:rPr>
          <w:rFonts w:ascii="Times New Roman" w:hAnsi="Times New Roman" w:cs="Times New Roman"/>
          <w:color w:val="222222"/>
          <w:sz w:val="24"/>
          <w:szCs w:val="24"/>
        </w:rPr>
        <w:t xml:space="preserve">Slide </w:t>
      </w:r>
      <w:r w:rsidR="00BE463E">
        <w:rPr>
          <w:rFonts w:ascii="Times New Roman" w:hAnsi="Times New Roman" w:cs="Times New Roman"/>
          <w:color w:val="222222"/>
          <w:sz w:val="24"/>
          <w:szCs w:val="24"/>
        </w:rPr>
        <w:t xml:space="preserve">1 </w:t>
      </w:r>
      <w:r w:rsidRPr="0014247D">
        <w:rPr>
          <w:rFonts w:ascii="Times New Roman" w:hAnsi="Times New Roman" w:cs="Times New Roman"/>
          <w:color w:val="222222"/>
          <w:sz w:val="24"/>
          <w:szCs w:val="24"/>
        </w:rPr>
        <w:t>12/32)</w:t>
      </w:r>
    </w:p>
    <w:p w14:paraId="49328EC0" w14:textId="08D412A7" w:rsidR="006F117C" w:rsidRPr="0014247D" w:rsidRDefault="006F117C" w:rsidP="0014247D">
      <w:pPr>
        <w:spacing w:after="0" w:line="360" w:lineRule="auto"/>
        <w:ind w:left="360"/>
        <w:rPr>
          <w:rFonts w:ascii="Times New Roman" w:hAnsi="Times New Roman" w:cs="Times New Roman"/>
          <w:color w:val="222222"/>
          <w:sz w:val="24"/>
          <w:szCs w:val="24"/>
        </w:rPr>
      </w:pPr>
    </w:p>
    <w:p w14:paraId="4ADC4006" w14:textId="5E94B66E" w:rsidR="006F117C" w:rsidRPr="0014247D" w:rsidRDefault="0003060E" w:rsidP="0014247D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  <w:color w:val="222222"/>
          <w:sz w:val="24"/>
          <w:szCs w:val="24"/>
          <w:highlight w:val="yellow"/>
        </w:rPr>
      </w:pPr>
      <w:r w:rsidRPr="0014247D">
        <w:rPr>
          <w:rFonts w:ascii="Times New Roman" w:hAnsi="Times New Roman" w:cs="Times New Roman"/>
          <w:b/>
          <w:color w:val="222222"/>
          <w:sz w:val="24"/>
          <w:szCs w:val="24"/>
          <w:highlight w:val="yellow"/>
        </w:rPr>
        <w:t>Heart attack</w:t>
      </w:r>
    </w:p>
    <w:p w14:paraId="4A7BF84A" w14:textId="2082044E" w:rsidR="006F117C" w:rsidRPr="0014247D" w:rsidRDefault="0003060E" w:rsidP="0014247D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color w:val="222222"/>
          <w:sz w:val="24"/>
          <w:szCs w:val="24"/>
        </w:rPr>
        <w:t>Liver transplant</w:t>
      </w:r>
    </w:p>
    <w:p w14:paraId="556C8CB9" w14:textId="10180101" w:rsidR="006F117C" w:rsidRPr="0014247D" w:rsidRDefault="0003060E" w:rsidP="0014247D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color w:val="222222"/>
          <w:sz w:val="24"/>
          <w:szCs w:val="24"/>
        </w:rPr>
        <w:t>Severe trauma</w:t>
      </w:r>
    </w:p>
    <w:p w14:paraId="6E7A1548" w14:textId="0B643217" w:rsidR="006F117C" w:rsidRPr="0014247D" w:rsidRDefault="0003060E" w:rsidP="0014247D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color w:val="222222"/>
          <w:sz w:val="24"/>
          <w:szCs w:val="24"/>
        </w:rPr>
        <w:t>Bacterial infections</w:t>
      </w:r>
    </w:p>
    <w:p w14:paraId="03CDE2FE" w14:textId="77777777" w:rsidR="00E67E34" w:rsidRPr="0014247D" w:rsidRDefault="00E67E34" w:rsidP="0014247D">
      <w:pPr>
        <w:spacing w:after="0" w:line="360" w:lineRule="auto"/>
        <w:ind w:left="360"/>
        <w:rPr>
          <w:rFonts w:ascii="Times New Roman" w:hAnsi="Times New Roman" w:cs="Times New Roman"/>
          <w:color w:val="222222"/>
          <w:sz w:val="24"/>
          <w:szCs w:val="24"/>
        </w:rPr>
      </w:pPr>
    </w:p>
    <w:p w14:paraId="0D3BC3BB" w14:textId="74DFF12D" w:rsidR="00E67E34" w:rsidRPr="0014247D" w:rsidRDefault="0003060E" w:rsidP="0014247D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color w:val="222222"/>
          <w:sz w:val="24"/>
          <w:szCs w:val="24"/>
        </w:rPr>
        <w:t>Effects of DIC are the following except? (</w:t>
      </w:r>
      <w:r w:rsidR="00BE463E">
        <w:rPr>
          <w:rFonts w:ascii="Times New Roman" w:hAnsi="Times New Roman" w:cs="Times New Roman"/>
          <w:color w:val="222222"/>
          <w:sz w:val="24"/>
          <w:szCs w:val="24"/>
        </w:rPr>
        <w:t xml:space="preserve">Module 1 </w:t>
      </w:r>
      <w:r w:rsidR="00BE463E" w:rsidRPr="0014247D">
        <w:rPr>
          <w:rFonts w:ascii="Times New Roman" w:hAnsi="Times New Roman" w:cs="Times New Roman"/>
          <w:color w:val="222222"/>
          <w:sz w:val="24"/>
          <w:szCs w:val="24"/>
        </w:rPr>
        <w:t xml:space="preserve">Slide </w:t>
      </w:r>
      <w:r w:rsidRPr="0014247D">
        <w:rPr>
          <w:rFonts w:ascii="Times New Roman" w:hAnsi="Times New Roman" w:cs="Times New Roman"/>
          <w:color w:val="222222"/>
          <w:sz w:val="24"/>
          <w:szCs w:val="24"/>
        </w:rPr>
        <w:t>Slide 12/32 )</w:t>
      </w:r>
    </w:p>
    <w:p w14:paraId="1DE2645E" w14:textId="6A9FBDA8" w:rsidR="006F117C" w:rsidRPr="0014247D" w:rsidRDefault="006F117C" w:rsidP="0014247D">
      <w:pPr>
        <w:spacing w:after="0" w:line="360" w:lineRule="auto"/>
        <w:ind w:left="360"/>
        <w:rPr>
          <w:rFonts w:ascii="Times New Roman" w:hAnsi="Times New Roman" w:cs="Times New Roman"/>
          <w:color w:val="222222"/>
          <w:sz w:val="24"/>
          <w:szCs w:val="24"/>
        </w:rPr>
      </w:pPr>
    </w:p>
    <w:p w14:paraId="66F9BC8C" w14:textId="0A13701E" w:rsidR="006F117C" w:rsidRPr="0014247D" w:rsidRDefault="0003060E" w:rsidP="0014247D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b/>
          <w:color w:val="222222"/>
          <w:sz w:val="24"/>
          <w:szCs w:val="24"/>
          <w:highlight w:val="yellow"/>
        </w:rPr>
      </w:pPr>
      <w:r w:rsidRPr="0014247D">
        <w:rPr>
          <w:rFonts w:ascii="Times New Roman" w:hAnsi="Times New Roman" w:cs="Times New Roman"/>
          <w:b/>
          <w:sz w:val="24"/>
          <w:szCs w:val="24"/>
          <w:highlight w:val="yellow"/>
        </w:rPr>
        <w:t>Deactivates fibrinolysis.</w:t>
      </w:r>
    </w:p>
    <w:p w14:paraId="255568A5" w14:textId="601AF887" w:rsidR="006F117C" w:rsidRPr="0014247D" w:rsidRDefault="0003060E" w:rsidP="0014247D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sz w:val="24"/>
          <w:szCs w:val="24"/>
        </w:rPr>
        <w:t>intravascular deposition of fibrin</w:t>
      </w:r>
    </w:p>
    <w:p w14:paraId="05BD4324" w14:textId="7DE716F7" w:rsidR="006F117C" w:rsidRPr="0014247D" w:rsidRDefault="0003060E" w:rsidP="0014247D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sz w:val="24"/>
          <w:szCs w:val="24"/>
        </w:rPr>
        <w:t>Tissue ischemia and eventual organ failure.</w:t>
      </w:r>
    </w:p>
    <w:p w14:paraId="32E6ED46" w14:textId="165D0446" w:rsidR="00E67E34" w:rsidRPr="0014247D" w:rsidRDefault="0003060E" w:rsidP="0014247D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color w:val="222222"/>
          <w:sz w:val="24"/>
          <w:szCs w:val="24"/>
        </w:rPr>
        <w:t>Choose which one is not a function of TEG (</w:t>
      </w:r>
      <w:r w:rsidR="00BE463E">
        <w:rPr>
          <w:rFonts w:ascii="Times New Roman" w:hAnsi="Times New Roman" w:cs="Times New Roman"/>
          <w:color w:val="222222"/>
          <w:sz w:val="24"/>
          <w:szCs w:val="24"/>
        </w:rPr>
        <w:t xml:space="preserve">Module 2 </w:t>
      </w:r>
      <w:r w:rsidRPr="0014247D">
        <w:rPr>
          <w:rFonts w:ascii="Times New Roman" w:hAnsi="Times New Roman" w:cs="Times New Roman"/>
          <w:color w:val="222222"/>
          <w:sz w:val="24"/>
          <w:szCs w:val="24"/>
        </w:rPr>
        <w:t xml:space="preserve">slide </w:t>
      </w:r>
      <w:r w:rsidR="0014247D" w:rsidRPr="0014247D">
        <w:rPr>
          <w:rFonts w:ascii="Times New Roman" w:hAnsi="Times New Roman" w:cs="Times New Roman"/>
          <w:color w:val="222222"/>
          <w:sz w:val="24"/>
          <w:szCs w:val="24"/>
        </w:rPr>
        <w:t>5/ 72)</w:t>
      </w:r>
    </w:p>
    <w:p w14:paraId="40E8AFFD" w14:textId="7281F943" w:rsidR="00E67E34" w:rsidRPr="0014247D" w:rsidRDefault="0003060E" w:rsidP="0014247D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247D">
        <w:rPr>
          <w:rFonts w:ascii="Times New Roman" w:hAnsi="Times New Roman" w:cs="Times New Roman"/>
          <w:sz w:val="24"/>
          <w:szCs w:val="24"/>
        </w:rPr>
        <w:t>Monitors the shear elasticity of clotting blood</w:t>
      </w:r>
    </w:p>
    <w:p w14:paraId="40121E58" w14:textId="68165B64" w:rsidR="00E67E34" w:rsidRPr="0014247D" w:rsidRDefault="0003060E" w:rsidP="0014247D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247D">
        <w:rPr>
          <w:rFonts w:ascii="Times New Roman" w:hAnsi="Times New Roman" w:cs="Times New Roman"/>
          <w:sz w:val="24"/>
          <w:szCs w:val="24"/>
        </w:rPr>
        <w:t>Demonstrates</w:t>
      </w:r>
      <w:r w:rsidRPr="0014247D">
        <w:rPr>
          <w:rFonts w:ascii="Times New Roman" w:hAnsi="Times New Roman" w:cs="Times New Roman"/>
          <w:sz w:val="24"/>
          <w:szCs w:val="24"/>
        </w:rPr>
        <w:t xml:space="preserve"> both the contributions and the interactions of the blood-borne hemostatic components during the clotting process.</w:t>
      </w:r>
    </w:p>
    <w:p w14:paraId="25690C6D" w14:textId="3F9FE6BB" w:rsidR="00E67E34" w:rsidRPr="0014247D" w:rsidRDefault="0003060E" w:rsidP="0014247D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b/>
          <w:color w:val="222222"/>
          <w:sz w:val="24"/>
          <w:szCs w:val="24"/>
          <w:highlight w:val="yellow"/>
        </w:rPr>
      </w:pPr>
      <w:r w:rsidRPr="0014247D">
        <w:rPr>
          <w:rFonts w:ascii="Times New Roman" w:hAnsi="Times New Roman" w:cs="Times New Roman"/>
          <w:b/>
          <w:sz w:val="24"/>
          <w:szCs w:val="24"/>
          <w:highlight w:val="yellow"/>
        </w:rPr>
        <w:t>Hinders hemostatic potential of the blood at a given point in time.</w:t>
      </w:r>
    </w:p>
    <w:p w14:paraId="2C838872" w14:textId="06224AC1" w:rsidR="00BE463E" w:rsidRPr="0014247D" w:rsidRDefault="0003060E" w:rsidP="00BE463E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b/>
          <w:sz w:val="24"/>
          <w:szCs w:val="24"/>
        </w:rPr>
        <w:t xml:space="preserve"> Identify the imbalances of the hemostatic system</w:t>
      </w:r>
      <w:r>
        <w:rPr>
          <w:rFonts w:ascii="Times New Roman" w:hAnsi="Times New Roman" w:cs="Times New Roman"/>
          <w:b/>
          <w:sz w:val="24"/>
          <w:szCs w:val="24"/>
        </w:rPr>
        <w:t xml:space="preserve"> (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Module 2 </w:t>
      </w:r>
      <w:r w:rsidRPr="0014247D">
        <w:rPr>
          <w:rFonts w:ascii="Times New Roman" w:hAnsi="Times New Roman" w:cs="Times New Roman"/>
          <w:color w:val="222222"/>
          <w:sz w:val="24"/>
          <w:szCs w:val="24"/>
        </w:rPr>
        <w:t xml:space="preserve">slide </w:t>
      </w:r>
      <w:r>
        <w:rPr>
          <w:rFonts w:ascii="Times New Roman" w:hAnsi="Times New Roman" w:cs="Times New Roman"/>
          <w:color w:val="222222"/>
          <w:sz w:val="24"/>
          <w:szCs w:val="24"/>
        </w:rPr>
        <w:t>8</w:t>
      </w:r>
      <w:r w:rsidRPr="0014247D">
        <w:rPr>
          <w:rFonts w:ascii="Times New Roman" w:hAnsi="Times New Roman" w:cs="Times New Roman"/>
          <w:color w:val="222222"/>
          <w:sz w:val="24"/>
          <w:szCs w:val="24"/>
        </w:rPr>
        <w:t>/ 72)</w:t>
      </w:r>
    </w:p>
    <w:p w14:paraId="1354DBB8" w14:textId="0979B83E" w:rsidR="0014247D" w:rsidRPr="0014247D" w:rsidRDefault="0014247D" w:rsidP="00BE463E">
      <w:pPr>
        <w:spacing w:after="0" w:line="360" w:lineRule="auto"/>
        <w:ind w:left="360"/>
        <w:rPr>
          <w:rFonts w:ascii="Times New Roman" w:hAnsi="Times New Roman" w:cs="Times New Roman"/>
          <w:b/>
          <w:color w:val="222222"/>
          <w:sz w:val="24"/>
          <w:szCs w:val="24"/>
        </w:rPr>
      </w:pPr>
    </w:p>
    <w:p w14:paraId="2569238C" w14:textId="150B5DB2" w:rsidR="0014247D" w:rsidRPr="0014247D" w:rsidRDefault="0003060E" w:rsidP="0014247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247D">
        <w:rPr>
          <w:rFonts w:ascii="Times New Roman" w:hAnsi="Times New Roman" w:cs="Times New Roman"/>
          <w:b/>
          <w:sz w:val="24"/>
          <w:szCs w:val="24"/>
        </w:rPr>
        <w:t>Clot lysis</w:t>
      </w:r>
    </w:p>
    <w:p w14:paraId="4D857CA3" w14:textId="4259A792" w:rsidR="0014247D" w:rsidRPr="0014247D" w:rsidRDefault="0003060E" w:rsidP="0014247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247D">
        <w:rPr>
          <w:rFonts w:ascii="Times New Roman" w:hAnsi="Times New Roman" w:cs="Times New Roman"/>
          <w:b/>
          <w:sz w:val="24"/>
          <w:szCs w:val="24"/>
        </w:rPr>
        <w:t>Fibrin formation</w:t>
      </w:r>
    </w:p>
    <w:p w14:paraId="42F81565" w14:textId="1CCFBB60" w:rsidR="0014247D" w:rsidRPr="0014247D" w:rsidRDefault="0003060E" w:rsidP="0014247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b/>
          <w:sz w:val="24"/>
          <w:szCs w:val="24"/>
          <w:highlight w:val="yellow"/>
        </w:rPr>
        <w:t>Risk of bleeding</w:t>
      </w:r>
    </w:p>
    <w:p w14:paraId="6CEF3CE4" w14:textId="77777777" w:rsidR="006F117C" w:rsidRPr="0014247D" w:rsidRDefault="006F117C" w:rsidP="0014247D">
      <w:pPr>
        <w:spacing w:after="0" w:line="360" w:lineRule="auto"/>
        <w:ind w:left="360"/>
        <w:rPr>
          <w:rFonts w:ascii="Times New Roman" w:hAnsi="Times New Roman" w:cs="Times New Roman"/>
          <w:color w:val="222222"/>
          <w:sz w:val="24"/>
          <w:szCs w:val="24"/>
        </w:rPr>
      </w:pPr>
    </w:p>
    <w:p w14:paraId="6D9BCD98" w14:textId="6B7CAC11" w:rsidR="00D035D6" w:rsidRPr="0014247D" w:rsidRDefault="0003060E" w:rsidP="0014247D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color w:val="222222"/>
          <w:sz w:val="24"/>
          <w:szCs w:val="24"/>
        </w:rPr>
        <w:t xml:space="preserve">Which component of the cardiovascular system is involved in protecting by acting as the body's second </w:t>
      </w:r>
      <w:r w:rsidR="00161EE7" w:rsidRPr="0014247D">
        <w:rPr>
          <w:rFonts w:ascii="Times New Roman" w:hAnsi="Times New Roman" w:cs="Times New Roman"/>
          <w:color w:val="222222"/>
          <w:sz w:val="24"/>
          <w:szCs w:val="24"/>
        </w:rPr>
        <w:t>defense lin</w:t>
      </w:r>
      <w:r w:rsidRPr="0014247D">
        <w:rPr>
          <w:rFonts w:ascii="Times New Roman" w:hAnsi="Times New Roman" w:cs="Times New Roman"/>
          <w:color w:val="222222"/>
          <w:sz w:val="24"/>
          <w:szCs w:val="24"/>
        </w:rPr>
        <w:t>e?</w:t>
      </w:r>
      <w:r w:rsidR="00BE463E">
        <w:rPr>
          <w:rFonts w:ascii="Times New Roman" w:hAnsi="Times New Roman" w:cs="Times New Roman"/>
          <w:color w:val="222222"/>
          <w:sz w:val="24"/>
          <w:szCs w:val="24"/>
        </w:rPr>
        <w:t xml:space="preserve">  (Module 3  </w:t>
      </w:r>
      <w:r w:rsidR="00BE463E" w:rsidRPr="0014247D">
        <w:rPr>
          <w:rFonts w:ascii="Times New Roman" w:hAnsi="Times New Roman" w:cs="Times New Roman"/>
          <w:color w:val="222222"/>
          <w:sz w:val="24"/>
          <w:szCs w:val="24"/>
        </w:rPr>
        <w:t xml:space="preserve">slide </w:t>
      </w:r>
      <w:r w:rsidR="00BE463E">
        <w:rPr>
          <w:rFonts w:ascii="Times New Roman" w:hAnsi="Times New Roman" w:cs="Times New Roman"/>
          <w:color w:val="222222"/>
          <w:sz w:val="24"/>
          <w:szCs w:val="24"/>
        </w:rPr>
        <w:t>9/ 51</w:t>
      </w:r>
      <w:r w:rsidR="00BE463E" w:rsidRPr="0014247D">
        <w:rPr>
          <w:rFonts w:ascii="Times New Roman" w:hAnsi="Times New Roman" w:cs="Times New Roman"/>
          <w:color w:val="222222"/>
          <w:sz w:val="24"/>
          <w:szCs w:val="24"/>
        </w:rPr>
        <w:t>)</w:t>
      </w:r>
    </w:p>
    <w:p w14:paraId="27521076" w14:textId="77777777" w:rsidR="00D035D6" w:rsidRPr="0014247D" w:rsidRDefault="0003060E" w:rsidP="0014247D">
      <w:pPr>
        <w:numPr>
          <w:ilvl w:val="0"/>
          <w:numId w:val="17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>platelets</w:t>
      </w:r>
    </w:p>
    <w:p w14:paraId="124E44EE" w14:textId="77777777" w:rsidR="00D035D6" w:rsidRPr="0014247D" w:rsidRDefault="0003060E" w:rsidP="0014247D">
      <w:pPr>
        <w:numPr>
          <w:ilvl w:val="0"/>
          <w:numId w:val="17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>red blood cells</w:t>
      </w:r>
    </w:p>
    <w:p w14:paraId="5FB70B91" w14:textId="77777777" w:rsidR="00D035D6" w:rsidRPr="0014247D" w:rsidRDefault="0003060E" w:rsidP="0014247D">
      <w:pPr>
        <w:numPr>
          <w:ilvl w:val="0"/>
          <w:numId w:val="17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yellow"/>
        </w:rPr>
      </w:pPr>
      <w:r w:rsidRPr="0014247D">
        <w:rPr>
          <w:rFonts w:ascii="Times New Roman" w:eastAsia="Times New Roman" w:hAnsi="Times New Roman" w:cs="Times New Roman"/>
          <w:color w:val="222222"/>
          <w:sz w:val="24"/>
          <w:szCs w:val="24"/>
          <w:highlight w:val="yellow"/>
        </w:rPr>
        <w:t>white blood cells</w:t>
      </w:r>
    </w:p>
    <w:p w14:paraId="38034B0B" w14:textId="77777777" w:rsidR="00D035D6" w:rsidRPr="0014247D" w:rsidRDefault="0003060E" w:rsidP="0014247D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14247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True or false?</w:t>
      </w:r>
    </w:p>
    <w:p w14:paraId="4DC65A67" w14:textId="7E5DA54C" w:rsidR="00D035D6" w:rsidRPr="0014247D" w:rsidRDefault="0003060E" w:rsidP="0014247D">
      <w:pPr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Clots form to stop the </w:t>
      </w:r>
      <w:r w:rsidR="00161EE7"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>"</w:t>
      </w:r>
      <w:r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>leakage</w:t>
      </w:r>
      <w:r w:rsidR="00161EE7"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>"</w:t>
      </w:r>
      <w:r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blood from a damaged vessel. After the damaged vessel has healed, the clot is no longer needed and goes through a process of dissolution. Plasmin is involved in the dissolution of a clot</w:t>
      </w:r>
      <w:r w:rsidR="0014247D"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( </w:t>
      </w:r>
      <w:r w:rsidR="00BE463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Module 3 </w:t>
      </w:r>
      <w:r w:rsidR="0014247D"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>slide 3/51)</w:t>
      </w:r>
    </w:p>
    <w:p w14:paraId="71DB9885" w14:textId="44897F73" w:rsidR="0014247D" w:rsidRPr="0014247D" w:rsidRDefault="0003060E" w:rsidP="0014247D">
      <w:pPr>
        <w:spacing w:after="0" w:line="36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4247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True</w:t>
      </w:r>
    </w:p>
    <w:p w14:paraId="3E75802B" w14:textId="19C78B3D" w:rsidR="00BE463E" w:rsidRPr="0014247D" w:rsidRDefault="0003060E" w:rsidP="00BE463E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sz w:val="24"/>
          <w:szCs w:val="24"/>
        </w:rPr>
        <w:t xml:space="preserve">The </w:t>
      </w:r>
      <w:r w:rsidR="00161EE7" w:rsidRPr="0014247D">
        <w:rPr>
          <w:rFonts w:ascii="Times New Roman" w:hAnsi="Times New Roman" w:cs="Times New Roman"/>
          <w:sz w:val="24"/>
          <w:szCs w:val="24"/>
        </w:rPr>
        <w:t>significant</w:t>
      </w:r>
      <w:r w:rsidRPr="0014247D">
        <w:rPr>
          <w:rFonts w:ascii="Times New Roman" w:hAnsi="Times New Roman" w:cs="Times New Roman"/>
          <w:sz w:val="24"/>
          <w:szCs w:val="24"/>
        </w:rPr>
        <w:t xml:space="preserve"> contributors to clot strength are platelets (80-90%) and fibrinogen (10-20%)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.(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Module 3 </w:t>
      </w:r>
      <w:r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>slide 3/51)</w:t>
      </w:r>
    </w:p>
    <w:p w14:paraId="746DE758" w14:textId="104E8A8D" w:rsidR="00D035D6" w:rsidRPr="0014247D" w:rsidRDefault="00D035D6" w:rsidP="00BE463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FD76001" w14:textId="33CA6AE8" w:rsidR="00D035D6" w:rsidRPr="0014247D" w:rsidRDefault="0003060E" w:rsidP="0014247D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247D">
        <w:rPr>
          <w:rFonts w:ascii="Times New Roman" w:hAnsi="Times New Roman" w:cs="Times New Roman"/>
          <w:b/>
          <w:sz w:val="24"/>
          <w:szCs w:val="24"/>
          <w:highlight w:val="yellow"/>
        </w:rPr>
        <w:t>True</w:t>
      </w:r>
    </w:p>
    <w:p w14:paraId="17355B5C" w14:textId="18309F06" w:rsidR="00BE463E" w:rsidRPr="0014247D" w:rsidRDefault="0003060E" w:rsidP="00BE463E">
      <w:pPr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sz w:val="24"/>
          <w:szCs w:val="24"/>
        </w:rPr>
        <w:t>List</w:t>
      </w:r>
      <w:r w:rsidR="006F117C" w:rsidRPr="0014247D">
        <w:rPr>
          <w:rFonts w:ascii="Times New Roman" w:hAnsi="Times New Roman" w:cs="Times New Roman"/>
          <w:sz w:val="24"/>
          <w:szCs w:val="24"/>
        </w:rPr>
        <w:t xml:space="preserve"> the categories of Fibrinolysis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17C" w:rsidRPr="0014247D">
        <w:rPr>
          <w:rFonts w:ascii="Times New Roman" w:hAnsi="Times New Roman" w:cs="Times New Roman"/>
          <w:sz w:val="24"/>
          <w:szCs w:val="24"/>
        </w:rPr>
        <w:t xml:space="preserve"> </w:t>
      </w:r>
      <w:r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(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Module 3 slide 2/32</w:t>
      </w:r>
      <w:r w:rsidRPr="0014247D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14:paraId="301C907F" w14:textId="10AE00B4" w:rsidR="006F117C" w:rsidRPr="0014247D" w:rsidRDefault="006F117C" w:rsidP="0014247D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B26999" w14:textId="1E4763BF" w:rsidR="006F117C" w:rsidRPr="0014247D" w:rsidRDefault="0003060E" w:rsidP="0014247D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247D">
        <w:rPr>
          <w:rFonts w:ascii="Times New Roman" w:hAnsi="Times New Roman" w:cs="Times New Roman"/>
          <w:sz w:val="24"/>
          <w:szCs w:val="24"/>
        </w:rPr>
        <w:t xml:space="preserve"> </w:t>
      </w:r>
      <w:r w:rsidR="00BE463E" w:rsidRPr="00BE463E">
        <w:rPr>
          <w:rFonts w:ascii="Times New Roman" w:hAnsi="Times New Roman" w:cs="Times New Roman"/>
          <w:b/>
          <w:sz w:val="24"/>
          <w:szCs w:val="24"/>
          <w:highlight w:val="yellow"/>
        </w:rPr>
        <w:t>Physiological</w:t>
      </w:r>
      <w:r w:rsidRPr="00BE463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or pathophysiological</w:t>
      </w:r>
    </w:p>
    <w:p w14:paraId="6E02F31F" w14:textId="3C46658B" w:rsidR="00D035D6" w:rsidRPr="0014247D" w:rsidRDefault="00D035D6" w:rsidP="0014247D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60F6AD" w14:textId="77777777" w:rsidR="0014247D" w:rsidRPr="0014247D" w:rsidRDefault="0014247D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14247D" w:rsidRPr="00142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270E1"/>
    <w:multiLevelType w:val="hybridMultilevel"/>
    <w:tmpl w:val="D0A6F8F4"/>
    <w:lvl w:ilvl="0" w:tplc="C08A0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E6AD52" w:tentative="1">
      <w:start w:val="1"/>
      <w:numFmt w:val="lowerLetter"/>
      <w:lvlText w:val="%2."/>
      <w:lvlJc w:val="left"/>
      <w:pPr>
        <w:ind w:left="1440" w:hanging="360"/>
      </w:pPr>
    </w:lvl>
    <w:lvl w:ilvl="2" w:tplc="BB2AD0D2" w:tentative="1">
      <w:start w:val="1"/>
      <w:numFmt w:val="lowerRoman"/>
      <w:lvlText w:val="%3."/>
      <w:lvlJc w:val="right"/>
      <w:pPr>
        <w:ind w:left="2160" w:hanging="180"/>
      </w:pPr>
    </w:lvl>
    <w:lvl w:ilvl="3" w:tplc="B3348456" w:tentative="1">
      <w:start w:val="1"/>
      <w:numFmt w:val="decimal"/>
      <w:lvlText w:val="%4."/>
      <w:lvlJc w:val="left"/>
      <w:pPr>
        <w:ind w:left="2880" w:hanging="360"/>
      </w:pPr>
    </w:lvl>
    <w:lvl w:ilvl="4" w:tplc="4F386F28" w:tentative="1">
      <w:start w:val="1"/>
      <w:numFmt w:val="lowerLetter"/>
      <w:lvlText w:val="%5."/>
      <w:lvlJc w:val="left"/>
      <w:pPr>
        <w:ind w:left="3600" w:hanging="360"/>
      </w:pPr>
    </w:lvl>
    <w:lvl w:ilvl="5" w:tplc="DEDAD28C" w:tentative="1">
      <w:start w:val="1"/>
      <w:numFmt w:val="lowerRoman"/>
      <w:lvlText w:val="%6."/>
      <w:lvlJc w:val="right"/>
      <w:pPr>
        <w:ind w:left="4320" w:hanging="180"/>
      </w:pPr>
    </w:lvl>
    <w:lvl w:ilvl="6" w:tplc="F09427F4" w:tentative="1">
      <w:start w:val="1"/>
      <w:numFmt w:val="decimal"/>
      <w:lvlText w:val="%7."/>
      <w:lvlJc w:val="left"/>
      <w:pPr>
        <w:ind w:left="5040" w:hanging="360"/>
      </w:pPr>
    </w:lvl>
    <w:lvl w:ilvl="7" w:tplc="254C5E16" w:tentative="1">
      <w:start w:val="1"/>
      <w:numFmt w:val="lowerLetter"/>
      <w:lvlText w:val="%8."/>
      <w:lvlJc w:val="left"/>
      <w:pPr>
        <w:ind w:left="5760" w:hanging="360"/>
      </w:pPr>
    </w:lvl>
    <w:lvl w:ilvl="8" w:tplc="ECAE94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9480B"/>
    <w:multiLevelType w:val="multilevel"/>
    <w:tmpl w:val="3230BE6E"/>
    <w:lvl w:ilvl="0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7411FD"/>
    <w:multiLevelType w:val="hybridMultilevel"/>
    <w:tmpl w:val="7AE2AD8C"/>
    <w:lvl w:ilvl="0" w:tplc="39C4A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A9F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5A2C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AC6C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A427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4CA1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C844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4EBC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9E98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E52DF"/>
    <w:multiLevelType w:val="hybridMultilevel"/>
    <w:tmpl w:val="F7D4237C"/>
    <w:lvl w:ilvl="0" w:tplc="D89EE0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0E8901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FB417F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670136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26E454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90E1A2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BC8B27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888A19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54C800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5F2BE4"/>
    <w:multiLevelType w:val="multilevel"/>
    <w:tmpl w:val="25208C0A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E504C1"/>
    <w:multiLevelType w:val="hybridMultilevel"/>
    <w:tmpl w:val="38660254"/>
    <w:lvl w:ilvl="0" w:tplc="945C3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E53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722E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8672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4C0E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842C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4CAE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381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00AE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03903"/>
    <w:multiLevelType w:val="multilevel"/>
    <w:tmpl w:val="AF02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B4400A"/>
    <w:multiLevelType w:val="multilevel"/>
    <w:tmpl w:val="F2E8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122D1A"/>
    <w:multiLevelType w:val="hybridMultilevel"/>
    <w:tmpl w:val="3AB23292"/>
    <w:lvl w:ilvl="0" w:tplc="D86AF658">
      <w:start w:val="1"/>
      <w:numFmt w:val="decimal"/>
      <w:lvlText w:val="%1."/>
      <w:lvlJc w:val="left"/>
      <w:pPr>
        <w:ind w:left="720" w:hanging="360"/>
      </w:pPr>
    </w:lvl>
    <w:lvl w:ilvl="1" w:tplc="1B60AA36" w:tentative="1">
      <w:start w:val="1"/>
      <w:numFmt w:val="lowerLetter"/>
      <w:lvlText w:val="%2."/>
      <w:lvlJc w:val="left"/>
      <w:pPr>
        <w:ind w:left="1440" w:hanging="360"/>
      </w:pPr>
    </w:lvl>
    <w:lvl w:ilvl="2" w:tplc="660EB7E4" w:tentative="1">
      <w:start w:val="1"/>
      <w:numFmt w:val="lowerRoman"/>
      <w:lvlText w:val="%3."/>
      <w:lvlJc w:val="right"/>
      <w:pPr>
        <w:ind w:left="2160" w:hanging="180"/>
      </w:pPr>
    </w:lvl>
    <w:lvl w:ilvl="3" w:tplc="1368F0F4" w:tentative="1">
      <w:start w:val="1"/>
      <w:numFmt w:val="decimal"/>
      <w:lvlText w:val="%4."/>
      <w:lvlJc w:val="left"/>
      <w:pPr>
        <w:ind w:left="2880" w:hanging="360"/>
      </w:pPr>
    </w:lvl>
    <w:lvl w:ilvl="4" w:tplc="80BA06E8" w:tentative="1">
      <w:start w:val="1"/>
      <w:numFmt w:val="lowerLetter"/>
      <w:lvlText w:val="%5."/>
      <w:lvlJc w:val="left"/>
      <w:pPr>
        <w:ind w:left="3600" w:hanging="360"/>
      </w:pPr>
    </w:lvl>
    <w:lvl w:ilvl="5" w:tplc="34CE0CAC" w:tentative="1">
      <w:start w:val="1"/>
      <w:numFmt w:val="lowerRoman"/>
      <w:lvlText w:val="%6."/>
      <w:lvlJc w:val="right"/>
      <w:pPr>
        <w:ind w:left="4320" w:hanging="180"/>
      </w:pPr>
    </w:lvl>
    <w:lvl w:ilvl="6" w:tplc="A2540D66" w:tentative="1">
      <w:start w:val="1"/>
      <w:numFmt w:val="decimal"/>
      <w:lvlText w:val="%7."/>
      <w:lvlJc w:val="left"/>
      <w:pPr>
        <w:ind w:left="5040" w:hanging="360"/>
      </w:pPr>
    </w:lvl>
    <w:lvl w:ilvl="7" w:tplc="5EF8B006" w:tentative="1">
      <w:start w:val="1"/>
      <w:numFmt w:val="lowerLetter"/>
      <w:lvlText w:val="%8."/>
      <w:lvlJc w:val="left"/>
      <w:pPr>
        <w:ind w:left="5760" w:hanging="360"/>
      </w:pPr>
    </w:lvl>
    <w:lvl w:ilvl="8" w:tplc="835A7F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2253A"/>
    <w:multiLevelType w:val="hybridMultilevel"/>
    <w:tmpl w:val="B1C68DA4"/>
    <w:lvl w:ilvl="0" w:tplc="6094AC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A66C7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BE2F5F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FC4CA3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D8CDAC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04E7FD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103E5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A801AA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1368E5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6E177BF"/>
    <w:multiLevelType w:val="hybridMultilevel"/>
    <w:tmpl w:val="947270E2"/>
    <w:lvl w:ilvl="0" w:tplc="43E62486">
      <w:start w:val="1"/>
      <w:numFmt w:val="upperLetter"/>
      <w:lvlText w:val="%1."/>
      <w:lvlJc w:val="left"/>
      <w:pPr>
        <w:ind w:left="720" w:hanging="360"/>
      </w:pPr>
    </w:lvl>
    <w:lvl w:ilvl="1" w:tplc="85DE1A48">
      <w:start w:val="1"/>
      <w:numFmt w:val="lowerLetter"/>
      <w:lvlText w:val="%2."/>
      <w:lvlJc w:val="left"/>
      <w:pPr>
        <w:ind w:left="1440" w:hanging="360"/>
      </w:pPr>
    </w:lvl>
    <w:lvl w:ilvl="2" w:tplc="94228720">
      <w:start w:val="1"/>
      <w:numFmt w:val="lowerRoman"/>
      <w:lvlText w:val="%3."/>
      <w:lvlJc w:val="right"/>
      <w:pPr>
        <w:ind w:left="2160" w:hanging="180"/>
      </w:pPr>
    </w:lvl>
    <w:lvl w:ilvl="3" w:tplc="38A6A6D8">
      <w:start w:val="1"/>
      <w:numFmt w:val="decimal"/>
      <w:lvlText w:val="%4."/>
      <w:lvlJc w:val="left"/>
      <w:pPr>
        <w:ind w:left="2880" w:hanging="360"/>
      </w:pPr>
    </w:lvl>
    <w:lvl w:ilvl="4" w:tplc="32EE5E2C">
      <w:start w:val="1"/>
      <w:numFmt w:val="lowerLetter"/>
      <w:lvlText w:val="%5."/>
      <w:lvlJc w:val="left"/>
      <w:pPr>
        <w:ind w:left="3600" w:hanging="360"/>
      </w:pPr>
    </w:lvl>
    <w:lvl w:ilvl="5" w:tplc="4BDC9FC4">
      <w:start w:val="1"/>
      <w:numFmt w:val="lowerRoman"/>
      <w:lvlText w:val="%6."/>
      <w:lvlJc w:val="right"/>
      <w:pPr>
        <w:ind w:left="4320" w:hanging="180"/>
      </w:pPr>
    </w:lvl>
    <w:lvl w:ilvl="6" w:tplc="8B3C262A">
      <w:start w:val="1"/>
      <w:numFmt w:val="decimal"/>
      <w:lvlText w:val="%7."/>
      <w:lvlJc w:val="left"/>
      <w:pPr>
        <w:ind w:left="5040" w:hanging="360"/>
      </w:pPr>
    </w:lvl>
    <w:lvl w:ilvl="7" w:tplc="8962FEE8">
      <w:start w:val="1"/>
      <w:numFmt w:val="lowerLetter"/>
      <w:lvlText w:val="%8."/>
      <w:lvlJc w:val="left"/>
      <w:pPr>
        <w:ind w:left="5760" w:hanging="360"/>
      </w:pPr>
    </w:lvl>
    <w:lvl w:ilvl="8" w:tplc="8D34855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22E4B"/>
    <w:multiLevelType w:val="multilevel"/>
    <w:tmpl w:val="765A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844468"/>
    <w:multiLevelType w:val="hybridMultilevel"/>
    <w:tmpl w:val="EE585956"/>
    <w:lvl w:ilvl="0" w:tplc="C6E02B0A">
      <w:start w:val="1"/>
      <w:numFmt w:val="decimal"/>
      <w:lvlText w:val="%1."/>
      <w:lvlJc w:val="left"/>
      <w:pPr>
        <w:ind w:left="720" w:hanging="360"/>
      </w:pPr>
    </w:lvl>
    <w:lvl w:ilvl="1" w:tplc="73C61370" w:tentative="1">
      <w:start w:val="1"/>
      <w:numFmt w:val="lowerLetter"/>
      <w:lvlText w:val="%2."/>
      <w:lvlJc w:val="left"/>
      <w:pPr>
        <w:ind w:left="1440" w:hanging="360"/>
      </w:pPr>
    </w:lvl>
    <w:lvl w:ilvl="2" w:tplc="1CA07502" w:tentative="1">
      <w:start w:val="1"/>
      <w:numFmt w:val="lowerRoman"/>
      <w:lvlText w:val="%3."/>
      <w:lvlJc w:val="right"/>
      <w:pPr>
        <w:ind w:left="2160" w:hanging="180"/>
      </w:pPr>
    </w:lvl>
    <w:lvl w:ilvl="3" w:tplc="4A588E9A" w:tentative="1">
      <w:start w:val="1"/>
      <w:numFmt w:val="decimal"/>
      <w:lvlText w:val="%4."/>
      <w:lvlJc w:val="left"/>
      <w:pPr>
        <w:ind w:left="2880" w:hanging="360"/>
      </w:pPr>
    </w:lvl>
    <w:lvl w:ilvl="4" w:tplc="0B94A3E8" w:tentative="1">
      <w:start w:val="1"/>
      <w:numFmt w:val="lowerLetter"/>
      <w:lvlText w:val="%5."/>
      <w:lvlJc w:val="left"/>
      <w:pPr>
        <w:ind w:left="3600" w:hanging="360"/>
      </w:pPr>
    </w:lvl>
    <w:lvl w:ilvl="5" w:tplc="804EC0AE" w:tentative="1">
      <w:start w:val="1"/>
      <w:numFmt w:val="lowerRoman"/>
      <w:lvlText w:val="%6."/>
      <w:lvlJc w:val="right"/>
      <w:pPr>
        <w:ind w:left="4320" w:hanging="180"/>
      </w:pPr>
    </w:lvl>
    <w:lvl w:ilvl="6" w:tplc="78C81DB4" w:tentative="1">
      <w:start w:val="1"/>
      <w:numFmt w:val="decimal"/>
      <w:lvlText w:val="%7."/>
      <w:lvlJc w:val="left"/>
      <w:pPr>
        <w:ind w:left="5040" w:hanging="360"/>
      </w:pPr>
    </w:lvl>
    <w:lvl w:ilvl="7" w:tplc="F462F626" w:tentative="1">
      <w:start w:val="1"/>
      <w:numFmt w:val="lowerLetter"/>
      <w:lvlText w:val="%8."/>
      <w:lvlJc w:val="left"/>
      <w:pPr>
        <w:ind w:left="5760" w:hanging="360"/>
      </w:pPr>
    </w:lvl>
    <w:lvl w:ilvl="8" w:tplc="97DAF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2F4D98"/>
    <w:multiLevelType w:val="multilevel"/>
    <w:tmpl w:val="E576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306510"/>
    <w:multiLevelType w:val="hybridMultilevel"/>
    <w:tmpl w:val="E6C6EE10"/>
    <w:lvl w:ilvl="0" w:tplc="C2F49E0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77EAA0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830926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252D9D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D88CC4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E50632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F8CF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E42277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BB2D9E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901C48"/>
    <w:multiLevelType w:val="hybridMultilevel"/>
    <w:tmpl w:val="6414E31C"/>
    <w:lvl w:ilvl="0" w:tplc="DE2E4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228F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FEE4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8C3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F85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9425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248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6D1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EA2A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13"/>
  </w:num>
  <w:num w:numId="5">
    <w:abstractNumId w:val="1"/>
  </w:num>
  <w:num w:numId="6">
    <w:abstractNumId w:val="10"/>
  </w:num>
  <w:num w:numId="7">
    <w:abstractNumId w:val="2"/>
  </w:num>
  <w:num w:numId="8">
    <w:abstractNumId w:val="12"/>
  </w:num>
  <w:num w:numId="9">
    <w:abstractNumId w:val="6"/>
  </w:num>
  <w:num w:numId="10">
    <w:abstractNumId w:val="7"/>
  </w:num>
  <w:num w:numId="11">
    <w:abstractNumId w:val="15"/>
  </w:num>
  <w:num w:numId="12">
    <w:abstractNumId w:val="8"/>
  </w:num>
  <w:num w:numId="13">
    <w:abstractNumId w:val="14"/>
  </w:num>
  <w:num w:numId="14">
    <w:abstractNumId w:val="0"/>
  </w:num>
  <w:num w:numId="15">
    <w:abstractNumId w:val="9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zMTQ0tDQ0MjQ3MTZX0lEKTi0uzszPAykwrAUA/eedMywAAAA="/>
  </w:docVars>
  <w:rsids>
    <w:rsidRoot w:val="00D035D6"/>
    <w:rsid w:val="0003060E"/>
    <w:rsid w:val="0014247D"/>
    <w:rsid w:val="00161EE7"/>
    <w:rsid w:val="006F117C"/>
    <w:rsid w:val="007358F7"/>
    <w:rsid w:val="00BE463E"/>
    <w:rsid w:val="00D035D6"/>
    <w:rsid w:val="00E6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23E375"/>
  <w15:chartTrackingRefBased/>
  <w15:docId w15:val="{AD29E9BC-8034-4EB0-A050-4E42D36F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5D6"/>
    <w:pPr>
      <w:ind w:left="720"/>
      <w:contextualSpacing/>
    </w:pPr>
  </w:style>
  <w:style w:type="paragraph" w:customStyle="1" w:styleId="selected">
    <w:name w:val="selected"/>
    <w:basedOn w:val="Normal"/>
    <w:rsid w:val="00D03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KARIUKI WINFRED</dc:creator>
  <cp:lastModifiedBy>254716226303</cp:lastModifiedBy>
  <cp:revision>2</cp:revision>
  <dcterms:created xsi:type="dcterms:W3CDTF">2021-01-22T20:18:00Z</dcterms:created>
  <dcterms:modified xsi:type="dcterms:W3CDTF">2021-01-22T20:18:00Z</dcterms:modified>
</cp:coreProperties>
</file>