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441A53" w:rsidRDefault="00441A53" w:rsidP="001D149A">
      <w:pPr>
        <w:spacing w:after="0" w:line="480" w:lineRule="auto"/>
        <w:contextualSpacing/>
        <w:jc w:val="center"/>
        <w:rPr>
          <w:rFonts w:ascii="Times New Roman" w:hAnsi="Times New Roman"/>
          <w:sz w:val="24"/>
          <w:szCs w:val="24"/>
        </w:rPr>
      </w:pPr>
    </w:p>
    <w:p w:rsidR="00441A53" w:rsidRDefault="00441A53" w:rsidP="001D149A">
      <w:pPr>
        <w:spacing w:after="0" w:line="480" w:lineRule="auto"/>
        <w:contextualSpacing/>
        <w:jc w:val="center"/>
        <w:rPr>
          <w:rFonts w:ascii="Times New Roman" w:hAnsi="Times New Roman"/>
          <w:sz w:val="24"/>
          <w:szCs w:val="24"/>
        </w:rPr>
      </w:pPr>
    </w:p>
    <w:p w:rsidR="00441A53" w:rsidRPr="001D149A" w:rsidRDefault="00441A53" w:rsidP="001D149A">
      <w:pPr>
        <w:spacing w:after="0" w:line="480" w:lineRule="auto"/>
        <w:contextualSpacing/>
        <w:jc w:val="center"/>
        <w:rPr>
          <w:rFonts w:ascii="Times New Roman" w:hAnsi="Times New Roman"/>
          <w:sz w:val="24"/>
          <w:szCs w:val="24"/>
        </w:rPr>
      </w:pPr>
    </w:p>
    <w:p w:rsidR="00C7314B" w:rsidRDefault="00F777CD"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Connecting Theme </w:t>
      </w:r>
      <w:r w:rsidR="00441A53">
        <w:rPr>
          <w:rFonts w:ascii="Times New Roman" w:hAnsi="Times New Roman"/>
          <w:sz w:val="24"/>
          <w:szCs w:val="24"/>
          <w:shd w:val="clear" w:color="auto" w:fill="FFFFFF"/>
        </w:rPr>
        <w:t>through</w:t>
      </w:r>
      <w:r>
        <w:rPr>
          <w:rFonts w:ascii="Times New Roman" w:hAnsi="Times New Roman"/>
          <w:sz w:val="24"/>
          <w:szCs w:val="24"/>
          <w:shd w:val="clear" w:color="auto" w:fill="FFFFFF"/>
        </w:rPr>
        <w:t xml:space="preserve"> Quote</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B2C2F" w:rsidRPr="00F777CD" w:rsidRDefault="00FF557B" w:rsidP="00F777CD">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F777CD">
        <w:rPr>
          <w:rFonts w:ascii="Times New Roman" w:hAnsi="Times New Roman"/>
          <w:sz w:val="24"/>
          <w:szCs w:val="24"/>
          <w:shd w:val="clear" w:color="auto" w:fill="FFFFFF"/>
        </w:rPr>
        <w:lastRenderedPageBreak/>
        <w:t xml:space="preserve">Connecting Theme </w:t>
      </w:r>
      <w:r w:rsidR="00441A53">
        <w:rPr>
          <w:rFonts w:ascii="Times New Roman" w:hAnsi="Times New Roman"/>
          <w:sz w:val="24"/>
          <w:szCs w:val="24"/>
          <w:shd w:val="clear" w:color="auto" w:fill="FFFFFF"/>
        </w:rPr>
        <w:t>through</w:t>
      </w:r>
      <w:r w:rsidR="00F777CD">
        <w:rPr>
          <w:rFonts w:ascii="Times New Roman" w:hAnsi="Times New Roman"/>
          <w:sz w:val="24"/>
          <w:szCs w:val="24"/>
          <w:shd w:val="clear" w:color="auto" w:fill="FFFFFF"/>
        </w:rPr>
        <w:t xml:space="preserve"> Quote</w:t>
      </w:r>
    </w:p>
    <w:p w:rsidR="00AC79F9" w:rsidRPr="00AC79F9" w:rsidRDefault="00AC79F9" w:rsidP="00AC79F9">
      <w:pPr>
        <w:spacing w:after="0" w:line="480" w:lineRule="auto"/>
        <w:ind w:firstLine="720"/>
        <w:contextualSpacing/>
        <w:jc w:val="both"/>
        <w:rPr>
          <w:rFonts w:ascii="Times New Roman" w:eastAsia="Times New Roman" w:hAnsi="Times New Roman"/>
          <w:sz w:val="24"/>
          <w:szCs w:val="24"/>
        </w:rPr>
      </w:pPr>
      <w:r w:rsidRPr="00AC79F9">
        <w:rPr>
          <w:rFonts w:ascii="Times New Roman" w:eastAsia="Times New Roman" w:hAnsi="Times New Roman"/>
          <w:sz w:val="24"/>
          <w:szCs w:val="24"/>
        </w:rPr>
        <w:t>“He left his pistol today in his tiny cabin, where he gets his electricity from solar panels, and a generator” is the first text from the chapter</w:t>
      </w:r>
      <w:r w:rsidR="00441A53">
        <w:rPr>
          <w:rFonts w:ascii="Times New Roman" w:eastAsia="Times New Roman" w:hAnsi="Times New Roman"/>
          <w:sz w:val="24"/>
          <w:szCs w:val="24"/>
        </w:rPr>
        <w:t xml:space="preserve"> on “Days of Devastation”</w:t>
      </w:r>
      <w:r w:rsidRPr="00AC79F9">
        <w:rPr>
          <w:rFonts w:ascii="Times New Roman" w:eastAsia="Times New Roman" w:hAnsi="Times New Roman"/>
          <w:sz w:val="24"/>
          <w:szCs w:val="24"/>
        </w:rPr>
        <w:t xml:space="preserve"> to be addressed. Many events happened in the life of Larry Gibson, including the change of environment and lifestyle when his family moved; however, he still went back seeking his old life. The above quote describes the nature of Larry Gibson concerning the series of events that proceeded in his life. The author tries to bring out the theme of resilience</w:t>
      </w:r>
      <w:r w:rsidR="00441A53">
        <w:rPr>
          <w:rFonts w:ascii="Times New Roman" w:eastAsia="Times New Roman" w:hAnsi="Times New Roman"/>
          <w:sz w:val="24"/>
          <w:szCs w:val="24"/>
        </w:rPr>
        <w:t xml:space="preserve"> </w:t>
      </w:r>
      <w:r w:rsidR="00441A53" w:rsidRPr="00AC79F9">
        <w:rPr>
          <w:rFonts w:ascii="Times New Roman" w:eastAsia="Times New Roman" w:hAnsi="Times New Roman"/>
          <w:sz w:val="24"/>
          <w:szCs w:val="24"/>
        </w:rPr>
        <w:t>(Hedges &amp; Sacco, 2014</w:t>
      </w:r>
      <w:r w:rsidR="00441A53">
        <w:rPr>
          <w:rFonts w:ascii="Times New Roman" w:eastAsia="Times New Roman" w:hAnsi="Times New Roman"/>
          <w:sz w:val="24"/>
          <w:szCs w:val="24"/>
        </w:rPr>
        <w:t>)</w:t>
      </w:r>
      <w:r w:rsidRPr="00AC79F9">
        <w:rPr>
          <w:rFonts w:ascii="Times New Roman" w:eastAsia="Times New Roman" w:hAnsi="Times New Roman"/>
          <w:sz w:val="24"/>
          <w:szCs w:val="24"/>
        </w:rPr>
        <w:t>. Initially, when Larry Gibson used to live in this same area with his family, there were no attacks from wild animals as it is the case now. More so, the environment was clean, and there were freshwater sources from the forest; however, after the interference by the coal industries in the mountains changed. Now they are attacked by animals, including bears, and other dangerous animals in the search for a better life once their habitats were destroyed. However, despite the existence of all these alterations, Larry Gibson went back to his home place, got himself a gun for protection from the attacks of the wild animals, and embraced the use of cleaner sources of energy including the use of solar panels as the source of electricity (Hedges &amp; Sacco, 2014). Therefore, Larry Gibson embraced the new life in that part of the forest.</w:t>
      </w:r>
    </w:p>
    <w:p w:rsidR="00AC79F9" w:rsidRPr="00AC79F9" w:rsidRDefault="00AC79F9" w:rsidP="00AC79F9">
      <w:pPr>
        <w:spacing w:after="0" w:line="480" w:lineRule="auto"/>
        <w:ind w:firstLine="720"/>
        <w:contextualSpacing/>
        <w:jc w:val="both"/>
        <w:rPr>
          <w:rFonts w:ascii="Times New Roman" w:eastAsia="Times New Roman" w:hAnsi="Times New Roman"/>
          <w:sz w:val="24"/>
          <w:szCs w:val="24"/>
        </w:rPr>
      </w:pPr>
      <w:r w:rsidRPr="00AC79F9">
        <w:rPr>
          <w:rFonts w:ascii="Times New Roman" w:eastAsia="Times New Roman" w:hAnsi="Times New Roman"/>
          <w:sz w:val="24"/>
          <w:szCs w:val="24"/>
        </w:rPr>
        <w:t xml:space="preserve">Resilience as a theme is evident in the last chapter, “Day of Theft,” which focuses on the events that led to the changes experienced in Pine Ridge, South Dakota (Hedges &amp; Sacco, 2014). Due to factors such as racism against the Native Americans, the area of Pine Ridge turned from a usual locality to an alcohol-based area. Alcohol in Pine Ridge has led to the development of inhuman behavior whereby children are raped, commit suicide, and there is domestic abuse (Hedges &amp; Sacco, 2014). Despite the occurrence of all these negative and harmful practices, there are still women willing to stay in the town while they adjust to the new normal. For </w:t>
      </w:r>
      <w:r w:rsidRPr="00AC79F9">
        <w:rPr>
          <w:rFonts w:ascii="Times New Roman" w:eastAsia="Times New Roman" w:hAnsi="Times New Roman"/>
          <w:sz w:val="24"/>
          <w:szCs w:val="24"/>
        </w:rPr>
        <w:lastRenderedPageBreak/>
        <w:t xml:space="preserve">example, as indicated in the chapter, Verlyn Long Wolf, a sixty-two-year-old, has witnessed the aftermath of alcoholism since she was young; however, she still lives in the locality adjusting to the changes. </w:t>
      </w:r>
    </w:p>
    <w:p w:rsidR="00AC79F9" w:rsidRPr="00AC79F9" w:rsidRDefault="00AC79F9" w:rsidP="00AC79F9">
      <w:pPr>
        <w:spacing w:after="0" w:line="480" w:lineRule="auto"/>
        <w:ind w:firstLine="720"/>
        <w:contextualSpacing/>
        <w:jc w:val="both"/>
        <w:rPr>
          <w:rFonts w:ascii="Times New Roman" w:eastAsia="Times New Roman" w:hAnsi="Times New Roman"/>
          <w:sz w:val="24"/>
          <w:szCs w:val="24"/>
        </w:rPr>
      </w:pPr>
      <w:r w:rsidRPr="00AC79F9">
        <w:rPr>
          <w:rFonts w:ascii="Times New Roman" w:eastAsia="Times New Roman" w:hAnsi="Times New Roman"/>
          <w:sz w:val="24"/>
          <w:szCs w:val="24"/>
        </w:rPr>
        <w:t xml:space="preserve">“They do what they want, and then they go fight it in court because they got the money and the attorneys and </w:t>
      </w:r>
      <w:r w:rsidR="00441A53">
        <w:rPr>
          <w:rFonts w:ascii="Times New Roman" w:eastAsia="Times New Roman" w:hAnsi="Times New Roman"/>
          <w:sz w:val="24"/>
          <w:szCs w:val="24"/>
        </w:rPr>
        <w:t xml:space="preserve">the time to do it” is the second quote </w:t>
      </w:r>
      <w:r w:rsidRPr="00AC79F9">
        <w:rPr>
          <w:rFonts w:ascii="Times New Roman" w:eastAsia="Times New Roman" w:hAnsi="Times New Roman"/>
          <w:sz w:val="24"/>
          <w:szCs w:val="24"/>
        </w:rPr>
        <w:t>identified from chapter “Days of Devastation” (Hedges &amp; Sacco, 2014). The author argues about power and how power is expressed in this situation of coal industries. According to the text, the coal mining industries carry out procedures at their own will in the area where Larry Gibson lives since they possess power (Hedges &amp; Sacco, 2014). In this case, power is expressed through the coal mining industries encroaching on private land without the authority to, to the extent of leveling the cemetery grounds of the locals. Therefore, since the locals have no power to go to court to fight for their lands, the coal industries take advantage since they have the financial ability to go to court and hire attorneys on their behalf. Besides, the locals around these coal mining sites are left with no other choice other than to allow the industries to grab their fields for mining.</w:t>
      </w:r>
    </w:p>
    <w:p w:rsidR="00165A1E" w:rsidRDefault="00AC79F9" w:rsidP="00AC79F9">
      <w:pPr>
        <w:spacing w:after="0" w:line="480" w:lineRule="auto"/>
        <w:ind w:firstLine="720"/>
        <w:contextualSpacing/>
        <w:jc w:val="both"/>
        <w:rPr>
          <w:rFonts w:ascii="Times New Roman" w:eastAsia="Times New Roman" w:hAnsi="Times New Roman"/>
          <w:sz w:val="24"/>
          <w:szCs w:val="24"/>
        </w:rPr>
      </w:pPr>
      <w:r w:rsidRPr="00AC79F9">
        <w:rPr>
          <w:rFonts w:ascii="Times New Roman" w:eastAsia="Times New Roman" w:hAnsi="Times New Roman"/>
          <w:sz w:val="24"/>
          <w:szCs w:val="24"/>
        </w:rPr>
        <w:t xml:space="preserve">The locality of Pine Ridge, as described in the last chapter “Day of Theft,” has continually been oppressed by the White capitalists, which has led to the hopelessness of the Natives living in this area (Hedges &amp; Sacco, 2014). Power in this context is apparent since these Whites have the ability to manipulate the residents of Pine Ridge; however, they want. For example, the genocide they facilitated in this area since they have power. Additionally, the dwellers in Pine Ridge were separated from their children as they were forced to go to the introduced boarding schools. However, irrespective of these happenings, the Natives had no power to reject any of the implemented proposals, including boarding schools. Besides, the </w:t>
      </w:r>
      <w:r w:rsidRPr="00AC79F9">
        <w:rPr>
          <w:rFonts w:ascii="Times New Roman" w:eastAsia="Times New Roman" w:hAnsi="Times New Roman"/>
          <w:sz w:val="24"/>
          <w:szCs w:val="24"/>
        </w:rPr>
        <w:lastRenderedPageBreak/>
        <w:t>Whites controlled the Indian Natives to the extent of not practicing their cultural customs or even speak their local language since they had power (Hedges &amp; Sacco, 2014).</w:t>
      </w: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441A53" w:rsidRDefault="00441A53" w:rsidP="00442945">
      <w:pPr>
        <w:spacing w:after="0" w:line="480" w:lineRule="auto"/>
        <w:contextualSpacing/>
        <w:jc w:val="center"/>
        <w:rPr>
          <w:rFonts w:ascii="Times New Roman" w:eastAsia="Times New Roman" w:hAnsi="Times New Roman"/>
          <w:sz w:val="24"/>
          <w:szCs w:val="24"/>
        </w:rPr>
      </w:pPr>
    </w:p>
    <w:p w:rsidR="00165A1E" w:rsidRDefault="00165A1E" w:rsidP="00442945">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lastRenderedPageBreak/>
        <w:t>References</w:t>
      </w:r>
    </w:p>
    <w:p w:rsidR="00165A1E" w:rsidRPr="00F84AAC" w:rsidRDefault="00165A1E" w:rsidP="00165A1E">
      <w:pPr>
        <w:spacing w:after="0" w:line="480" w:lineRule="auto"/>
        <w:ind w:left="720" w:hanging="720"/>
        <w:contextualSpacing/>
        <w:jc w:val="both"/>
        <w:rPr>
          <w:rFonts w:ascii="Times New Roman" w:hAnsi="Times New Roman"/>
          <w:sz w:val="24"/>
          <w:szCs w:val="24"/>
          <w:shd w:val="clear" w:color="auto" w:fill="FFFFFF"/>
        </w:rPr>
      </w:pPr>
      <w:r w:rsidRPr="00F84AAC">
        <w:rPr>
          <w:rFonts w:ascii="Times New Roman" w:hAnsi="Times New Roman"/>
          <w:sz w:val="24"/>
          <w:szCs w:val="24"/>
          <w:shd w:val="clear" w:color="auto" w:fill="FFFFFF"/>
        </w:rPr>
        <w:t>Hedges, C., &amp; Sacco, J. (2014). </w:t>
      </w:r>
      <w:r w:rsidRPr="00F84AAC">
        <w:rPr>
          <w:rFonts w:ascii="Times New Roman" w:hAnsi="Times New Roman"/>
          <w:i/>
          <w:iCs/>
          <w:sz w:val="24"/>
          <w:szCs w:val="24"/>
          <w:shd w:val="clear" w:color="auto" w:fill="FFFFFF"/>
        </w:rPr>
        <w:t>Days of destruction, days of revolt</w:t>
      </w:r>
      <w:r w:rsidRPr="00F84AAC">
        <w:rPr>
          <w:rFonts w:ascii="Times New Roman" w:hAnsi="Times New Roman"/>
          <w:sz w:val="24"/>
          <w:szCs w:val="24"/>
          <w:shd w:val="clear" w:color="auto" w:fill="FFFFFF"/>
        </w:rPr>
        <w:t>. Bold Type Books.</w:t>
      </w:r>
    </w:p>
    <w:p w:rsidR="00165A1E" w:rsidRPr="007B1FE2" w:rsidRDefault="00165A1E" w:rsidP="004C294C">
      <w:pPr>
        <w:spacing w:after="0" w:line="480" w:lineRule="auto"/>
        <w:contextualSpacing/>
        <w:jc w:val="both"/>
        <w:rPr>
          <w:rFonts w:ascii="Times New Roman" w:hAnsi="Times New Roman"/>
          <w:color w:val="222222"/>
          <w:sz w:val="24"/>
          <w:szCs w:val="24"/>
          <w:shd w:val="clear" w:color="auto" w:fill="FFFFFF"/>
        </w:rPr>
      </w:pPr>
    </w:p>
    <w:sectPr w:rsidR="00165A1E" w:rsidRPr="007B1FE2" w:rsidSect="00F41E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AF8" w:rsidRDefault="00AA7AF8">
      <w:r>
        <w:separator/>
      </w:r>
    </w:p>
  </w:endnote>
  <w:endnote w:type="continuationSeparator" w:id="1">
    <w:p w:rsidR="00AA7AF8" w:rsidRDefault="00AA7A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AF8" w:rsidRDefault="00AA7AF8">
      <w:r>
        <w:separator/>
      </w:r>
    </w:p>
  </w:footnote>
  <w:footnote w:type="continuationSeparator" w:id="1">
    <w:p w:rsidR="00AA7AF8" w:rsidRDefault="00AA7A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F777CD">
    <w:pPr>
      <w:spacing w:after="0" w:line="480" w:lineRule="auto"/>
      <w:contextualSpacing/>
      <w:rPr>
        <w:rFonts w:ascii="Times New Roman" w:hAnsi="Times New Roman"/>
      </w:rPr>
    </w:pPr>
    <w:r>
      <w:rPr>
        <w:rFonts w:ascii="Times New Roman" w:hAnsi="Times New Roman"/>
        <w:sz w:val="24"/>
        <w:szCs w:val="24"/>
        <w:shd w:val="clear" w:color="auto" w:fill="FFFFFF"/>
      </w:rPr>
      <w:t>CONNECTING THEME THROUGH QUOTE</w:t>
    </w:r>
    <w:r w:rsidR="00441A53">
      <w:rPr>
        <w:rFonts w:ascii="Times New Roman" w:hAnsi="Times New Roman"/>
        <w:sz w:val="24"/>
        <w:szCs w:val="24"/>
        <w:shd w:val="clear" w:color="auto" w:fill="FFFFFF"/>
      </w:rPr>
      <w:t xml:space="preserve">                                                                       </w:t>
    </w:r>
    <w:r w:rsidR="005F752E"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5F752E" w:rsidRPr="00A40055">
      <w:rPr>
        <w:rFonts w:ascii="Times New Roman" w:hAnsi="Times New Roman"/>
        <w:sz w:val="24"/>
        <w:szCs w:val="24"/>
      </w:rPr>
      <w:fldChar w:fldCharType="separate"/>
    </w:r>
    <w:r w:rsidR="002E2459">
      <w:rPr>
        <w:rFonts w:ascii="Times New Roman" w:hAnsi="Times New Roman"/>
        <w:noProof/>
        <w:sz w:val="24"/>
        <w:szCs w:val="24"/>
      </w:rPr>
      <w:t>3</w:t>
    </w:r>
    <w:r w:rsidR="005F752E"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F777CD">
      <w:rPr>
        <w:rFonts w:ascii="Times New Roman" w:hAnsi="Times New Roman"/>
        <w:sz w:val="24"/>
        <w:szCs w:val="24"/>
        <w:shd w:val="clear" w:color="auto" w:fill="FFFFFF"/>
      </w:rPr>
      <w:t>CONNECTING THEME THROUGH QUOTE</w:t>
    </w:r>
    <w:r w:rsidR="00441A53">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87B62"/>
    <w:rsid w:val="000C5BB3"/>
    <w:rsid w:val="000F2717"/>
    <w:rsid w:val="000F5A80"/>
    <w:rsid w:val="00107E33"/>
    <w:rsid w:val="00107F64"/>
    <w:rsid w:val="00113FFC"/>
    <w:rsid w:val="0013043C"/>
    <w:rsid w:val="00130868"/>
    <w:rsid w:val="0015018F"/>
    <w:rsid w:val="00150263"/>
    <w:rsid w:val="00150877"/>
    <w:rsid w:val="00165A1E"/>
    <w:rsid w:val="001D149A"/>
    <w:rsid w:val="002060BC"/>
    <w:rsid w:val="00223D21"/>
    <w:rsid w:val="00252152"/>
    <w:rsid w:val="0027271B"/>
    <w:rsid w:val="002D4C10"/>
    <w:rsid w:val="002E2459"/>
    <w:rsid w:val="003073D4"/>
    <w:rsid w:val="003154AA"/>
    <w:rsid w:val="00337292"/>
    <w:rsid w:val="003521C9"/>
    <w:rsid w:val="003A6485"/>
    <w:rsid w:val="003B3C46"/>
    <w:rsid w:val="003D6FDA"/>
    <w:rsid w:val="003E7CB9"/>
    <w:rsid w:val="00441A53"/>
    <w:rsid w:val="00442945"/>
    <w:rsid w:val="004447C1"/>
    <w:rsid w:val="00470CCD"/>
    <w:rsid w:val="00475DDA"/>
    <w:rsid w:val="004C2948"/>
    <w:rsid w:val="004C294C"/>
    <w:rsid w:val="0052453D"/>
    <w:rsid w:val="00534DC5"/>
    <w:rsid w:val="005421E9"/>
    <w:rsid w:val="005438B3"/>
    <w:rsid w:val="00593461"/>
    <w:rsid w:val="005F752E"/>
    <w:rsid w:val="00624D78"/>
    <w:rsid w:val="00663437"/>
    <w:rsid w:val="006717A9"/>
    <w:rsid w:val="006825EE"/>
    <w:rsid w:val="006A0524"/>
    <w:rsid w:val="006C23C0"/>
    <w:rsid w:val="0070725F"/>
    <w:rsid w:val="007270C7"/>
    <w:rsid w:val="00792AA3"/>
    <w:rsid w:val="007B1FE2"/>
    <w:rsid w:val="007B2C2F"/>
    <w:rsid w:val="007B3261"/>
    <w:rsid w:val="007B3937"/>
    <w:rsid w:val="007B4DB9"/>
    <w:rsid w:val="007B5318"/>
    <w:rsid w:val="008454D1"/>
    <w:rsid w:val="008958BF"/>
    <w:rsid w:val="008C52FE"/>
    <w:rsid w:val="00907C90"/>
    <w:rsid w:val="00932206"/>
    <w:rsid w:val="0093408A"/>
    <w:rsid w:val="00940859"/>
    <w:rsid w:val="00961A71"/>
    <w:rsid w:val="009626E1"/>
    <w:rsid w:val="0096275F"/>
    <w:rsid w:val="009829DF"/>
    <w:rsid w:val="009863AA"/>
    <w:rsid w:val="009959FE"/>
    <w:rsid w:val="009F1153"/>
    <w:rsid w:val="00A016F0"/>
    <w:rsid w:val="00A21380"/>
    <w:rsid w:val="00A26FDC"/>
    <w:rsid w:val="00A40055"/>
    <w:rsid w:val="00A6594B"/>
    <w:rsid w:val="00A82C60"/>
    <w:rsid w:val="00A943A6"/>
    <w:rsid w:val="00A96E99"/>
    <w:rsid w:val="00AA7AF8"/>
    <w:rsid w:val="00AC79F9"/>
    <w:rsid w:val="00AE2342"/>
    <w:rsid w:val="00AF7194"/>
    <w:rsid w:val="00B17BD2"/>
    <w:rsid w:val="00B40DBF"/>
    <w:rsid w:val="00B71060"/>
    <w:rsid w:val="00B77DDA"/>
    <w:rsid w:val="00B81460"/>
    <w:rsid w:val="00BA0A75"/>
    <w:rsid w:val="00BB541B"/>
    <w:rsid w:val="00C16ECA"/>
    <w:rsid w:val="00C46565"/>
    <w:rsid w:val="00C52312"/>
    <w:rsid w:val="00C70B56"/>
    <w:rsid w:val="00C7314B"/>
    <w:rsid w:val="00C8604C"/>
    <w:rsid w:val="00CA5D31"/>
    <w:rsid w:val="00D3035F"/>
    <w:rsid w:val="00D63983"/>
    <w:rsid w:val="00D639C8"/>
    <w:rsid w:val="00E06003"/>
    <w:rsid w:val="00EA4D0D"/>
    <w:rsid w:val="00EC1E7D"/>
    <w:rsid w:val="00EE2423"/>
    <w:rsid w:val="00F00438"/>
    <w:rsid w:val="00F16465"/>
    <w:rsid w:val="00F223FC"/>
    <w:rsid w:val="00F41EC9"/>
    <w:rsid w:val="00F52648"/>
    <w:rsid w:val="00F70951"/>
    <w:rsid w:val="00F71EFC"/>
    <w:rsid w:val="00F777CD"/>
    <w:rsid w:val="00F87BF7"/>
    <w:rsid w:val="00FD651F"/>
    <w:rsid w:val="00FD7DDE"/>
    <w:rsid w:val="00FF04F2"/>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1EC9"/>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41EC9"/>
    <w:rPr>
      <w:rFonts w:ascii="Symbol" w:hAnsi="Symbol" w:cs="Symbol" w:hint="default"/>
    </w:rPr>
  </w:style>
  <w:style w:type="character" w:customStyle="1" w:styleId="WW8Num1z1">
    <w:name w:val="WW8Num1z1"/>
    <w:rsid w:val="00F41EC9"/>
    <w:rPr>
      <w:rFonts w:ascii="Courier New" w:hAnsi="Courier New" w:cs="Courier New" w:hint="default"/>
    </w:rPr>
  </w:style>
  <w:style w:type="character" w:customStyle="1" w:styleId="WW8Num1z2">
    <w:name w:val="WW8Num1z2"/>
    <w:rsid w:val="00F41EC9"/>
    <w:rPr>
      <w:rFonts w:ascii="Wingdings" w:hAnsi="Wingdings" w:cs="Wingdings" w:hint="default"/>
    </w:rPr>
  </w:style>
  <w:style w:type="character" w:customStyle="1" w:styleId="3">
    <w:name w:val="Основной шрифт абзаца3"/>
    <w:rsid w:val="00F41EC9"/>
  </w:style>
  <w:style w:type="character" w:customStyle="1" w:styleId="5">
    <w:name w:val="Знак Знак5"/>
    <w:rsid w:val="00F41EC9"/>
    <w:rPr>
      <w:sz w:val="22"/>
      <w:szCs w:val="22"/>
      <w:lang w:val="en-US"/>
    </w:rPr>
  </w:style>
  <w:style w:type="character" w:customStyle="1" w:styleId="4">
    <w:name w:val="Знак Знак4"/>
    <w:rsid w:val="00F41EC9"/>
    <w:rPr>
      <w:sz w:val="22"/>
      <w:szCs w:val="22"/>
      <w:lang w:val="en-US"/>
    </w:rPr>
  </w:style>
  <w:style w:type="character" w:customStyle="1" w:styleId="30">
    <w:name w:val="Знак Знак3"/>
    <w:rsid w:val="00F41EC9"/>
    <w:rPr>
      <w:rFonts w:ascii="Tahoma" w:hAnsi="Tahoma" w:cs="Tahoma"/>
      <w:sz w:val="16"/>
      <w:szCs w:val="16"/>
      <w:lang w:val="en-US"/>
    </w:rPr>
  </w:style>
  <w:style w:type="character" w:customStyle="1" w:styleId="2">
    <w:name w:val="Знак примечания2"/>
    <w:rsid w:val="00F41EC9"/>
    <w:rPr>
      <w:sz w:val="16"/>
      <w:szCs w:val="16"/>
    </w:rPr>
  </w:style>
  <w:style w:type="character" w:customStyle="1" w:styleId="20">
    <w:name w:val="Знак Знак2"/>
    <w:rsid w:val="00F41EC9"/>
    <w:rPr>
      <w:lang w:val="en-US"/>
    </w:rPr>
  </w:style>
  <w:style w:type="character" w:customStyle="1" w:styleId="1">
    <w:name w:val="Знак Знак1"/>
    <w:rsid w:val="00F41EC9"/>
    <w:rPr>
      <w:b/>
      <w:bCs/>
      <w:lang w:val="en-US"/>
    </w:rPr>
  </w:style>
  <w:style w:type="character" w:customStyle="1" w:styleId="10">
    <w:name w:val="Основной шрифт абзаца1"/>
    <w:rsid w:val="00F41EC9"/>
  </w:style>
  <w:style w:type="character" w:customStyle="1" w:styleId="21">
    <w:name w:val="Основной шрифт абзаца2"/>
    <w:rsid w:val="00F41EC9"/>
  </w:style>
  <w:style w:type="character" w:customStyle="1" w:styleId="FooterChar">
    <w:name w:val="Footer Char"/>
    <w:rsid w:val="00F41EC9"/>
    <w:rPr>
      <w:rFonts w:ascii="Times New Roman" w:eastAsia="Times New Roman" w:hAnsi="Times New Roman" w:cs="Times New Roman"/>
      <w:sz w:val="24"/>
      <w:szCs w:val="24"/>
      <w:lang w:val="ru-RU"/>
    </w:rPr>
  </w:style>
  <w:style w:type="character" w:customStyle="1" w:styleId="11">
    <w:name w:val="Знак примечания1"/>
    <w:rsid w:val="00F41EC9"/>
    <w:rPr>
      <w:sz w:val="16"/>
      <w:szCs w:val="16"/>
    </w:rPr>
  </w:style>
  <w:style w:type="character" w:customStyle="1" w:styleId="CommentTextChar">
    <w:name w:val="Comment Text Char"/>
    <w:rsid w:val="00F41EC9"/>
    <w:rPr>
      <w:rFonts w:ascii="Times New Roman" w:eastAsia="Times New Roman" w:hAnsi="Times New Roman" w:cs="Times New Roman"/>
      <w:sz w:val="20"/>
      <w:szCs w:val="20"/>
      <w:lang w:val="ru-RU"/>
    </w:rPr>
  </w:style>
  <w:style w:type="character" w:customStyle="1" w:styleId="CommentSubjectChar">
    <w:name w:val="Comment Subject Char"/>
    <w:rsid w:val="00F41EC9"/>
    <w:rPr>
      <w:rFonts w:ascii="Times New Roman" w:eastAsia="Times New Roman" w:hAnsi="Times New Roman" w:cs="Times New Roman"/>
      <w:b/>
      <w:bCs/>
      <w:sz w:val="20"/>
      <w:szCs w:val="20"/>
      <w:lang w:val="ru-RU"/>
    </w:rPr>
  </w:style>
  <w:style w:type="character" w:customStyle="1" w:styleId="BalloonTextChar">
    <w:name w:val="Balloon Text Char"/>
    <w:rsid w:val="00F41EC9"/>
    <w:rPr>
      <w:rFonts w:ascii="Tahoma" w:eastAsia="Times New Roman" w:hAnsi="Tahoma" w:cs="Tahoma"/>
      <w:sz w:val="16"/>
      <w:szCs w:val="16"/>
      <w:lang w:val="ru-RU"/>
    </w:rPr>
  </w:style>
  <w:style w:type="character" w:customStyle="1" w:styleId="HeaderChar">
    <w:name w:val="Header Char"/>
    <w:rsid w:val="00F41EC9"/>
    <w:rPr>
      <w:rFonts w:ascii="Times New Roman" w:eastAsia="Times New Roman" w:hAnsi="Times New Roman" w:cs="Times New Roman"/>
      <w:sz w:val="24"/>
      <w:szCs w:val="24"/>
      <w:lang w:val="ru-RU"/>
    </w:rPr>
  </w:style>
  <w:style w:type="character" w:customStyle="1" w:styleId="FootnoteTextChar">
    <w:name w:val="Footnote Text Char"/>
    <w:rsid w:val="00F41EC9"/>
    <w:rPr>
      <w:rFonts w:ascii="Times New Roman" w:eastAsia="Times New Roman" w:hAnsi="Times New Roman" w:cs="Times New Roman"/>
      <w:lang w:val="ru-RU"/>
    </w:rPr>
  </w:style>
  <w:style w:type="character" w:customStyle="1" w:styleId="12">
    <w:name w:val="Знак сноски1"/>
    <w:rsid w:val="00F41EC9"/>
    <w:rPr>
      <w:vertAlign w:val="superscript"/>
    </w:rPr>
  </w:style>
  <w:style w:type="character" w:styleId="Hyperlink">
    <w:name w:val="Hyperlink"/>
    <w:rsid w:val="00F41EC9"/>
    <w:rPr>
      <w:color w:val="0000FF"/>
      <w:u w:val="single"/>
      <w:lang w:val="en-US" w:bidi="en-US"/>
    </w:rPr>
  </w:style>
  <w:style w:type="character" w:customStyle="1" w:styleId="ListLabel1">
    <w:name w:val="ListLabel 1"/>
    <w:rsid w:val="00F41EC9"/>
    <w:rPr>
      <w:rFonts w:eastAsia="Times New Roman" w:cs="Times New Roman"/>
    </w:rPr>
  </w:style>
  <w:style w:type="character" w:customStyle="1" w:styleId="ListLabel2">
    <w:name w:val="ListLabel 2"/>
    <w:rsid w:val="00F41EC9"/>
    <w:rPr>
      <w:rFonts w:cs="Courier New"/>
    </w:rPr>
  </w:style>
  <w:style w:type="character" w:customStyle="1" w:styleId="a">
    <w:name w:val="Знак Знак"/>
    <w:rsid w:val="00F41EC9"/>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F41EC9"/>
  </w:style>
  <w:style w:type="character" w:customStyle="1" w:styleId="selectable">
    <w:name w:val="selectable"/>
    <w:rsid w:val="00F41EC9"/>
  </w:style>
  <w:style w:type="character" w:styleId="Strong">
    <w:name w:val="Strong"/>
    <w:qFormat/>
    <w:rsid w:val="00F41EC9"/>
    <w:rPr>
      <w:b/>
      <w:bCs/>
    </w:rPr>
  </w:style>
  <w:style w:type="paragraph" w:customStyle="1" w:styleId="13">
    <w:name w:val="Заголовок1"/>
    <w:basedOn w:val="Normal"/>
    <w:next w:val="BodyText"/>
    <w:rsid w:val="00F41EC9"/>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F41EC9"/>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F41EC9"/>
    <w:rPr>
      <w:rFonts w:cs="Lohit Hindi"/>
    </w:rPr>
  </w:style>
  <w:style w:type="paragraph" w:styleId="Caption">
    <w:name w:val="caption"/>
    <w:basedOn w:val="Normal"/>
    <w:qFormat/>
    <w:rsid w:val="00F41EC9"/>
    <w:pPr>
      <w:suppressLineNumbers/>
      <w:spacing w:before="120" w:after="120"/>
    </w:pPr>
    <w:rPr>
      <w:rFonts w:cs="Arial"/>
      <w:i/>
      <w:iCs/>
      <w:sz w:val="24"/>
      <w:szCs w:val="24"/>
    </w:rPr>
  </w:style>
  <w:style w:type="paragraph" w:customStyle="1" w:styleId="a0">
    <w:name w:val="Покажчик"/>
    <w:basedOn w:val="Normal"/>
    <w:rsid w:val="00F41EC9"/>
    <w:pPr>
      <w:suppressLineNumbers/>
    </w:pPr>
    <w:rPr>
      <w:rFonts w:cs="Arial"/>
    </w:rPr>
  </w:style>
  <w:style w:type="paragraph" w:styleId="Header">
    <w:name w:val="header"/>
    <w:basedOn w:val="Normal"/>
    <w:link w:val="HeaderChar1"/>
    <w:uiPriority w:val="99"/>
    <w:rsid w:val="00F41EC9"/>
    <w:pPr>
      <w:spacing w:after="0" w:line="240" w:lineRule="auto"/>
    </w:pPr>
  </w:style>
  <w:style w:type="paragraph" w:styleId="Footer">
    <w:name w:val="footer"/>
    <w:basedOn w:val="Normal"/>
    <w:rsid w:val="00F41EC9"/>
    <w:pPr>
      <w:spacing w:after="0" w:line="240" w:lineRule="auto"/>
    </w:pPr>
  </w:style>
  <w:style w:type="paragraph" w:styleId="BalloonText">
    <w:name w:val="Balloon Text"/>
    <w:basedOn w:val="Normal"/>
    <w:rsid w:val="00F41EC9"/>
    <w:pPr>
      <w:spacing w:after="0" w:line="240" w:lineRule="auto"/>
    </w:pPr>
    <w:rPr>
      <w:rFonts w:ascii="Tahoma" w:hAnsi="Tahoma" w:cs="Tahoma"/>
      <w:sz w:val="16"/>
      <w:szCs w:val="16"/>
    </w:rPr>
  </w:style>
  <w:style w:type="paragraph" w:customStyle="1" w:styleId="22">
    <w:name w:val="Текст примечания2"/>
    <w:basedOn w:val="Normal"/>
    <w:rsid w:val="00F41EC9"/>
    <w:rPr>
      <w:sz w:val="20"/>
      <w:szCs w:val="20"/>
    </w:rPr>
  </w:style>
  <w:style w:type="paragraph" w:styleId="CommentSubject">
    <w:name w:val="annotation subject"/>
    <w:basedOn w:val="22"/>
    <w:next w:val="22"/>
    <w:rsid w:val="00F41EC9"/>
    <w:rPr>
      <w:b/>
      <w:bCs/>
    </w:rPr>
  </w:style>
  <w:style w:type="paragraph" w:customStyle="1" w:styleId="14">
    <w:name w:val="Название1"/>
    <w:basedOn w:val="Normal"/>
    <w:rsid w:val="00F41EC9"/>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F41EC9"/>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F41EC9"/>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F41EC9"/>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F41EC9"/>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F41EC9"/>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F41EC9"/>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F41EC9"/>
    <w:rPr>
      <w:b/>
      <w:bCs/>
    </w:rPr>
  </w:style>
  <w:style w:type="paragraph" w:customStyle="1" w:styleId="1a">
    <w:name w:val="Текст выноски1"/>
    <w:basedOn w:val="Normal"/>
    <w:rsid w:val="00F41EC9"/>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F41EC9"/>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F41EC9"/>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F41EC9"/>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658</Words>
  <Characters>3755</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2020-05-06T01:17:00Z</dcterms:created>
  <dcterms:modified xsi:type="dcterms:W3CDTF">2020-05-06T01:17:00Z</dcterms:modified>
</cp:coreProperties>
</file>