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8B2CAEE" w14:textId="77777777" w:rsidR="00614ADA" w:rsidRPr="00614ADA" w:rsidRDefault="00614ADA" w:rsidP="00614ADA">
      <w:pPr>
        <w:shd w:val="clear" w:color="auto" w:fill="F4F4F4"/>
        <w:spacing w:after="0" w:line="240" w:lineRule="auto"/>
        <w:rPr>
          <w:rFonts w:ascii="Arial" w:eastAsia="Times New Roman" w:hAnsi="Arial" w:cs="Arial"/>
          <w:color w:val="111111"/>
          <w:sz w:val="24"/>
          <w:szCs w:val="24"/>
        </w:rPr>
      </w:pPr>
      <w:r w:rsidRPr="00614ADA">
        <w:rPr>
          <w:rFonts w:ascii="Arial" w:eastAsia="Times New Roman" w:hAnsi="Arial" w:cs="Arial"/>
          <w:color w:val="000000"/>
          <w:bdr w:val="none" w:sz="0" w:space="0" w:color="auto" w:frame="1"/>
        </w:rPr>
        <w:t>Every two years, the Chief Justice of the Texas Supreme Court delivers a “State of the Judiciary” message to the Texas Legislature. The state’s constitution requires it and describes the purpose of the address as:</w:t>
      </w:r>
    </w:p>
    <w:p w14:paraId="2E200B8A" w14:textId="77777777" w:rsidR="00614ADA" w:rsidRPr="00614ADA" w:rsidRDefault="00614ADA" w:rsidP="00614ADA">
      <w:pPr>
        <w:numPr>
          <w:ilvl w:val="0"/>
          <w:numId w:val="1"/>
        </w:numPr>
        <w:shd w:val="clear" w:color="auto" w:fill="F4F4F4"/>
        <w:spacing w:after="0" w:line="240" w:lineRule="auto"/>
        <w:rPr>
          <w:rFonts w:ascii="inherit" w:eastAsia="Times New Roman" w:hAnsi="inherit" w:cs="Arial"/>
          <w:color w:val="111111"/>
          <w:sz w:val="20"/>
          <w:szCs w:val="20"/>
        </w:rPr>
      </w:pPr>
      <w:r w:rsidRPr="00614ADA">
        <w:rPr>
          <w:rFonts w:ascii="Arial" w:eastAsia="Times New Roman" w:hAnsi="Arial" w:cs="Arial"/>
          <w:color w:val="000000"/>
          <w:bdr w:val="none" w:sz="0" w:space="0" w:color="auto" w:frame="1"/>
        </w:rPr>
        <w:t xml:space="preserve">Evaluating the accessibility of the courts to the citizens of the state </w:t>
      </w:r>
    </w:p>
    <w:p w14:paraId="1E67895F" w14:textId="77777777" w:rsidR="00614ADA" w:rsidRPr="00614ADA" w:rsidRDefault="00614ADA" w:rsidP="00614ADA">
      <w:pPr>
        <w:numPr>
          <w:ilvl w:val="0"/>
          <w:numId w:val="1"/>
        </w:numPr>
        <w:shd w:val="clear" w:color="auto" w:fill="F4F4F4"/>
        <w:spacing w:after="0" w:line="240" w:lineRule="auto"/>
        <w:rPr>
          <w:rFonts w:ascii="inherit" w:eastAsia="Times New Roman" w:hAnsi="inherit" w:cs="Arial"/>
          <w:color w:val="111111"/>
          <w:sz w:val="20"/>
          <w:szCs w:val="20"/>
        </w:rPr>
      </w:pPr>
      <w:r w:rsidRPr="00614ADA">
        <w:rPr>
          <w:rFonts w:ascii="Arial" w:eastAsia="Times New Roman" w:hAnsi="Arial" w:cs="Arial"/>
          <w:color w:val="000000"/>
          <w:bdr w:val="none" w:sz="0" w:space="0" w:color="auto" w:frame="1"/>
        </w:rPr>
        <w:t>Promoting a better understanding between the legislative and judicial branches of government</w:t>
      </w:r>
    </w:p>
    <w:p w14:paraId="050DCBFF" w14:textId="77777777" w:rsidR="00614ADA" w:rsidRPr="00614ADA" w:rsidRDefault="00614ADA" w:rsidP="00614ADA">
      <w:pPr>
        <w:shd w:val="clear" w:color="auto" w:fill="F4F4F4"/>
        <w:spacing w:after="0" w:line="240" w:lineRule="auto"/>
        <w:rPr>
          <w:rFonts w:ascii="Arial" w:eastAsia="Times New Roman" w:hAnsi="Arial" w:cs="Arial"/>
          <w:color w:val="111111"/>
          <w:sz w:val="24"/>
          <w:szCs w:val="24"/>
        </w:rPr>
      </w:pPr>
      <w:r w:rsidRPr="00614ADA">
        <w:rPr>
          <w:rFonts w:ascii="Arial" w:eastAsia="Times New Roman" w:hAnsi="Arial" w:cs="Arial"/>
          <w:color w:val="111111"/>
          <w:sz w:val="24"/>
          <w:szCs w:val="24"/>
        </w:rPr>
        <w:t> </w:t>
      </w:r>
      <w:r w:rsidRPr="00614ADA">
        <w:rPr>
          <w:rFonts w:ascii="Arial" w:eastAsia="Times New Roman" w:hAnsi="Arial" w:cs="Arial"/>
          <w:color w:val="000000"/>
          <w:bdr w:val="none" w:sz="0" w:space="0" w:color="auto" w:frame="1"/>
        </w:rPr>
        <w:t xml:space="preserve">This is the same sort of report that the U.S. President gives in a State of the Union Address every year. The State of the Union addresses usually include some bold statement that “I am here to report that the State of the Union is STRONG.” </w:t>
      </w:r>
    </w:p>
    <w:p w14:paraId="7D5797E0" w14:textId="250B499E" w:rsidR="00614ADA" w:rsidRDefault="00614ADA" w:rsidP="00614ADA">
      <w:pPr>
        <w:shd w:val="clear" w:color="auto" w:fill="F4F4F4"/>
        <w:spacing w:after="0" w:line="240" w:lineRule="auto"/>
        <w:rPr>
          <w:rFonts w:ascii="Arial" w:eastAsia="Times New Roman" w:hAnsi="Arial" w:cs="Arial"/>
          <w:color w:val="000000"/>
          <w:bdr w:val="none" w:sz="0" w:space="0" w:color="auto" w:frame="1"/>
        </w:rPr>
      </w:pPr>
      <w:r w:rsidRPr="00614ADA">
        <w:rPr>
          <w:rFonts w:ascii="Arial" w:eastAsia="Times New Roman" w:hAnsi="Arial" w:cs="Arial"/>
          <w:color w:val="000000"/>
          <w:bdr w:val="none" w:sz="0" w:space="0" w:color="auto" w:frame="1"/>
        </w:rPr>
        <w:t>In his 2019 address to the Texas Legislature, Chief Justice Nathan Hecht said:</w:t>
      </w:r>
    </w:p>
    <w:p w14:paraId="3D13FD07" w14:textId="05E487A2" w:rsidR="00AD4C45" w:rsidRDefault="00AD4C45" w:rsidP="00614ADA">
      <w:pPr>
        <w:shd w:val="clear" w:color="auto" w:fill="F4F4F4"/>
        <w:spacing w:after="0" w:line="240" w:lineRule="auto"/>
        <w:rPr>
          <w:rFonts w:ascii="Arial" w:eastAsia="Times New Roman" w:hAnsi="Arial" w:cs="Arial"/>
          <w:color w:val="000000"/>
          <w:bdr w:val="none" w:sz="0" w:space="0" w:color="auto" w:frame="1"/>
        </w:rPr>
      </w:pPr>
    </w:p>
    <w:p w14:paraId="2B340FAB" w14:textId="442DDDC6" w:rsidR="00AD4C45" w:rsidRPr="00614ADA" w:rsidRDefault="00AD4C45" w:rsidP="00614ADA">
      <w:pPr>
        <w:shd w:val="clear" w:color="auto" w:fill="F4F4F4"/>
        <w:spacing w:after="0" w:line="240" w:lineRule="auto"/>
        <w:rPr>
          <w:rFonts w:ascii="Arial" w:eastAsia="Times New Roman" w:hAnsi="Arial" w:cs="Arial"/>
          <w:color w:val="111111"/>
          <w:sz w:val="24"/>
          <w:szCs w:val="24"/>
        </w:rPr>
      </w:pPr>
      <w:r>
        <w:rPr>
          <w:rFonts w:ascii="Arial" w:eastAsia="Times New Roman" w:hAnsi="Arial" w:cs="Arial"/>
          <w:color w:val="000000"/>
          <w:highlight w:val="yellow"/>
          <w:bdr w:val="none" w:sz="0" w:space="0" w:color="auto" w:frame="1"/>
        </w:rPr>
        <w:t>Send me</w:t>
      </w:r>
      <w:r w:rsidRPr="00AD4C45">
        <w:rPr>
          <w:rFonts w:ascii="Arial" w:eastAsia="Times New Roman" w:hAnsi="Arial" w:cs="Arial"/>
          <w:color w:val="000000"/>
          <w:highlight w:val="yellow"/>
          <w:bdr w:val="none" w:sz="0" w:space="0" w:color="auto" w:frame="1"/>
        </w:rPr>
        <w:t xml:space="preserve"> your </w:t>
      </w:r>
      <w:proofErr w:type="spellStart"/>
      <w:r w:rsidRPr="00AD4C45">
        <w:rPr>
          <w:rFonts w:ascii="Arial" w:eastAsia="Times New Roman" w:hAnsi="Arial" w:cs="Arial"/>
          <w:color w:val="000000"/>
          <w:highlight w:val="yellow"/>
          <w:bdr w:val="none" w:sz="0" w:space="0" w:color="auto" w:frame="1"/>
        </w:rPr>
        <w:t>paypal</w:t>
      </w:r>
      <w:proofErr w:type="spellEnd"/>
      <w:r w:rsidRPr="00AD4C45">
        <w:rPr>
          <w:rFonts w:ascii="Arial" w:eastAsia="Times New Roman" w:hAnsi="Arial" w:cs="Arial"/>
          <w:color w:val="000000"/>
          <w:highlight w:val="yellow"/>
          <w:bdr w:val="none" w:sz="0" w:space="0" w:color="auto" w:frame="1"/>
        </w:rPr>
        <w:t xml:space="preserve"> account and upload. I will get it and refund you directly</w:t>
      </w:r>
      <w:r>
        <w:rPr>
          <w:rFonts w:ascii="Arial" w:eastAsia="Times New Roman" w:hAnsi="Arial" w:cs="Arial"/>
          <w:color w:val="000000"/>
          <w:bdr w:val="none" w:sz="0" w:space="0" w:color="auto" w:frame="1"/>
        </w:rPr>
        <w:t xml:space="preserve"> </w:t>
      </w:r>
    </w:p>
    <w:p w14:paraId="246A6CF4" w14:textId="77777777" w:rsidR="00614ADA" w:rsidRPr="00614ADA" w:rsidRDefault="00614ADA" w:rsidP="00614ADA">
      <w:pPr>
        <w:shd w:val="clear" w:color="auto" w:fill="F4F4F4"/>
        <w:spacing w:after="240" w:line="240" w:lineRule="auto"/>
        <w:rPr>
          <w:rFonts w:ascii="Arial" w:eastAsia="Times New Roman" w:hAnsi="Arial" w:cs="Arial"/>
          <w:color w:val="111111"/>
          <w:sz w:val="24"/>
          <w:szCs w:val="24"/>
        </w:rPr>
      </w:pPr>
      <w:r w:rsidRPr="00614ADA">
        <w:rPr>
          <w:rFonts w:ascii="Arial" w:eastAsia="Times New Roman" w:hAnsi="Arial" w:cs="Arial"/>
          <w:color w:val="111111"/>
          <w:sz w:val="24"/>
          <w:szCs w:val="24"/>
        </w:rPr>
        <w:t> </w:t>
      </w:r>
    </w:p>
    <w:p w14:paraId="21E29ACB" w14:textId="77777777" w:rsidR="00614ADA" w:rsidRPr="00614ADA" w:rsidRDefault="00614ADA" w:rsidP="00614ADA">
      <w:pPr>
        <w:shd w:val="clear" w:color="auto" w:fill="F4F4F4"/>
        <w:spacing w:after="0" w:line="240" w:lineRule="auto"/>
        <w:jc w:val="center"/>
        <w:rPr>
          <w:rFonts w:ascii="Arial" w:eastAsia="Times New Roman" w:hAnsi="Arial" w:cs="Arial"/>
          <w:color w:val="111111"/>
          <w:sz w:val="24"/>
          <w:szCs w:val="24"/>
        </w:rPr>
      </w:pPr>
      <w:r w:rsidRPr="00614ADA">
        <w:rPr>
          <w:rFonts w:ascii="Arial" w:eastAsia="Times New Roman" w:hAnsi="Arial" w:cs="Arial"/>
          <w:color w:val="000000"/>
          <w:bdr w:val="none" w:sz="0" w:space="0" w:color="auto" w:frame="1"/>
        </w:rPr>
        <w:t>“In all, the Third Branch is working hard to serve the people of Texas. The Texas Judiciary is committed to upholding the law, to getting every case right, to operating efficiently…”</w:t>
      </w:r>
    </w:p>
    <w:p w14:paraId="0D592289" w14:textId="77777777" w:rsidR="00614ADA" w:rsidRPr="00614ADA" w:rsidRDefault="00614ADA" w:rsidP="00614ADA">
      <w:pPr>
        <w:shd w:val="clear" w:color="auto" w:fill="F4F4F4"/>
        <w:spacing w:after="240" w:line="240" w:lineRule="auto"/>
        <w:rPr>
          <w:rFonts w:ascii="Arial" w:eastAsia="Times New Roman" w:hAnsi="Arial" w:cs="Arial"/>
          <w:color w:val="111111"/>
          <w:sz w:val="24"/>
          <w:szCs w:val="24"/>
        </w:rPr>
      </w:pPr>
      <w:r w:rsidRPr="00614ADA">
        <w:rPr>
          <w:rFonts w:ascii="Arial" w:eastAsia="Times New Roman" w:hAnsi="Arial" w:cs="Arial"/>
          <w:color w:val="111111"/>
          <w:sz w:val="24"/>
          <w:szCs w:val="24"/>
        </w:rPr>
        <w:t> </w:t>
      </w:r>
    </w:p>
    <w:p w14:paraId="2F8E8B82" w14:textId="77777777" w:rsidR="00614ADA" w:rsidRPr="00614ADA" w:rsidRDefault="00614ADA" w:rsidP="00614ADA">
      <w:pPr>
        <w:shd w:val="clear" w:color="auto" w:fill="F4F4F4"/>
        <w:spacing w:after="0" w:line="240" w:lineRule="auto"/>
        <w:rPr>
          <w:rFonts w:ascii="Arial" w:eastAsia="Times New Roman" w:hAnsi="Arial" w:cs="Arial"/>
          <w:color w:val="111111"/>
          <w:sz w:val="24"/>
          <w:szCs w:val="24"/>
        </w:rPr>
      </w:pPr>
      <w:r w:rsidRPr="00614ADA">
        <w:rPr>
          <w:rFonts w:ascii="Arial" w:eastAsia="Times New Roman" w:hAnsi="Arial" w:cs="Arial"/>
          <w:color w:val="000000"/>
          <w:bdr w:val="none" w:sz="0" w:space="0" w:color="auto" w:frame="1"/>
        </w:rPr>
        <w:t xml:space="preserve">So, it went into more detail than that simple statement of strength. Like a State of the Union Address, Chief Justice Hecht had provided a long list of status reports on different policies the courts had administered since the last address. The State of the Judiciary message requires reflecting on what’s working as well as what requires improvement. The Chief Justice often includes specific requests for policies that would support those improvements. </w:t>
      </w:r>
      <w:r w:rsidRPr="00614ADA">
        <w:rPr>
          <w:rFonts w:ascii="Arial" w:eastAsia="Times New Roman" w:hAnsi="Arial" w:cs="Arial"/>
          <w:color w:val="000000"/>
          <w:bdr w:val="none" w:sz="0" w:space="0" w:color="auto" w:frame="1"/>
        </w:rPr>
        <w:br/>
      </w:r>
      <w:r w:rsidRPr="00614ADA">
        <w:rPr>
          <w:rFonts w:ascii="Arial" w:eastAsia="Times New Roman" w:hAnsi="Arial" w:cs="Arial"/>
          <w:color w:val="000000"/>
          <w:bdr w:val="none" w:sz="0" w:space="0" w:color="auto" w:frame="1"/>
        </w:rPr>
        <w:br/>
      </w:r>
      <w:r w:rsidRPr="00614ADA">
        <w:rPr>
          <w:rFonts w:ascii="inherit" w:eastAsia="Times New Roman" w:hAnsi="inherit" w:cs="Arial"/>
          <w:b/>
          <w:bCs/>
          <w:color w:val="000000"/>
          <w:sz w:val="27"/>
          <w:szCs w:val="27"/>
          <w:bdr w:val="none" w:sz="0" w:space="0" w:color="auto" w:frame="1"/>
        </w:rPr>
        <w:t>--&gt; --&gt;</w:t>
      </w:r>
      <w:r w:rsidRPr="00614ADA">
        <w:rPr>
          <w:rFonts w:ascii="Arial" w:eastAsia="Times New Roman" w:hAnsi="Arial" w:cs="Arial"/>
          <w:color w:val="000000"/>
          <w:sz w:val="27"/>
          <w:szCs w:val="27"/>
          <w:bdr w:val="none" w:sz="0" w:space="0" w:color="auto" w:frame="1"/>
        </w:rPr>
        <w:t xml:space="preserve">For this paper, imagine your job is to write a </w:t>
      </w:r>
      <w:r w:rsidRPr="00614ADA">
        <w:rPr>
          <w:rFonts w:ascii="Arial" w:eastAsia="Times New Roman" w:hAnsi="Arial" w:cs="Arial"/>
          <w:b/>
          <w:bCs/>
          <w:color w:val="000000"/>
          <w:sz w:val="27"/>
          <w:szCs w:val="27"/>
          <w:bdr w:val="none" w:sz="0" w:space="0" w:color="auto" w:frame="1"/>
        </w:rPr>
        <w:t>Citizen’s State of Justice Message</w:t>
      </w:r>
      <w:r w:rsidRPr="00614ADA">
        <w:rPr>
          <w:rFonts w:ascii="Arial" w:eastAsia="Times New Roman" w:hAnsi="Arial" w:cs="Arial"/>
          <w:color w:val="000000"/>
          <w:sz w:val="27"/>
          <w:szCs w:val="27"/>
          <w:bdr w:val="none" w:sz="0" w:space="0" w:color="auto" w:frame="1"/>
        </w:rPr>
        <w:t>. Your audience is the general population of Texas who has not recently studied the state’s judicial branch and criminal justice system. You are now their guide to the judicial branch of Texas.</w:t>
      </w:r>
    </w:p>
    <w:p w14:paraId="0A8AB460" w14:textId="77777777" w:rsidR="00614ADA" w:rsidRPr="00614ADA" w:rsidRDefault="00614ADA" w:rsidP="00614ADA">
      <w:pPr>
        <w:shd w:val="clear" w:color="auto" w:fill="F4F4F4"/>
        <w:spacing w:after="240" w:line="240" w:lineRule="auto"/>
        <w:rPr>
          <w:rFonts w:ascii="Arial" w:eastAsia="Times New Roman" w:hAnsi="Arial" w:cs="Arial"/>
          <w:color w:val="111111"/>
          <w:sz w:val="24"/>
          <w:szCs w:val="24"/>
        </w:rPr>
      </w:pPr>
      <w:r w:rsidRPr="00614ADA">
        <w:rPr>
          <w:rFonts w:ascii="Arial" w:eastAsia="Times New Roman" w:hAnsi="Arial" w:cs="Arial"/>
          <w:color w:val="111111"/>
          <w:sz w:val="24"/>
          <w:szCs w:val="24"/>
        </w:rPr>
        <w:t> </w:t>
      </w:r>
    </w:p>
    <w:p w14:paraId="0636788E" w14:textId="77777777" w:rsidR="00614ADA" w:rsidRPr="00614ADA" w:rsidRDefault="00614ADA" w:rsidP="00614ADA">
      <w:pPr>
        <w:shd w:val="clear" w:color="auto" w:fill="F4F4F4"/>
        <w:spacing w:after="0" w:line="240" w:lineRule="auto"/>
        <w:rPr>
          <w:rFonts w:ascii="Arial" w:eastAsia="Times New Roman" w:hAnsi="Arial" w:cs="Arial"/>
          <w:color w:val="111111"/>
          <w:sz w:val="24"/>
          <w:szCs w:val="24"/>
        </w:rPr>
      </w:pPr>
      <w:r w:rsidRPr="00614ADA">
        <w:rPr>
          <w:rFonts w:ascii="Arial" w:eastAsia="Times New Roman" w:hAnsi="Arial" w:cs="Arial"/>
          <w:color w:val="000000"/>
          <w:bdr w:val="none" w:sz="0" w:space="0" w:color="auto" w:frame="1"/>
        </w:rPr>
        <w:t xml:space="preserve">Organize your </w:t>
      </w:r>
      <w:r w:rsidRPr="00614ADA">
        <w:rPr>
          <w:rFonts w:ascii="Arial" w:eastAsia="Times New Roman" w:hAnsi="Arial" w:cs="Arial"/>
          <w:b/>
          <w:bCs/>
          <w:color w:val="000000"/>
          <w:bdr w:val="none" w:sz="0" w:space="0" w:color="auto" w:frame="1"/>
        </w:rPr>
        <w:t>Citizen’s State of Justice Message</w:t>
      </w:r>
      <w:r w:rsidRPr="00614ADA">
        <w:rPr>
          <w:rFonts w:ascii="Arial" w:eastAsia="Times New Roman" w:hAnsi="Arial" w:cs="Arial"/>
          <w:color w:val="000000"/>
          <w:bdr w:val="none" w:sz="0" w:space="0" w:color="auto" w:frame="1"/>
        </w:rPr>
        <w:t xml:space="preserve"> to answer these questions:</w:t>
      </w:r>
    </w:p>
    <w:p w14:paraId="72BBA378" w14:textId="77777777" w:rsidR="00614ADA" w:rsidRPr="00614ADA" w:rsidRDefault="00614ADA" w:rsidP="00614ADA">
      <w:pPr>
        <w:numPr>
          <w:ilvl w:val="0"/>
          <w:numId w:val="2"/>
        </w:numPr>
        <w:shd w:val="clear" w:color="auto" w:fill="F4F4F4"/>
        <w:spacing w:after="0" w:line="240" w:lineRule="auto"/>
        <w:rPr>
          <w:rFonts w:ascii="inherit" w:eastAsia="Times New Roman" w:hAnsi="inherit" w:cs="Arial"/>
          <w:color w:val="111111"/>
          <w:sz w:val="20"/>
          <w:szCs w:val="20"/>
        </w:rPr>
      </w:pPr>
      <w:r w:rsidRPr="00614ADA">
        <w:rPr>
          <w:rFonts w:ascii="Arial" w:eastAsia="Times New Roman" w:hAnsi="Arial" w:cs="Arial"/>
          <w:color w:val="111111"/>
          <w:sz w:val="20"/>
          <w:szCs w:val="20"/>
        </w:rPr>
        <w:t> </w:t>
      </w:r>
      <w:r w:rsidRPr="00614ADA">
        <w:rPr>
          <w:rFonts w:ascii="Arial" w:eastAsia="Times New Roman" w:hAnsi="Arial" w:cs="Arial"/>
          <w:b/>
          <w:bCs/>
          <w:color w:val="000000"/>
          <w:bdr w:val="none" w:sz="0" w:space="0" w:color="auto" w:frame="1"/>
        </w:rPr>
        <w:t xml:space="preserve">What is the state of a Texas citizen’s likelihood of receiving JUST / FAIR / REASONABLE treatment in the courtrooms of Texas? </w:t>
      </w:r>
      <w:r w:rsidRPr="00614ADA">
        <w:rPr>
          <w:rFonts w:ascii="Arial" w:eastAsia="Times New Roman" w:hAnsi="Arial" w:cs="Arial"/>
          <w:color w:val="000000"/>
          <w:bdr w:val="none" w:sz="0" w:space="0" w:color="auto" w:frame="1"/>
        </w:rPr>
        <w:t>You can use words like strong, weak, or other adjectives here but then give specific evidence to support that statement.</w:t>
      </w:r>
    </w:p>
    <w:p w14:paraId="237B222A" w14:textId="77777777" w:rsidR="00614ADA" w:rsidRPr="00614ADA" w:rsidRDefault="00614ADA" w:rsidP="00614ADA">
      <w:pPr>
        <w:numPr>
          <w:ilvl w:val="0"/>
          <w:numId w:val="2"/>
        </w:numPr>
        <w:shd w:val="clear" w:color="auto" w:fill="F4F4F4"/>
        <w:spacing w:after="0" w:line="240" w:lineRule="auto"/>
        <w:rPr>
          <w:rFonts w:ascii="inherit" w:eastAsia="Times New Roman" w:hAnsi="inherit" w:cs="Arial"/>
          <w:color w:val="111111"/>
          <w:sz w:val="20"/>
          <w:szCs w:val="20"/>
        </w:rPr>
      </w:pPr>
      <w:r w:rsidRPr="00614ADA">
        <w:rPr>
          <w:rFonts w:ascii="Arial" w:eastAsia="Times New Roman" w:hAnsi="Arial" w:cs="Arial"/>
          <w:b/>
          <w:bCs/>
          <w:color w:val="000000"/>
          <w:bdr w:val="none" w:sz="0" w:space="0" w:color="auto" w:frame="1"/>
        </w:rPr>
        <w:t xml:space="preserve">What is your recommendation for improving that assessment so that Texas citizens encounter a judicial system that better matches their expectations of justice? </w:t>
      </w:r>
      <w:r w:rsidRPr="00614ADA">
        <w:rPr>
          <w:rFonts w:ascii="Arial" w:eastAsia="Times New Roman" w:hAnsi="Arial" w:cs="Arial"/>
          <w:color w:val="000000"/>
          <w:bdr w:val="none" w:sz="0" w:space="0" w:color="auto" w:frame="1"/>
        </w:rPr>
        <w:t>This might include reform of the judicial system but it might also include educating citizens about something important.</w:t>
      </w:r>
    </w:p>
    <w:p w14:paraId="2301C62B" w14:textId="10804CB4" w:rsidR="00AD4C45" w:rsidRPr="00AD4C45" w:rsidRDefault="00614ADA" w:rsidP="00AD4C45">
      <w:pPr>
        <w:shd w:val="clear" w:color="auto" w:fill="F4F4F4"/>
        <w:spacing w:after="0" w:line="240" w:lineRule="auto"/>
        <w:rPr>
          <w:rFonts w:ascii="Arial" w:eastAsia="Times New Roman" w:hAnsi="Arial" w:cs="Arial"/>
          <w:color w:val="111111"/>
          <w:sz w:val="24"/>
          <w:szCs w:val="24"/>
        </w:rPr>
      </w:pPr>
      <w:r w:rsidRPr="00614ADA">
        <w:rPr>
          <w:rFonts w:ascii="Arial" w:eastAsia="Times New Roman" w:hAnsi="Arial" w:cs="Arial"/>
          <w:color w:val="111111"/>
          <w:sz w:val="24"/>
          <w:szCs w:val="24"/>
        </w:rPr>
        <w:br/>
      </w:r>
      <w:r w:rsidRPr="00614ADA">
        <w:rPr>
          <w:rFonts w:ascii="Arial" w:eastAsia="Times New Roman" w:hAnsi="Arial" w:cs="Arial"/>
          <w:color w:val="000000"/>
          <w:bdr w:val="none" w:sz="0" w:space="0" w:color="auto" w:frame="1"/>
        </w:rPr>
        <w:t>At each step your job is to provide specific evidence to support your conclusion about the state of justice and your recommendation for improving it. Avoid using broad platitudes about what justice is or why it’s important for policies to</w:t>
      </w:r>
    </w:p>
    <w:sectPr w:rsidR="00AD4C45" w:rsidRPr="00AD4C4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81A4489"/>
    <w:multiLevelType w:val="multilevel"/>
    <w:tmpl w:val="F894DD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7D8E7AE3"/>
    <w:multiLevelType w:val="multilevel"/>
    <w:tmpl w:val="37CC01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TA2NDE1NTY2NjM1MzJS0lEKTi0uzszPAykwrAUAuH14LiwAAAA="/>
  </w:docVars>
  <w:rsids>
    <w:rsidRoot w:val="00614ADA"/>
    <w:rsid w:val="00614ADA"/>
    <w:rsid w:val="0083352B"/>
    <w:rsid w:val="00AD4C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1BBFAE"/>
  <w15:chartTrackingRefBased/>
  <w15:docId w15:val="{07A81AB3-DF6B-4678-ABB7-47B7D7ED2C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14ADA"/>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614AD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0675600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1</Pages>
  <Words>381</Words>
  <Characters>2174</Characters>
  <Application>Microsoft Office Word</Application>
  <DocSecurity>0</DocSecurity>
  <Lines>18</Lines>
  <Paragraphs>5</Paragraphs>
  <ScaleCrop>false</ScaleCrop>
  <Company/>
  <LinksUpToDate>false</LinksUpToDate>
  <CharactersWithSpaces>2550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Dang Khanh Nguyen</dc:creator>
  <cp:keywords/>
  <dc:description/>
  <cp:lastModifiedBy>HP</cp:lastModifiedBy>
  <cp:revision>2</cp:revision>
  <dcterms:created xsi:type="dcterms:W3CDTF">2020-11-20T03:33:00Z</dcterms:created>
  <dcterms:modified xsi:type="dcterms:W3CDTF">2020-11-20T03:33:00Z</dcterms:modified>
</cp:coreProperties>
</file>