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974C8" w14:textId="77777777" w:rsidR="00333D72" w:rsidRPr="00333D72" w:rsidRDefault="00333D72" w:rsidP="00333D72">
      <w:pPr>
        <w:spacing w:after="0" w:line="276" w:lineRule="auto"/>
        <w:rPr>
          <w:rFonts w:ascii="Arial" w:eastAsia="Arial" w:hAnsi="Arial" w:cs="Arial"/>
          <w:color w:val="000000"/>
        </w:rPr>
      </w:pPr>
      <w:bookmarkStart w:id="0" w:name="_GoBack"/>
      <w:bookmarkEnd w:id="0"/>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r w:rsidRPr="00333D72">
        <w:rPr>
          <w:rFonts w:ascii="Arial" w:eastAsia="Arial" w:hAnsi="Arial" w:cs="Arial"/>
          <w:color w:val="000000"/>
        </w:rPr>
        <w:tab/>
      </w:r>
    </w:p>
    <w:p w14:paraId="69B21A75" w14:textId="77777777" w:rsidR="00615089" w:rsidRPr="00FA20D7" w:rsidRDefault="00615089" w:rsidP="00615089">
      <w:pPr>
        <w:spacing w:before="480" w:after="120"/>
        <w:outlineLvl w:val="1"/>
        <w:rPr>
          <w:sz w:val="32"/>
          <w:szCs w:val="32"/>
        </w:rPr>
      </w:pPr>
      <w:bookmarkStart w:id="1" w:name="h.ap4lnbckiet" w:colFirst="0" w:colLast="0"/>
      <w:bookmarkEnd w:id="1"/>
      <w:r>
        <w:rPr>
          <w:b/>
          <w:sz w:val="32"/>
          <w:szCs w:val="32"/>
          <w:u w:val="single"/>
        </w:rPr>
        <w:t xml:space="preserve">Reading Anticipation Guide: Chapter </w:t>
      </w:r>
      <w:r w:rsidR="007114EA">
        <w:rPr>
          <w:b/>
          <w:sz w:val="32"/>
          <w:szCs w:val="32"/>
          <w:u w:val="single"/>
        </w:rPr>
        <w:t>7</w:t>
      </w:r>
    </w:p>
    <w:p w14:paraId="70ADF9CE" w14:textId="77777777" w:rsidR="00615089" w:rsidRPr="00FA20D7" w:rsidRDefault="00615089" w:rsidP="00615089"/>
    <w:p w14:paraId="5D5544FA" w14:textId="77777777" w:rsidR="00615089" w:rsidRPr="00FA20D7" w:rsidRDefault="00615089" w:rsidP="00615089">
      <w:r w:rsidRPr="00FA20D7">
        <w:t xml:space="preserve">Name: _______________________________                           </w:t>
      </w:r>
    </w:p>
    <w:p w14:paraId="2B440F73" w14:textId="77777777" w:rsidR="00615089" w:rsidRPr="00FA20D7" w:rsidRDefault="00615089" w:rsidP="00615089"/>
    <w:p w14:paraId="6D118671" w14:textId="77777777" w:rsidR="00615089" w:rsidRPr="00FA20D7" w:rsidRDefault="00615089" w:rsidP="00615089">
      <w:r w:rsidRPr="00FA20D7">
        <w:rPr>
          <w:b/>
        </w:rPr>
        <w:t>Instructions:</w:t>
      </w:r>
    </w:p>
    <w:p w14:paraId="545F8AD2" w14:textId="77777777" w:rsidR="00615089" w:rsidRPr="00FA20D7" w:rsidRDefault="00615089" w:rsidP="00615089">
      <w:pPr>
        <w:numPr>
          <w:ilvl w:val="0"/>
          <w:numId w:val="1"/>
        </w:numPr>
        <w:spacing w:after="0" w:line="276" w:lineRule="auto"/>
        <w:contextualSpacing/>
      </w:pPr>
      <w:r w:rsidRPr="00615089">
        <w:rPr>
          <w:b/>
        </w:rPr>
        <w:t>Before reading in your textbook</w:t>
      </w:r>
      <w:r w:rsidRPr="00FA20D7">
        <w:t xml:space="preserve">, determine whether you agree or disagree with each of the statements on the back of this page. </w:t>
      </w:r>
    </w:p>
    <w:p w14:paraId="705D782C" w14:textId="77777777" w:rsidR="00615089" w:rsidRPr="00FA20D7" w:rsidRDefault="00615089" w:rsidP="00615089">
      <w:pPr>
        <w:numPr>
          <w:ilvl w:val="0"/>
          <w:numId w:val="1"/>
        </w:numPr>
        <w:spacing w:after="0" w:line="276" w:lineRule="auto"/>
        <w:contextualSpacing/>
      </w:pPr>
      <w:r w:rsidRPr="00FA20D7">
        <w:t xml:space="preserve">Read </w:t>
      </w:r>
      <w:r w:rsidRPr="00615089">
        <w:rPr>
          <w:u w:val="single"/>
        </w:rPr>
        <w:t xml:space="preserve">Chapter </w:t>
      </w:r>
      <w:r w:rsidR="007114EA">
        <w:rPr>
          <w:u w:val="single"/>
        </w:rPr>
        <w:t>7</w:t>
      </w:r>
      <w:r>
        <w:t xml:space="preserve"> </w:t>
      </w:r>
      <w:r w:rsidRPr="00FA20D7">
        <w:t>in your textbook.</w:t>
      </w:r>
    </w:p>
    <w:p w14:paraId="4CD820AD" w14:textId="77777777" w:rsidR="00615089" w:rsidRPr="0014362D" w:rsidRDefault="00615089" w:rsidP="00615089">
      <w:pPr>
        <w:numPr>
          <w:ilvl w:val="0"/>
          <w:numId w:val="1"/>
        </w:numPr>
        <w:spacing w:after="0" w:line="276" w:lineRule="auto"/>
        <w:contextualSpacing/>
      </w:pPr>
      <w:r w:rsidRPr="00FA20D7">
        <w:t xml:space="preserve">After or during your reading, decide whether your original agree/disagree decision for each statement was correct, based on </w:t>
      </w:r>
      <w:r w:rsidRPr="0014362D">
        <w:t>information you’ve found in the text.  Place a Y (yes) or N (no) in the “Were you right?” column.</w:t>
      </w:r>
    </w:p>
    <w:p w14:paraId="1A6A6DE2" w14:textId="77777777" w:rsidR="00615089" w:rsidRPr="0014362D" w:rsidRDefault="00615089" w:rsidP="00615089">
      <w:pPr>
        <w:numPr>
          <w:ilvl w:val="0"/>
          <w:numId w:val="1"/>
        </w:numPr>
        <w:spacing w:after="0" w:line="276" w:lineRule="auto"/>
        <w:contextualSpacing/>
        <w:rPr>
          <w:b/>
        </w:rPr>
      </w:pPr>
      <w:r w:rsidRPr="0014362D">
        <w:t>In the</w:t>
      </w:r>
      <w:r w:rsidRPr="00FA20D7">
        <w:t xml:space="preserve"> “Why/why not” column, write a few sentences about why you were correct or incorrect with your initial guess.  </w:t>
      </w:r>
      <w:r w:rsidRPr="0014362D">
        <w:t>Try to</w:t>
      </w:r>
      <w:r w:rsidRPr="0014362D">
        <w:rPr>
          <w:b/>
        </w:rPr>
        <w:t xml:space="preserve"> </w:t>
      </w:r>
      <w:r w:rsidRPr="0014362D">
        <w:t>think critically about how new information has supported or changed your original belief and display this in your answer.</w:t>
      </w:r>
      <w:r>
        <w:rPr>
          <w:b/>
        </w:rPr>
        <w:t xml:space="preserve"> If your why/why not statements are not correct (based on the information provided in your book), you will not receive credit. </w:t>
      </w:r>
    </w:p>
    <w:p w14:paraId="00063333" w14:textId="77777777" w:rsidR="00615089" w:rsidRPr="00FA20D7" w:rsidRDefault="00615089" w:rsidP="00615089">
      <w:r w:rsidRPr="00FA20D7">
        <w:t xml:space="preserve"> </w:t>
      </w:r>
    </w:p>
    <w:p w14:paraId="08E6D292" w14:textId="08C4F968" w:rsidR="00333D72" w:rsidRPr="00333D72" w:rsidRDefault="00333D72" w:rsidP="00615089">
      <w:pPr>
        <w:rPr>
          <w:rFonts w:ascii="Arial" w:eastAsia="Arial" w:hAnsi="Arial" w:cs="Arial"/>
          <w:color w:val="000000"/>
        </w:rPr>
      </w:pPr>
      <w:r w:rsidRPr="00333D72">
        <w:rPr>
          <w:rFonts w:ascii="Arial" w:eastAsia="Arial" w:hAnsi="Arial" w:cs="Arial"/>
          <w:color w:val="000000"/>
        </w:rPr>
        <w:br w:type="page"/>
      </w:r>
    </w:p>
    <w:tbl>
      <w:tblPr>
        <w:tblW w:w="14850" w:type="dxa"/>
        <w:tblInd w:w="-10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1440"/>
        <w:gridCol w:w="1350"/>
        <w:gridCol w:w="7380"/>
      </w:tblGrid>
      <w:tr w:rsidR="00333D72" w:rsidRPr="00333D72" w14:paraId="014F2374" w14:textId="77777777" w:rsidTr="00321BAD">
        <w:trPr>
          <w:trHeight w:val="51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1A28D082" w14:textId="77777777" w:rsidR="00333D72" w:rsidRPr="00333D72" w:rsidRDefault="00333D72" w:rsidP="00333D72">
            <w:pPr>
              <w:widowControl w:val="0"/>
              <w:spacing w:after="0" w:line="276" w:lineRule="auto"/>
              <w:rPr>
                <w:rFonts w:ascii="Arial" w:eastAsia="Arial" w:hAnsi="Arial" w:cs="Arial"/>
                <w:color w:val="000000"/>
              </w:rPr>
            </w:pPr>
            <w:r w:rsidRPr="00333D72">
              <w:rPr>
                <w:rFonts w:ascii="Arial" w:eastAsia="Verdana" w:hAnsi="Arial" w:cs="Arial"/>
                <w:b/>
                <w:color w:val="000000"/>
                <w:sz w:val="24"/>
                <w:szCs w:val="24"/>
              </w:rPr>
              <w:lastRenderedPageBreak/>
              <w:t>Statements</w:t>
            </w:r>
          </w:p>
        </w:tc>
        <w:tc>
          <w:tcPr>
            <w:tcW w:w="1440" w:type="dxa"/>
            <w:tcBorders>
              <w:top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2AD3C577" w14:textId="77777777" w:rsidR="00333D72" w:rsidRPr="00333D72" w:rsidRDefault="00333D72" w:rsidP="00333D72">
            <w:pPr>
              <w:spacing w:after="0" w:line="276" w:lineRule="auto"/>
              <w:jc w:val="center"/>
              <w:rPr>
                <w:rFonts w:ascii="Arial" w:eastAsia="Arial" w:hAnsi="Arial" w:cs="Arial"/>
                <w:color w:val="000000"/>
              </w:rPr>
            </w:pPr>
            <w:r w:rsidRPr="00333D72">
              <w:rPr>
                <w:rFonts w:ascii="Arial" w:eastAsia="Verdana" w:hAnsi="Arial" w:cs="Arial"/>
                <w:b/>
                <w:color w:val="000000"/>
                <w:sz w:val="24"/>
                <w:szCs w:val="24"/>
              </w:rPr>
              <w:t>Agree or Disagree?</w:t>
            </w:r>
          </w:p>
        </w:tc>
        <w:tc>
          <w:tcPr>
            <w:tcW w:w="1350" w:type="dxa"/>
            <w:tcBorders>
              <w:top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194B3D65" w14:textId="77777777" w:rsidR="00333D72" w:rsidRPr="00333D72" w:rsidRDefault="00333D72" w:rsidP="00333D72">
            <w:pPr>
              <w:spacing w:after="0" w:line="276" w:lineRule="auto"/>
              <w:jc w:val="center"/>
              <w:rPr>
                <w:rFonts w:ascii="Arial" w:eastAsia="Arial" w:hAnsi="Arial" w:cs="Arial"/>
                <w:color w:val="000000"/>
              </w:rPr>
            </w:pPr>
            <w:r w:rsidRPr="00333D72">
              <w:rPr>
                <w:rFonts w:ascii="Arial" w:eastAsia="Verdana" w:hAnsi="Arial" w:cs="Arial"/>
                <w:b/>
                <w:color w:val="000000"/>
                <w:sz w:val="24"/>
                <w:szCs w:val="24"/>
              </w:rPr>
              <w:t>Were you right?</w:t>
            </w:r>
          </w:p>
        </w:tc>
        <w:tc>
          <w:tcPr>
            <w:tcW w:w="7380" w:type="dxa"/>
            <w:tcBorders>
              <w:top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67F00D0" w14:textId="77777777" w:rsidR="00333D72" w:rsidRPr="00333D72" w:rsidRDefault="00333D72" w:rsidP="00333D72">
            <w:pPr>
              <w:spacing w:after="0" w:line="276" w:lineRule="auto"/>
              <w:jc w:val="center"/>
              <w:rPr>
                <w:rFonts w:ascii="Arial" w:eastAsia="Arial" w:hAnsi="Arial" w:cs="Arial"/>
                <w:color w:val="000000"/>
              </w:rPr>
            </w:pPr>
            <w:r w:rsidRPr="00333D72">
              <w:rPr>
                <w:rFonts w:ascii="Arial" w:eastAsia="Verdana" w:hAnsi="Arial" w:cs="Arial"/>
                <w:b/>
                <w:color w:val="000000"/>
                <w:sz w:val="24"/>
                <w:szCs w:val="24"/>
              </w:rPr>
              <w:t>Why/why not?</w:t>
            </w:r>
          </w:p>
        </w:tc>
      </w:tr>
      <w:tr w:rsidR="007114EA" w:rsidRPr="00333D72" w14:paraId="3EC76FDB" w14:textId="77777777" w:rsidTr="00321BAD">
        <w:trPr>
          <w:trHeight w:val="560"/>
        </w:trPr>
        <w:tc>
          <w:tcPr>
            <w:tcW w:w="468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0FBE3B" w14:textId="77777777" w:rsidR="007114EA" w:rsidRPr="00321BAD" w:rsidRDefault="007114EA" w:rsidP="007114EA">
            <w:pPr>
              <w:spacing w:after="0" w:line="276" w:lineRule="auto"/>
              <w:rPr>
                <w:rFonts w:ascii="Arial" w:eastAsia="Arial" w:hAnsi="Arial" w:cs="Arial"/>
                <w:color w:val="000000"/>
                <w:sz w:val="20"/>
                <w:szCs w:val="20"/>
              </w:rPr>
            </w:pPr>
            <w:r w:rsidRPr="00321BAD">
              <w:rPr>
                <w:rFonts w:ascii="Arial" w:eastAsia="Verdana" w:hAnsi="Arial" w:cs="Arial"/>
                <w:b/>
                <w:bCs/>
                <w:color w:val="000000"/>
                <w:kern w:val="24"/>
                <w:sz w:val="20"/>
                <w:szCs w:val="20"/>
              </w:rPr>
              <w:t>There is just one stage of memory – either you remember things or you don’t.</w:t>
            </w:r>
          </w:p>
        </w:tc>
        <w:tc>
          <w:tcPr>
            <w:tcW w:w="1440" w:type="dxa"/>
            <w:tcBorders>
              <w:bottom w:val="single" w:sz="8" w:space="0" w:color="000000" w:themeColor="text1"/>
              <w:right w:val="single" w:sz="8" w:space="0" w:color="000000" w:themeColor="text1"/>
            </w:tcBorders>
            <w:tcMar>
              <w:top w:w="100" w:type="dxa"/>
              <w:left w:w="100" w:type="dxa"/>
              <w:bottom w:w="100" w:type="dxa"/>
              <w:right w:w="100" w:type="dxa"/>
            </w:tcMar>
          </w:tcPr>
          <w:p w14:paraId="7B01B3E6" w14:textId="4B1F2F84" w:rsidR="007114EA" w:rsidRPr="00333D72" w:rsidRDefault="006F08CC" w:rsidP="007114EA">
            <w:pPr>
              <w:spacing w:after="0" w:line="276" w:lineRule="auto"/>
              <w:jc w:val="center"/>
              <w:rPr>
                <w:rFonts w:ascii="Arial" w:eastAsia="Arial" w:hAnsi="Arial" w:cs="Arial"/>
                <w:color w:val="000000"/>
              </w:rPr>
            </w:pPr>
            <w:r>
              <w:rPr>
                <w:rFonts w:ascii="Arial" w:eastAsia="Arial" w:hAnsi="Arial" w:cs="Arial"/>
                <w:color w:val="000000"/>
              </w:rPr>
              <w:t>Disagree</w:t>
            </w:r>
          </w:p>
        </w:tc>
        <w:tc>
          <w:tcPr>
            <w:tcW w:w="1350" w:type="dxa"/>
            <w:tcBorders>
              <w:bottom w:val="single" w:sz="8" w:space="0" w:color="000000" w:themeColor="text1"/>
              <w:right w:val="single" w:sz="8" w:space="0" w:color="000000" w:themeColor="text1"/>
            </w:tcBorders>
            <w:tcMar>
              <w:top w:w="100" w:type="dxa"/>
              <w:left w:w="100" w:type="dxa"/>
              <w:bottom w:w="100" w:type="dxa"/>
              <w:right w:w="100" w:type="dxa"/>
            </w:tcMar>
          </w:tcPr>
          <w:p w14:paraId="0B5F7B64" w14:textId="76F17410" w:rsidR="007114EA" w:rsidRPr="00333D72" w:rsidRDefault="004B3C92" w:rsidP="007114EA">
            <w:pPr>
              <w:spacing w:after="0" w:line="276" w:lineRule="auto"/>
              <w:jc w:val="center"/>
              <w:rPr>
                <w:rFonts w:ascii="Arial" w:eastAsia="Verdana" w:hAnsi="Arial" w:cs="Arial"/>
                <w:color w:val="000000"/>
                <w:sz w:val="24"/>
                <w:szCs w:val="24"/>
              </w:rPr>
            </w:pPr>
            <w:r>
              <w:rPr>
                <w:rFonts w:ascii="Arial" w:eastAsia="Verdana" w:hAnsi="Arial" w:cs="Arial"/>
                <w:color w:val="000000"/>
                <w:sz w:val="24"/>
                <w:szCs w:val="24"/>
              </w:rPr>
              <w:t>Yes</w:t>
            </w:r>
          </w:p>
        </w:tc>
        <w:tc>
          <w:tcPr>
            <w:tcW w:w="7380" w:type="dxa"/>
            <w:tcBorders>
              <w:bottom w:val="single" w:sz="8" w:space="0" w:color="000000" w:themeColor="text1"/>
              <w:right w:val="single" w:sz="8" w:space="0" w:color="000000" w:themeColor="text1"/>
            </w:tcBorders>
            <w:tcMar>
              <w:top w:w="100" w:type="dxa"/>
              <w:left w:w="100" w:type="dxa"/>
              <w:bottom w:w="100" w:type="dxa"/>
              <w:right w:w="100" w:type="dxa"/>
            </w:tcMar>
          </w:tcPr>
          <w:p w14:paraId="690D501E" w14:textId="5D883ACE" w:rsidR="007114EA" w:rsidRPr="00333D72" w:rsidRDefault="004B3C92" w:rsidP="007114EA">
            <w:pPr>
              <w:spacing w:after="0" w:line="276" w:lineRule="auto"/>
              <w:rPr>
                <w:rFonts w:ascii="Arial" w:eastAsia="Verdana" w:hAnsi="Arial" w:cs="Arial"/>
                <w:color w:val="000000"/>
                <w:sz w:val="24"/>
                <w:szCs w:val="24"/>
              </w:rPr>
            </w:pPr>
            <w:r>
              <w:rPr>
                <w:rFonts w:ascii="Arial" w:eastAsia="Verdana" w:hAnsi="Arial" w:cs="Arial"/>
                <w:color w:val="000000"/>
                <w:sz w:val="24"/>
                <w:szCs w:val="24"/>
              </w:rPr>
              <w:t xml:space="preserve">Memory includes three main stages of information processing which are encoding, storage and retrieval. </w:t>
            </w:r>
            <w:r w:rsidR="001D089B">
              <w:rPr>
                <w:rFonts w:ascii="Arial" w:eastAsia="Verdana" w:hAnsi="Arial" w:cs="Arial"/>
                <w:color w:val="000000"/>
                <w:sz w:val="24"/>
                <w:szCs w:val="24"/>
              </w:rPr>
              <w:t>Thus,</w:t>
            </w:r>
            <w:r>
              <w:rPr>
                <w:rFonts w:ascii="Arial" w:eastAsia="Verdana" w:hAnsi="Arial" w:cs="Arial"/>
                <w:color w:val="000000"/>
                <w:sz w:val="24"/>
                <w:szCs w:val="24"/>
              </w:rPr>
              <w:t xml:space="preserve"> one can fail to remember something that they have stored in memory due to errors in retrieval.</w:t>
            </w:r>
          </w:p>
        </w:tc>
      </w:tr>
      <w:tr w:rsidR="007114EA" w:rsidRPr="00333D72" w14:paraId="784B8C16" w14:textId="77777777" w:rsidTr="00321BAD">
        <w:trPr>
          <w:trHeight w:val="560"/>
        </w:trPr>
        <w:tc>
          <w:tcPr>
            <w:tcW w:w="468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1B000D" w14:textId="77777777" w:rsidR="007114EA" w:rsidRPr="00321BAD" w:rsidRDefault="00365AD5" w:rsidP="007114EA">
            <w:pPr>
              <w:spacing w:after="0" w:line="276" w:lineRule="auto"/>
              <w:rPr>
                <w:rFonts w:ascii="Arial" w:eastAsia="Arial" w:hAnsi="Arial" w:cs="Arial"/>
                <w:b/>
                <w:color w:val="000000"/>
                <w:sz w:val="20"/>
                <w:szCs w:val="20"/>
              </w:rPr>
            </w:pPr>
            <w:r w:rsidRPr="00321BAD">
              <w:rPr>
                <w:rFonts w:ascii="Arial" w:hAnsi="Arial" w:cs="Arial"/>
                <w:b/>
                <w:color w:val="000000"/>
                <w:sz w:val="20"/>
                <w:szCs w:val="20"/>
              </w:rPr>
              <w:t>Research on memory consolidation reveals that memories are stored as exact copies of experience.</w:t>
            </w:r>
          </w:p>
        </w:tc>
        <w:tc>
          <w:tcPr>
            <w:tcW w:w="1440" w:type="dxa"/>
            <w:tcBorders>
              <w:bottom w:val="single" w:sz="8" w:space="0" w:color="000000" w:themeColor="text1"/>
              <w:right w:val="single" w:sz="8" w:space="0" w:color="000000" w:themeColor="text1"/>
            </w:tcBorders>
            <w:tcMar>
              <w:top w:w="100" w:type="dxa"/>
              <w:left w:w="100" w:type="dxa"/>
              <w:bottom w:w="100" w:type="dxa"/>
              <w:right w:w="100" w:type="dxa"/>
            </w:tcMar>
          </w:tcPr>
          <w:p w14:paraId="1ADD9DE2" w14:textId="45DB2300" w:rsidR="007114EA" w:rsidRPr="00333D72" w:rsidRDefault="006F08CC" w:rsidP="007114EA">
            <w:pPr>
              <w:spacing w:after="0" w:line="276" w:lineRule="auto"/>
              <w:jc w:val="center"/>
              <w:rPr>
                <w:rFonts w:ascii="Arial" w:eastAsia="Arial" w:hAnsi="Arial" w:cs="Arial"/>
                <w:color w:val="000000"/>
              </w:rPr>
            </w:pPr>
            <w:r>
              <w:rPr>
                <w:rFonts w:ascii="Arial" w:eastAsia="Arial" w:hAnsi="Arial" w:cs="Arial"/>
                <w:color w:val="000000"/>
              </w:rPr>
              <w:t>Disagree</w:t>
            </w:r>
          </w:p>
        </w:tc>
        <w:tc>
          <w:tcPr>
            <w:tcW w:w="1350" w:type="dxa"/>
            <w:tcBorders>
              <w:bottom w:val="single" w:sz="8" w:space="0" w:color="000000" w:themeColor="text1"/>
              <w:right w:val="single" w:sz="8" w:space="0" w:color="000000" w:themeColor="text1"/>
            </w:tcBorders>
            <w:tcMar>
              <w:top w:w="100" w:type="dxa"/>
              <w:left w:w="100" w:type="dxa"/>
              <w:bottom w:w="100" w:type="dxa"/>
              <w:right w:w="100" w:type="dxa"/>
            </w:tcMar>
          </w:tcPr>
          <w:p w14:paraId="42FEB28E" w14:textId="66E0EE63" w:rsidR="007114EA" w:rsidRPr="00333D72" w:rsidRDefault="006F08CC" w:rsidP="007114EA">
            <w:pPr>
              <w:spacing w:after="0" w:line="276" w:lineRule="auto"/>
              <w:jc w:val="center"/>
              <w:rPr>
                <w:rFonts w:ascii="Arial" w:eastAsia="Verdana" w:hAnsi="Arial" w:cs="Arial"/>
                <w:color w:val="000000"/>
                <w:sz w:val="24"/>
                <w:szCs w:val="24"/>
              </w:rPr>
            </w:pPr>
            <w:r>
              <w:rPr>
                <w:rFonts w:ascii="Arial" w:eastAsia="Verdana" w:hAnsi="Arial" w:cs="Arial"/>
                <w:color w:val="000000"/>
                <w:sz w:val="24"/>
                <w:szCs w:val="24"/>
              </w:rPr>
              <w:t>Yes</w:t>
            </w:r>
          </w:p>
        </w:tc>
        <w:tc>
          <w:tcPr>
            <w:tcW w:w="7380" w:type="dxa"/>
            <w:tcBorders>
              <w:bottom w:val="single" w:sz="8" w:space="0" w:color="000000" w:themeColor="text1"/>
              <w:right w:val="single" w:sz="8" w:space="0" w:color="000000" w:themeColor="text1"/>
            </w:tcBorders>
            <w:tcMar>
              <w:top w:w="100" w:type="dxa"/>
              <w:left w:w="100" w:type="dxa"/>
              <w:bottom w:w="100" w:type="dxa"/>
              <w:right w:w="100" w:type="dxa"/>
            </w:tcMar>
          </w:tcPr>
          <w:p w14:paraId="4014C80E" w14:textId="2881D95E" w:rsidR="007114EA" w:rsidRPr="00333D72" w:rsidRDefault="006F08CC" w:rsidP="007114EA">
            <w:pPr>
              <w:spacing w:after="0" w:line="276" w:lineRule="auto"/>
              <w:rPr>
                <w:rFonts w:ascii="Arial" w:eastAsia="Verdana" w:hAnsi="Arial" w:cs="Arial"/>
                <w:color w:val="000000"/>
                <w:sz w:val="24"/>
                <w:szCs w:val="24"/>
              </w:rPr>
            </w:pPr>
            <w:r>
              <w:rPr>
                <w:rFonts w:ascii="Arial" w:eastAsia="Verdana" w:hAnsi="Arial" w:cs="Arial"/>
                <w:color w:val="000000"/>
                <w:sz w:val="24"/>
                <w:szCs w:val="24"/>
              </w:rPr>
              <w:t xml:space="preserve">Photographic memory does not exist because memory in itself is reconstructive and </w:t>
            </w:r>
            <w:r w:rsidR="004B3C92">
              <w:rPr>
                <w:rFonts w:ascii="Arial" w:eastAsia="Verdana" w:hAnsi="Arial" w:cs="Arial"/>
                <w:color w:val="000000"/>
                <w:sz w:val="24"/>
                <w:szCs w:val="24"/>
              </w:rPr>
              <w:t xml:space="preserve">encoding as well as storage </w:t>
            </w:r>
            <w:r>
              <w:rPr>
                <w:rFonts w:ascii="Arial" w:eastAsia="Verdana" w:hAnsi="Arial" w:cs="Arial"/>
                <w:color w:val="000000"/>
                <w:sz w:val="24"/>
                <w:szCs w:val="24"/>
              </w:rPr>
              <w:t>brings distortion and bias. It is for this reason that memories are not stored as exact copies of experience.</w:t>
            </w:r>
          </w:p>
        </w:tc>
      </w:tr>
      <w:tr w:rsidR="007114EA" w:rsidRPr="0080569D" w14:paraId="3C1EAEF1" w14:textId="77777777" w:rsidTr="00321BAD">
        <w:trPr>
          <w:trHeight w:val="560"/>
        </w:trPr>
        <w:tc>
          <w:tcPr>
            <w:tcW w:w="468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54A2161" w14:textId="77777777" w:rsidR="007114EA" w:rsidRPr="00321BAD" w:rsidRDefault="007114EA" w:rsidP="007114EA">
            <w:pPr>
              <w:spacing w:after="0" w:line="276" w:lineRule="auto"/>
              <w:rPr>
                <w:rFonts w:ascii="Arial" w:eastAsia="Arial" w:hAnsi="Arial" w:cs="Arial"/>
                <w:color w:val="000000"/>
                <w:sz w:val="20"/>
                <w:szCs w:val="20"/>
              </w:rPr>
            </w:pPr>
            <w:r w:rsidRPr="00321BAD">
              <w:rPr>
                <w:rFonts w:ascii="Arial" w:eastAsia="Verdana" w:hAnsi="Arial" w:cs="Arial"/>
                <w:b/>
                <w:bCs/>
                <w:color w:val="000000"/>
                <w:kern w:val="24"/>
                <w:sz w:val="20"/>
                <w:szCs w:val="20"/>
              </w:rPr>
              <w:t>The most effective way to remember information (for school, for example) is to re-read the information over and over again to memorize it.</w:t>
            </w:r>
          </w:p>
        </w:tc>
        <w:tc>
          <w:tcPr>
            <w:tcW w:w="1440" w:type="dxa"/>
            <w:tcBorders>
              <w:bottom w:val="single" w:sz="8" w:space="0" w:color="000000" w:themeColor="text1"/>
              <w:right w:val="single" w:sz="8" w:space="0" w:color="000000" w:themeColor="text1"/>
            </w:tcBorders>
            <w:tcMar>
              <w:top w:w="100" w:type="dxa"/>
              <w:left w:w="100" w:type="dxa"/>
              <w:bottom w:w="100" w:type="dxa"/>
              <w:right w:w="100" w:type="dxa"/>
            </w:tcMar>
          </w:tcPr>
          <w:p w14:paraId="07EF439C" w14:textId="70360706" w:rsidR="007114EA"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Disagree</w:t>
            </w:r>
          </w:p>
        </w:tc>
        <w:tc>
          <w:tcPr>
            <w:tcW w:w="1350" w:type="dxa"/>
            <w:tcBorders>
              <w:bottom w:val="single" w:sz="8" w:space="0" w:color="000000" w:themeColor="text1"/>
              <w:right w:val="single" w:sz="8" w:space="0" w:color="000000" w:themeColor="text1"/>
            </w:tcBorders>
            <w:tcMar>
              <w:top w:w="100" w:type="dxa"/>
              <w:left w:w="100" w:type="dxa"/>
              <w:bottom w:w="100" w:type="dxa"/>
              <w:right w:w="100" w:type="dxa"/>
            </w:tcMar>
          </w:tcPr>
          <w:p w14:paraId="01016216" w14:textId="255CD739" w:rsidR="007114EA" w:rsidRPr="0080569D" w:rsidRDefault="004B3C92" w:rsidP="007114EA">
            <w:pPr>
              <w:spacing w:after="0" w:line="276" w:lineRule="auto"/>
              <w:jc w:val="center"/>
              <w:rPr>
                <w:rFonts w:ascii="Arial" w:eastAsia="Arial" w:hAnsi="Arial" w:cs="Arial"/>
                <w:color w:val="000000"/>
              </w:rPr>
            </w:pPr>
            <w:r>
              <w:rPr>
                <w:rFonts w:ascii="Arial" w:eastAsia="Arial" w:hAnsi="Arial" w:cs="Arial"/>
                <w:color w:val="000000"/>
              </w:rPr>
              <w:t>Yes</w:t>
            </w:r>
          </w:p>
        </w:tc>
        <w:tc>
          <w:tcPr>
            <w:tcW w:w="7380" w:type="dxa"/>
            <w:tcBorders>
              <w:bottom w:val="single" w:sz="8" w:space="0" w:color="000000" w:themeColor="text1"/>
              <w:right w:val="single" w:sz="8" w:space="0" w:color="000000" w:themeColor="text1"/>
            </w:tcBorders>
            <w:tcMar>
              <w:top w:w="100" w:type="dxa"/>
              <w:left w:w="100" w:type="dxa"/>
              <w:bottom w:w="100" w:type="dxa"/>
              <w:right w:w="100" w:type="dxa"/>
            </w:tcMar>
          </w:tcPr>
          <w:p w14:paraId="2D1C9220" w14:textId="6A76D397" w:rsidR="007114EA" w:rsidRPr="0080569D" w:rsidRDefault="004B3C92" w:rsidP="007114EA">
            <w:pPr>
              <w:spacing w:after="0" w:line="276" w:lineRule="auto"/>
              <w:rPr>
                <w:rFonts w:ascii="Arial" w:eastAsia="Arial" w:hAnsi="Arial" w:cs="Arial"/>
                <w:color w:val="000000"/>
              </w:rPr>
            </w:pPr>
            <w:r>
              <w:rPr>
                <w:rFonts w:ascii="Arial" w:eastAsia="Arial" w:hAnsi="Arial" w:cs="Arial"/>
                <w:color w:val="000000"/>
              </w:rPr>
              <w:t>Rereading is ineffective in memorizing large information but when the information is broken down into chunks then</w:t>
            </w:r>
            <w:r w:rsidR="00F5587A">
              <w:rPr>
                <w:rFonts w:ascii="Arial" w:eastAsia="Arial" w:hAnsi="Arial" w:cs="Arial"/>
                <w:color w:val="000000"/>
              </w:rPr>
              <w:t xml:space="preserve"> memorizing becomes easy. Other techniques such as the memory palace help associate new information with familiar environments hence helps people memorize</w:t>
            </w:r>
            <w:r w:rsidR="001D089B">
              <w:rPr>
                <w:rFonts w:ascii="Arial" w:eastAsia="Arial" w:hAnsi="Arial" w:cs="Arial"/>
                <w:color w:val="000000"/>
              </w:rPr>
              <w:t>. Assigning meaning to information also effectively help</w:t>
            </w:r>
            <w:r w:rsidR="005E5BC1">
              <w:rPr>
                <w:rFonts w:ascii="Arial" w:eastAsia="Arial" w:hAnsi="Arial" w:cs="Arial"/>
                <w:color w:val="000000"/>
              </w:rPr>
              <w:t>s</w:t>
            </w:r>
            <w:r w:rsidR="001D089B">
              <w:rPr>
                <w:rFonts w:ascii="Arial" w:eastAsia="Arial" w:hAnsi="Arial" w:cs="Arial"/>
                <w:color w:val="000000"/>
              </w:rPr>
              <w:t xml:space="preserve"> </w:t>
            </w:r>
            <w:r w:rsidR="005E5BC1">
              <w:rPr>
                <w:rFonts w:ascii="Arial" w:eastAsia="Arial" w:hAnsi="Arial" w:cs="Arial"/>
                <w:color w:val="000000"/>
              </w:rPr>
              <w:t>to memorize</w:t>
            </w:r>
            <w:r w:rsidR="001D089B">
              <w:rPr>
                <w:rFonts w:ascii="Arial" w:eastAsia="Arial" w:hAnsi="Arial" w:cs="Arial"/>
                <w:color w:val="000000"/>
              </w:rPr>
              <w:t>.</w:t>
            </w:r>
          </w:p>
        </w:tc>
      </w:tr>
      <w:tr w:rsidR="007114EA" w:rsidRPr="0080569D" w14:paraId="4AF8081C" w14:textId="77777777" w:rsidTr="00321BAD">
        <w:trPr>
          <w:trHeight w:val="605"/>
        </w:trPr>
        <w:tc>
          <w:tcPr>
            <w:tcW w:w="4680" w:type="dxa"/>
            <w:tcBorders>
              <w:left w:val="single" w:sz="8" w:space="0" w:color="000000" w:themeColor="text1"/>
              <w:right w:val="single" w:sz="8" w:space="0" w:color="000000" w:themeColor="text1"/>
            </w:tcBorders>
            <w:tcMar>
              <w:top w:w="100" w:type="dxa"/>
              <w:left w:w="100" w:type="dxa"/>
              <w:bottom w:w="100" w:type="dxa"/>
              <w:right w:w="100" w:type="dxa"/>
            </w:tcMar>
          </w:tcPr>
          <w:p w14:paraId="002A2650" w14:textId="77777777" w:rsidR="007114EA" w:rsidRPr="00321BAD" w:rsidRDefault="007114EA" w:rsidP="00365AD5">
            <w:pPr>
              <w:spacing w:after="0" w:line="276" w:lineRule="auto"/>
              <w:rPr>
                <w:rFonts w:ascii="Arial" w:eastAsia="Arial" w:hAnsi="Arial" w:cs="Arial"/>
                <w:color w:val="000000"/>
                <w:sz w:val="20"/>
                <w:szCs w:val="20"/>
              </w:rPr>
            </w:pPr>
            <w:r w:rsidRPr="00321BAD">
              <w:rPr>
                <w:rFonts w:ascii="Arial" w:eastAsia="Arial" w:hAnsi="Arial" w:cs="Arial"/>
                <w:b/>
                <w:color w:val="000000"/>
                <w:sz w:val="20"/>
                <w:szCs w:val="20"/>
              </w:rPr>
              <w:t>Very little can be done to address the problem of faulty witness memory.</w:t>
            </w:r>
          </w:p>
        </w:tc>
        <w:tc>
          <w:tcPr>
            <w:tcW w:w="1440" w:type="dxa"/>
            <w:tcBorders>
              <w:right w:val="single" w:sz="8" w:space="0" w:color="000000" w:themeColor="text1"/>
            </w:tcBorders>
            <w:tcMar>
              <w:top w:w="100" w:type="dxa"/>
              <w:left w:w="100" w:type="dxa"/>
              <w:bottom w:w="100" w:type="dxa"/>
              <w:right w:w="100" w:type="dxa"/>
            </w:tcMar>
          </w:tcPr>
          <w:p w14:paraId="6C0C8342" w14:textId="0E0A2B93" w:rsidR="007114EA"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Agree</w:t>
            </w:r>
          </w:p>
        </w:tc>
        <w:tc>
          <w:tcPr>
            <w:tcW w:w="1350" w:type="dxa"/>
            <w:tcBorders>
              <w:right w:val="single" w:sz="8" w:space="0" w:color="000000" w:themeColor="text1"/>
            </w:tcBorders>
            <w:tcMar>
              <w:top w:w="100" w:type="dxa"/>
              <w:left w:w="100" w:type="dxa"/>
              <w:bottom w:w="100" w:type="dxa"/>
              <w:right w:w="100" w:type="dxa"/>
            </w:tcMar>
          </w:tcPr>
          <w:p w14:paraId="37145DA9" w14:textId="62E186EE" w:rsidR="007114EA" w:rsidRPr="0080569D" w:rsidRDefault="004E3784" w:rsidP="007114EA">
            <w:pPr>
              <w:spacing w:after="0" w:line="276" w:lineRule="auto"/>
              <w:jc w:val="center"/>
              <w:rPr>
                <w:rFonts w:ascii="Arial" w:eastAsia="Arial" w:hAnsi="Arial" w:cs="Arial"/>
                <w:color w:val="000000"/>
              </w:rPr>
            </w:pPr>
            <w:r>
              <w:rPr>
                <w:rFonts w:ascii="Arial" w:eastAsia="Arial" w:hAnsi="Arial" w:cs="Arial"/>
                <w:color w:val="000000"/>
              </w:rPr>
              <w:t>Yes</w:t>
            </w:r>
          </w:p>
        </w:tc>
        <w:tc>
          <w:tcPr>
            <w:tcW w:w="7380" w:type="dxa"/>
            <w:tcBorders>
              <w:right w:val="single" w:sz="8" w:space="0" w:color="000000" w:themeColor="text1"/>
            </w:tcBorders>
            <w:tcMar>
              <w:top w:w="100" w:type="dxa"/>
              <w:left w:w="100" w:type="dxa"/>
              <w:bottom w:w="100" w:type="dxa"/>
              <w:right w:w="100" w:type="dxa"/>
            </w:tcMar>
          </w:tcPr>
          <w:p w14:paraId="2359E6CD" w14:textId="6BA02FA1" w:rsidR="007114EA" w:rsidRPr="0080569D" w:rsidRDefault="004E3784" w:rsidP="007114EA">
            <w:pPr>
              <w:spacing w:after="0" w:line="276" w:lineRule="auto"/>
              <w:rPr>
                <w:rFonts w:ascii="Arial" w:eastAsia="Arial" w:hAnsi="Arial" w:cs="Arial"/>
                <w:color w:val="000000"/>
              </w:rPr>
            </w:pPr>
            <w:r>
              <w:rPr>
                <w:rFonts w:ascii="Arial" w:eastAsia="Arial" w:hAnsi="Arial" w:cs="Arial"/>
                <w:color w:val="000000"/>
              </w:rPr>
              <w:t>Because memory is reconstructive and eyewitnesses are prone to confirmation bias and are also very suggestible. Very little can be done because witnesses always remember evidence that they find consistent with their beliefs</w:t>
            </w:r>
          </w:p>
        </w:tc>
      </w:tr>
      <w:tr w:rsidR="00E211DF" w:rsidRPr="0080569D" w14:paraId="6A291428" w14:textId="77777777" w:rsidTr="00321BAD">
        <w:trPr>
          <w:trHeight w:val="605"/>
        </w:trPr>
        <w:tc>
          <w:tcPr>
            <w:tcW w:w="4680" w:type="dxa"/>
            <w:tcBorders>
              <w:left w:val="single" w:sz="8" w:space="0" w:color="000000" w:themeColor="text1"/>
              <w:right w:val="single" w:sz="8" w:space="0" w:color="000000" w:themeColor="text1"/>
            </w:tcBorders>
            <w:tcMar>
              <w:top w:w="100" w:type="dxa"/>
              <w:left w:w="100" w:type="dxa"/>
              <w:bottom w:w="100" w:type="dxa"/>
              <w:right w:w="100" w:type="dxa"/>
            </w:tcMar>
          </w:tcPr>
          <w:p w14:paraId="285BF882" w14:textId="77777777" w:rsidR="00321BAD" w:rsidRPr="00321BAD" w:rsidRDefault="00E211DF" w:rsidP="00365AD5">
            <w:pPr>
              <w:keepLines/>
              <w:tabs>
                <w:tab w:val="right" w:pos="-180"/>
                <w:tab w:val="left" w:pos="0"/>
              </w:tabs>
              <w:suppressAutoHyphens/>
              <w:autoSpaceDE w:val="0"/>
              <w:autoSpaceDN w:val="0"/>
              <w:adjustRightInd w:val="0"/>
              <w:spacing w:after="0"/>
              <w:rPr>
                <w:rFonts w:ascii="Arial" w:hAnsi="Arial" w:cs="Arial"/>
                <w:b/>
                <w:color w:val="000000"/>
                <w:sz w:val="20"/>
                <w:szCs w:val="20"/>
              </w:rPr>
            </w:pPr>
            <w:r w:rsidRPr="00321BAD">
              <w:rPr>
                <w:rFonts w:ascii="Arial" w:hAnsi="Arial" w:cs="Arial"/>
                <w:b/>
                <w:color w:val="000000"/>
                <w:sz w:val="20"/>
                <w:szCs w:val="20"/>
              </w:rPr>
              <w:t>The brain is selective about the information that gets stored in long-term memory. This selectivity is evolutionarily advantageous because only a limited about of space is available in long-term memory.</w:t>
            </w:r>
          </w:p>
        </w:tc>
        <w:tc>
          <w:tcPr>
            <w:tcW w:w="1440" w:type="dxa"/>
            <w:tcBorders>
              <w:right w:val="single" w:sz="8" w:space="0" w:color="000000" w:themeColor="text1"/>
            </w:tcBorders>
            <w:tcMar>
              <w:top w:w="100" w:type="dxa"/>
              <w:left w:w="100" w:type="dxa"/>
              <w:bottom w:w="100" w:type="dxa"/>
              <w:right w:w="100" w:type="dxa"/>
            </w:tcMar>
          </w:tcPr>
          <w:p w14:paraId="6B596100" w14:textId="0D8E2A62" w:rsidR="00E211DF"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Disagree</w:t>
            </w:r>
          </w:p>
        </w:tc>
        <w:tc>
          <w:tcPr>
            <w:tcW w:w="1350" w:type="dxa"/>
            <w:tcBorders>
              <w:right w:val="single" w:sz="8" w:space="0" w:color="000000" w:themeColor="text1"/>
            </w:tcBorders>
            <w:tcMar>
              <w:top w:w="100" w:type="dxa"/>
              <w:left w:w="100" w:type="dxa"/>
              <w:bottom w:w="100" w:type="dxa"/>
              <w:right w:w="100" w:type="dxa"/>
            </w:tcMar>
          </w:tcPr>
          <w:p w14:paraId="5EEB2BAB" w14:textId="6DBEF0A6" w:rsidR="00E211DF" w:rsidRPr="0080569D" w:rsidRDefault="004E3784" w:rsidP="007114EA">
            <w:pPr>
              <w:spacing w:after="0" w:line="276" w:lineRule="auto"/>
              <w:jc w:val="center"/>
              <w:rPr>
                <w:rFonts w:ascii="Arial" w:eastAsia="Arial" w:hAnsi="Arial" w:cs="Arial"/>
                <w:color w:val="000000"/>
              </w:rPr>
            </w:pPr>
            <w:r>
              <w:rPr>
                <w:rFonts w:ascii="Arial" w:eastAsia="Arial" w:hAnsi="Arial" w:cs="Arial"/>
                <w:color w:val="000000"/>
              </w:rPr>
              <w:t>Yes</w:t>
            </w:r>
          </w:p>
        </w:tc>
        <w:tc>
          <w:tcPr>
            <w:tcW w:w="7380" w:type="dxa"/>
            <w:tcBorders>
              <w:right w:val="single" w:sz="8" w:space="0" w:color="000000" w:themeColor="text1"/>
            </w:tcBorders>
            <w:tcMar>
              <w:top w:w="100" w:type="dxa"/>
              <w:left w:w="100" w:type="dxa"/>
              <w:bottom w:w="100" w:type="dxa"/>
              <w:right w:w="100" w:type="dxa"/>
            </w:tcMar>
          </w:tcPr>
          <w:p w14:paraId="7EF723E5" w14:textId="038039F3" w:rsidR="00E211DF" w:rsidRPr="0080569D" w:rsidRDefault="005E5BC1" w:rsidP="007114EA">
            <w:pPr>
              <w:spacing w:after="0" w:line="276" w:lineRule="auto"/>
              <w:rPr>
                <w:rFonts w:ascii="Arial" w:eastAsia="Arial" w:hAnsi="Arial" w:cs="Arial"/>
                <w:color w:val="000000"/>
              </w:rPr>
            </w:pPr>
            <w:r>
              <w:rPr>
                <w:rFonts w:ascii="Arial" w:eastAsia="Arial" w:hAnsi="Arial" w:cs="Arial"/>
                <w:color w:val="000000"/>
              </w:rPr>
              <w:t>The brain is indeed</w:t>
            </w:r>
            <w:r w:rsidR="004E3784">
              <w:rPr>
                <w:rFonts w:ascii="Arial" w:eastAsia="Arial" w:hAnsi="Arial" w:cs="Arial"/>
                <w:color w:val="000000"/>
              </w:rPr>
              <w:t xml:space="preserve"> selective on what information gets stored in long-term memory but this selectivity is not based on </w:t>
            </w:r>
            <w:r>
              <w:rPr>
                <w:rFonts w:ascii="Arial" w:eastAsia="Arial" w:hAnsi="Arial" w:cs="Arial"/>
                <w:color w:val="000000"/>
              </w:rPr>
              <w:t xml:space="preserve">a </w:t>
            </w:r>
            <w:r w:rsidR="004E3784">
              <w:rPr>
                <w:rFonts w:ascii="Arial" w:eastAsia="Arial" w:hAnsi="Arial" w:cs="Arial"/>
                <w:color w:val="000000"/>
              </w:rPr>
              <w:t>limited amount of space available in long</w:t>
            </w:r>
            <w:r>
              <w:rPr>
                <w:rFonts w:ascii="Arial" w:eastAsia="Arial" w:hAnsi="Arial" w:cs="Arial"/>
                <w:color w:val="000000"/>
              </w:rPr>
              <w:t>-</w:t>
            </w:r>
            <w:r w:rsidR="004E3784">
              <w:rPr>
                <w:rFonts w:ascii="Arial" w:eastAsia="Arial" w:hAnsi="Arial" w:cs="Arial"/>
                <w:color w:val="000000"/>
              </w:rPr>
              <w:t>term memory. Rather it is selective because it stores information by meaning. Without meaning</w:t>
            </w:r>
            <w:r>
              <w:rPr>
                <w:rFonts w:ascii="Arial" w:eastAsia="Arial" w:hAnsi="Arial" w:cs="Arial"/>
                <w:color w:val="000000"/>
              </w:rPr>
              <w:t>,</w:t>
            </w:r>
            <w:r w:rsidR="004E3784">
              <w:rPr>
                <w:rFonts w:ascii="Arial" w:eastAsia="Arial" w:hAnsi="Arial" w:cs="Arial"/>
                <w:color w:val="000000"/>
              </w:rPr>
              <w:t xml:space="preserve"> information lingers in working memory then disappears.</w:t>
            </w:r>
            <w:r w:rsidR="003F02D6">
              <w:rPr>
                <w:rFonts w:ascii="Arial" w:eastAsia="Arial" w:hAnsi="Arial" w:cs="Arial"/>
                <w:color w:val="000000"/>
              </w:rPr>
              <w:t xml:space="preserve"> Storage by meaning is evolutionary because </w:t>
            </w:r>
            <w:r>
              <w:rPr>
                <w:rFonts w:ascii="Arial" w:eastAsia="Arial" w:hAnsi="Arial" w:cs="Arial"/>
                <w:color w:val="000000"/>
              </w:rPr>
              <w:t xml:space="preserve">the </w:t>
            </w:r>
            <w:r w:rsidR="003F02D6">
              <w:rPr>
                <w:rFonts w:ascii="Arial" w:eastAsia="Arial" w:hAnsi="Arial" w:cs="Arial"/>
                <w:color w:val="000000"/>
              </w:rPr>
              <w:t>only information that will be useful in the future go into permanent storage.</w:t>
            </w:r>
          </w:p>
        </w:tc>
      </w:tr>
      <w:tr w:rsidR="00E211DF" w:rsidRPr="0080569D" w14:paraId="07DFEED3" w14:textId="77777777" w:rsidTr="00B22FB3">
        <w:trPr>
          <w:trHeight w:val="722"/>
        </w:trPr>
        <w:tc>
          <w:tcPr>
            <w:tcW w:w="4680" w:type="dxa"/>
            <w:tcBorders>
              <w:left w:val="single" w:sz="8" w:space="0" w:color="000000" w:themeColor="text1"/>
              <w:right w:val="single" w:sz="8" w:space="0" w:color="000000" w:themeColor="text1"/>
            </w:tcBorders>
            <w:tcMar>
              <w:top w:w="100" w:type="dxa"/>
              <w:left w:w="100" w:type="dxa"/>
              <w:bottom w:w="100" w:type="dxa"/>
              <w:right w:w="100" w:type="dxa"/>
            </w:tcMar>
          </w:tcPr>
          <w:p w14:paraId="44F7280F" w14:textId="77777777" w:rsidR="00E211DF" w:rsidRPr="00321BAD" w:rsidRDefault="00E211DF" w:rsidP="00321BAD">
            <w:pPr>
              <w:keepLines/>
              <w:tabs>
                <w:tab w:val="right" w:pos="-180"/>
                <w:tab w:val="left" w:pos="0"/>
              </w:tabs>
              <w:suppressAutoHyphens/>
              <w:autoSpaceDE w:val="0"/>
              <w:autoSpaceDN w:val="0"/>
              <w:adjustRightInd w:val="0"/>
              <w:spacing w:after="0"/>
              <w:rPr>
                <w:rFonts w:ascii="Arial" w:hAnsi="Arial" w:cs="Arial"/>
                <w:b/>
                <w:color w:val="000000"/>
                <w:sz w:val="20"/>
                <w:szCs w:val="20"/>
              </w:rPr>
            </w:pPr>
            <w:r w:rsidRPr="00321BAD">
              <w:rPr>
                <w:rFonts w:ascii="Arial" w:hAnsi="Arial" w:cs="Arial"/>
                <w:b/>
                <w:color w:val="000000"/>
                <w:sz w:val="20"/>
                <w:szCs w:val="20"/>
              </w:rPr>
              <w:t>Short-term memory is transferred to long-term memory via a process called transduction.</w:t>
            </w:r>
          </w:p>
        </w:tc>
        <w:tc>
          <w:tcPr>
            <w:tcW w:w="1440" w:type="dxa"/>
            <w:tcBorders>
              <w:right w:val="single" w:sz="8" w:space="0" w:color="000000" w:themeColor="text1"/>
            </w:tcBorders>
            <w:tcMar>
              <w:top w:w="100" w:type="dxa"/>
              <w:left w:w="100" w:type="dxa"/>
              <w:bottom w:w="100" w:type="dxa"/>
              <w:right w:w="100" w:type="dxa"/>
            </w:tcMar>
          </w:tcPr>
          <w:p w14:paraId="58C8A602" w14:textId="3C0D39B8" w:rsidR="00E211DF"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Agree</w:t>
            </w:r>
          </w:p>
        </w:tc>
        <w:tc>
          <w:tcPr>
            <w:tcW w:w="1350" w:type="dxa"/>
            <w:tcBorders>
              <w:right w:val="single" w:sz="8" w:space="0" w:color="000000" w:themeColor="text1"/>
            </w:tcBorders>
            <w:tcMar>
              <w:top w:w="100" w:type="dxa"/>
              <w:left w:w="100" w:type="dxa"/>
              <w:bottom w:w="100" w:type="dxa"/>
              <w:right w:w="100" w:type="dxa"/>
            </w:tcMar>
          </w:tcPr>
          <w:p w14:paraId="24957D69" w14:textId="1BFE7A19" w:rsidR="00E211DF" w:rsidRPr="0080569D" w:rsidRDefault="00875CDA" w:rsidP="007114EA">
            <w:pPr>
              <w:spacing w:after="0" w:line="276" w:lineRule="auto"/>
              <w:jc w:val="center"/>
              <w:rPr>
                <w:rFonts w:ascii="Arial" w:eastAsia="Arial" w:hAnsi="Arial" w:cs="Arial"/>
                <w:color w:val="000000"/>
              </w:rPr>
            </w:pPr>
            <w:r>
              <w:rPr>
                <w:rFonts w:ascii="Arial" w:eastAsia="Arial" w:hAnsi="Arial" w:cs="Arial"/>
                <w:color w:val="000000"/>
              </w:rPr>
              <w:t>No</w:t>
            </w:r>
          </w:p>
        </w:tc>
        <w:tc>
          <w:tcPr>
            <w:tcW w:w="7380" w:type="dxa"/>
            <w:tcBorders>
              <w:right w:val="single" w:sz="8" w:space="0" w:color="000000" w:themeColor="text1"/>
            </w:tcBorders>
            <w:tcMar>
              <w:top w:w="100" w:type="dxa"/>
              <w:left w:w="100" w:type="dxa"/>
              <w:bottom w:w="100" w:type="dxa"/>
              <w:right w:w="100" w:type="dxa"/>
            </w:tcMar>
          </w:tcPr>
          <w:p w14:paraId="15F8E117" w14:textId="5D85412F" w:rsidR="00E211DF" w:rsidRPr="0080569D" w:rsidRDefault="00875CDA" w:rsidP="007114EA">
            <w:pPr>
              <w:spacing w:after="0" w:line="276" w:lineRule="auto"/>
              <w:rPr>
                <w:rFonts w:ascii="Arial" w:eastAsia="Arial" w:hAnsi="Arial" w:cs="Arial"/>
                <w:color w:val="000000"/>
              </w:rPr>
            </w:pPr>
            <w:r>
              <w:rPr>
                <w:rFonts w:ascii="Arial" w:eastAsia="Arial" w:hAnsi="Arial" w:cs="Arial"/>
                <w:color w:val="000000"/>
              </w:rPr>
              <w:t xml:space="preserve">The process whereby information </w:t>
            </w:r>
            <w:r w:rsidR="001D089B">
              <w:rPr>
                <w:rFonts w:ascii="Arial" w:eastAsia="Arial" w:hAnsi="Arial" w:cs="Arial"/>
                <w:color w:val="000000"/>
              </w:rPr>
              <w:t>is</w:t>
            </w:r>
            <w:r>
              <w:rPr>
                <w:rFonts w:ascii="Arial" w:eastAsia="Arial" w:hAnsi="Arial" w:cs="Arial"/>
                <w:color w:val="000000"/>
              </w:rPr>
              <w:t xml:space="preserve"> moved from short term memory to long term memory storage is known as consolidation.</w:t>
            </w:r>
          </w:p>
        </w:tc>
      </w:tr>
      <w:tr w:rsidR="001A7A63" w:rsidRPr="0080569D" w14:paraId="13E5313B" w14:textId="77777777" w:rsidTr="00B22FB3">
        <w:trPr>
          <w:trHeight w:val="893"/>
        </w:trPr>
        <w:tc>
          <w:tcPr>
            <w:tcW w:w="4680" w:type="dxa"/>
            <w:tcBorders>
              <w:left w:val="single" w:sz="8" w:space="0" w:color="000000" w:themeColor="text1"/>
              <w:right w:val="single" w:sz="8" w:space="0" w:color="000000" w:themeColor="text1"/>
            </w:tcBorders>
            <w:tcMar>
              <w:top w:w="100" w:type="dxa"/>
              <w:left w:w="100" w:type="dxa"/>
              <w:bottom w:w="100" w:type="dxa"/>
              <w:right w:w="100" w:type="dxa"/>
            </w:tcMar>
          </w:tcPr>
          <w:p w14:paraId="34D9C25C" w14:textId="77777777" w:rsidR="001A7A63" w:rsidRPr="00321BAD" w:rsidRDefault="001A7A63" w:rsidP="00365AD5">
            <w:pPr>
              <w:keepLines/>
              <w:tabs>
                <w:tab w:val="right" w:pos="-180"/>
                <w:tab w:val="left" w:pos="0"/>
              </w:tabs>
              <w:suppressAutoHyphens/>
              <w:autoSpaceDE w:val="0"/>
              <w:autoSpaceDN w:val="0"/>
              <w:adjustRightInd w:val="0"/>
              <w:spacing w:after="0"/>
              <w:ind w:hanging="10"/>
              <w:rPr>
                <w:rFonts w:ascii="Arial" w:hAnsi="Arial" w:cs="Arial"/>
                <w:b/>
                <w:color w:val="000000"/>
                <w:sz w:val="20"/>
                <w:szCs w:val="20"/>
              </w:rPr>
            </w:pPr>
            <w:r w:rsidRPr="00321BAD">
              <w:rPr>
                <w:rFonts w:ascii="Arial" w:hAnsi="Arial" w:cs="Arial"/>
                <w:b/>
                <w:color w:val="000000"/>
                <w:sz w:val="20"/>
                <w:szCs w:val="20"/>
              </w:rPr>
              <w:t xml:space="preserve">You have a biology exam next week. To be sure that you really know the material, you should cram the night before the test. </w:t>
            </w:r>
          </w:p>
        </w:tc>
        <w:tc>
          <w:tcPr>
            <w:tcW w:w="1440" w:type="dxa"/>
            <w:tcBorders>
              <w:right w:val="single" w:sz="8" w:space="0" w:color="000000" w:themeColor="text1"/>
            </w:tcBorders>
            <w:tcMar>
              <w:top w:w="100" w:type="dxa"/>
              <w:left w:w="100" w:type="dxa"/>
              <w:bottom w:w="100" w:type="dxa"/>
              <w:right w:w="100" w:type="dxa"/>
            </w:tcMar>
          </w:tcPr>
          <w:p w14:paraId="2102159F" w14:textId="18655C75" w:rsidR="001A7A63"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Disagree</w:t>
            </w:r>
          </w:p>
        </w:tc>
        <w:tc>
          <w:tcPr>
            <w:tcW w:w="1350" w:type="dxa"/>
            <w:tcBorders>
              <w:right w:val="single" w:sz="8" w:space="0" w:color="000000" w:themeColor="text1"/>
            </w:tcBorders>
            <w:tcMar>
              <w:top w:w="100" w:type="dxa"/>
              <w:left w:w="100" w:type="dxa"/>
              <w:bottom w:w="100" w:type="dxa"/>
              <w:right w:w="100" w:type="dxa"/>
            </w:tcMar>
          </w:tcPr>
          <w:p w14:paraId="68043233" w14:textId="6214CD26" w:rsidR="001A7A63" w:rsidRPr="0080569D" w:rsidRDefault="00791BD2" w:rsidP="007114EA">
            <w:pPr>
              <w:spacing w:after="0" w:line="276" w:lineRule="auto"/>
              <w:jc w:val="center"/>
              <w:rPr>
                <w:rFonts w:ascii="Arial" w:eastAsia="Arial" w:hAnsi="Arial" w:cs="Arial"/>
                <w:color w:val="000000"/>
              </w:rPr>
            </w:pPr>
            <w:r>
              <w:rPr>
                <w:rFonts w:ascii="Arial" w:eastAsia="Arial" w:hAnsi="Arial" w:cs="Arial"/>
                <w:color w:val="000000"/>
              </w:rPr>
              <w:t>Yes</w:t>
            </w:r>
          </w:p>
        </w:tc>
        <w:tc>
          <w:tcPr>
            <w:tcW w:w="7380" w:type="dxa"/>
            <w:tcBorders>
              <w:right w:val="single" w:sz="8" w:space="0" w:color="000000" w:themeColor="text1"/>
            </w:tcBorders>
            <w:tcMar>
              <w:top w:w="100" w:type="dxa"/>
              <w:left w:w="100" w:type="dxa"/>
              <w:bottom w:w="100" w:type="dxa"/>
              <w:right w:w="100" w:type="dxa"/>
            </w:tcMar>
          </w:tcPr>
          <w:p w14:paraId="0406CCA3" w14:textId="358A1960" w:rsidR="001A7A63" w:rsidRPr="0080569D" w:rsidRDefault="00791BD2" w:rsidP="007114EA">
            <w:pPr>
              <w:spacing w:after="0" w:line="276" w:lineRule="auto"/>
              <w:rPr>
                <w:rFonts w:ascii="Arial" w:eastAsia="Arial" w:hAnsi="Arial" w:cs="Arial"/>
                <w:color w:val="000000"/>
              </w:rPr>
            </w:pPr>
            <w:r>
              <w:rPr>
                <w:rFonts w:ascii="Arial" w:eastAsia="Arial" w:hAnsi="Arial" w:cs="Arial"/>
                <w:color w:val="000000"/>
              </w:rPr>
              <w:t>To really know the material, one needs to store them in long</w:t>
            </w:r>
            <w:r w:rsidR="005E5BC1">
              <w:rPr>
                <w:rFonts w:ascii="Arial" w:eastAsia="Arial" w:hAnsi="Arial" w:cs="Arial"/>
                <w:color w:val="000000"/>
              </w:rPr>
              <w:t>-</w:t>
            </w:r>
            <w:r>
              <w:rPr>
                <w:rFonts w:ascii="Arial" w:eastAsia="Arial" w:hAnsi="Arial" w:cs="Arial"/>
                <w:color w:val="000000"/>
              </w:rPr>
              <w:t>term memory. Cramming the night before the test does the opposite and will not he</w:t>
            </w:r>
            <w:r w:rsidR="00090ED5">
              <w:rPr>
                <w:rFonts w:ascii="Arial" w:eastAsia="Arial" w:hAnsi="Arial" w:cs="Arial"/>
                <w:color w:val="000000"/>
              </w:rPr>
              <w:t>l</w:t>
            </w:r>
            <w:r>
              <w:rPr>
                <w:rFonts w:ascii="Arial" w:eastAsia="Arial" w:hAnsi="Arial" w:cs="Arial"/>
                <w:color w:val="000000"/>
              </w:rPr>
              <w:t>p memorize the material. It is important to rehearse and read through the material a number of times throughout the week.</w:t>
            </w:r>
          </w:p>
        </w:tc>
      </w:tr>
      <w:tr w:rsidR="00AA7D62" w:rsidRPr="0080569D" w14:paraId="0D572430" w14:textId="77777777" w:rsidTr="00321BAD">
        <w:trPr>
          <w:trHeight w:val="605"/>
        </w:trPr>
        <w:tc>
          <w:tcPr>
            <w:tcW w:w="468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9E57C2" w14:textId="77777777" w:rsidR="00AA7D62" w:rsidRPr="00321BAD" w:rsidRDefault="00AA7D62" w:rsidP="00321BAD">
            <w:pPr>
              <w:keepLines/>
              <w:tabs>
                <w:tab w:val="right" w:pos="-180"/>
                <w:tab w:val="left" w:pos="0"/>
              </w:tabs>
              <w:suppressAutoHyphens/>
              <w:autoSpaceDE w:val="0"/>
              <w:autoSpaceDN w:val="0"/>
              <w:adjustRightInd w:val="0"/>
              <w:spacing w:after="0" w:line="240" w:lineRule="auto"/>
              <w:ind w:hanging="10"/>
              <w:rPr>
                <w:rFonts w:ascii="Arial" w:hAnsi="Arial" w:cs="Arial"/>
                <w:b/>
                <w:color w:val="000000"/>
                <w:sz w:val="20"/>
                <w:szCs w:val="20"/>
              </w:rPr>
            </w:pPr>
            <w:r w:rsidRPr="00321BAD">
              <w:rPr>
                <w:rFonts w:ascii="Arial" w:hAnsi="Arial" w:cs="Arial"/>
                <w:b/>
                <w:color w:val="000000"/>
                <w:sz w:val="20"/>
                <w:szCs w:val="20"/>
              </w:rPr>
              <w:t xml:space="preserve">Your school requires you to change your email password every 3 months. Now, when you try to remember the new password, you can only remember the old one. This effect is most likely due to amnesia. </w:t>
            </w:r>
          </w:p>
        </w:tc>
        <w:tc>
          <w:tcPr>
            <w:tcW w:w="1440" w:type="dxa"/>
            <w:tcBorders>
              <w:bottom w:val="single" w:sz="8" w:space="0" w:color="000000" w:themeColor="text1"/>
              <w:right w:val="single" w:sz="8" w:space="0" w:color="000000" w:themeColor="text1"/>
            </w:tcBorders>
            <w:tcMar>
              <w:top w:w="100" w:type="dxa"/>
              <w:left w:w="100" w:type="dxa"/>
              <w:bottom w:w="100" w:type="dxa"/>
              <w:right w:w="100" w:type="dxa"/>
            </w:tcMar>
          </w:tcPr>
          <w:p w14:paraId="07999794" w14:textId="1C8E05AE" w:rsidR="00AA7D62" w:rsidRPr="0080569D" w:rsidRDefault="006F08CC" w:rsidP="007114EA">
            <w:pPr>
              <w:spacing w:after="0" w:line="276" w:lineRule="auto"/>
              <w:jc w:val="center"/>
              <w:rPr>
                <w:rFonts w:ascii="Arial" w:eastAsia="Arial" w:hAnsi="Arial" w:cs="Arial"/>
                <w:color w:val="000000"/>
              </w:rPr>
            </w:pPr>
            <w:r>
              <w:rPr>
                <w:rFonts w:ascii="Arial" w:eastAsia="Arial" w:hAnsi="Arial" w:cs="Arial"/>
                <w:color w:val="000000"/>
              </w:rPr>
              <w:t>Agree</w:t>
            </w:r>
          </w:p>
        </w:tc>
        <w:tc>
          <w:tcPr>
            <w:tcW w:w="1350" w:type="dxa"/>
            <w:tcBorders>
              <w:bottom w:val="single" w:sz="8" w:space="0" w:color="000000" w:themeColor="text1"/>
              <w:right w:val="single" w:sz="8" w:space="0" w:color="000000" w:themeColor="text1"/>
            </w:tcBorders>
            <w:tcMar>
              <w:top w:w="100" w:type="dxa"/>
              <w:left w:w="100" w:type="dxa"/>
              <w:bottom w:w="100" w:type="dxa"/>
              <w:right w:w="100" w:type="dxa"/>
            </w:tcMar>
          </w:tcPr>
          <w:p w14:paraId="2A58C409" w14:textId="03E1FFFC" w:rsidR="00AA7D62" w:rsidRPr="0080569D" w:rsidRDefault="00791BD2" w:rsidP="007114EA">
            <w:pPr>
              <w:spacing w:after="0" w:line="276" w:lineRule="auto"/>
              <w:jc w:val="center"/>
              <w:rPr>
                <w:rFonts w:ascii="Arial" w:eastAsia="Arial" w:hAnsi="Arial" w:cs="Arial"/>
                <w:color w:val="000000"/>
              </w:rPr>
            </w:pPr>
            <w:r>
              <w:rPr>
                <w:rFonts w:ascii="Arial" w:eastAsia="Arial" w:hAnsi="Arial" w:cs="Arial"/>
                <w:color w:val="000000"/>
              </w:rPr>
              <w:t>No</w:t>
            </w:r>
          </w:p>
        </w:tc>
        <w:tc>
          <w:tcPr>
            <w:tcW w:w="7380" w:type="dxa"/>
            <w:tcBorders>
              <w:bottom w:val="single" w:sz="8" w:space="0" w:color="000000" w:themeColor="text1"/>
              <w:right w:val="single" w:sz="8" w:space="0" w:color="000000" w:themeColor="text1"/>
            </w:tcBorders>
            <w:tcMar>
              <w:top w:w="100" w:type="dxa"/>
              <w:left w:w="100" w:type="dxa"/>
              <w:bottom w:w="100" w:type="dxa"/>
              <w:right w:w="100" w:type="dxa"/>
            </w:tcMar>
          </w:tcPr>
          <w:p w14:paraId="2A655ABF" w14:textId="59B94F5B" w:rsidR="00AA7D62" w:rsidRPr="0080569D" w:rsidRDefault="00791BD2" w:rsidP="007114EA">
            <w:pPr>
              <w:spacing w:after="0" w:line="276" w:lineRule="auto"/>
              <w:rPr>
                <w:rFonts w:ascii="Arial" w:eastAsia="Arial" w:hAnsi="Arial" w:cs="Arial"/>
                <w:color w:val="000000"/>
              </w:rPr>
            </w:pPr>
            <w:r>
              <w:rPr>
                <w:rFonts w:ascii="Arial" w:eastAsia="Arial" w:hAnsi="Arial" w:cs="Arial"/>
                <w:color w:val="000000"/>
              </w:rPr>
              <w:t>This effect is as a result of p</w:t>
            </w:r>
            <w:r w:rsidR="00796C05">
              <w:rPr>
                <w:rFonts w:ascii="Arial" w:eastAsia="Arial" w:hAnsi="Arial" w:cs="Arial"/>
                <w:color w:val="000000"/>
              </w:rPr>
              <w:t>roactive interference</w:t>
            </w:r>
            <w:r>
              <w:rPr>
                <w:rFonts w:ascii="Arial" w:eastAsia="Arial" w:hAnsi="Arial" w:cs="Arial"/>
                <w:color w:val="000000"/>
              </w:rPr>
              <w:t xml:space="preserve"> whereby we remember something that we would like to forget. It is not likely due to amnesia.</w:t>
            </w:r>
          </w:p>
        </w:tc>
      </w:tr>
    </w:tbl>
    <w:p w14:paraId="6313EDE6" w14:textId="77777777" w:rsidR="00E72F88" w:rsidRPr="0080569D" w:rsidRDefault="00E67B9B" w:rsidP="00321BAD"/>
    <w:sectPr w:rsidR="00E72F88" w:rsidRPr="0080569D" w:rsidSect="00B22FB3">
      <w:pgSz w:w="15840" w:h="12240" w:orient="landscape"/>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80AF5"/>
    <w:multiLevelType w:val="hybridMultilevel"/>
    <w:tmpl w:val="FF144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yMzQ0tbA0MjQwNDJW0lEKTi0uzszPAykwqgUAODzBDSwAAAA="/>
  </w:docVars>
  <w:rsids>
    <w:rsidRoot w:val="00333D72"/>
    <w:rsid w:val="00004A5F"/>
    <w:rsid w:val="000820F6"/>
    <w:rsid w:val="00090ED5"/>
    <w:rsid w:val="000C10EB"/>
    <w:rsid w:val="000E443D"/>
    <w:rsid w:val="000E53D6"/>
    <w:rsid w:val="00186D8F"/>
    <w:rsid w:val="001A7A63"/>
    <w:rsid w:val="001D089B"/>
    <w:rsid w:val="00287B42"/>
    <w:rsid w:val="00316161"/>
    <w:rsid w:val="00321BAD"/>
    <w:rsid w:val="00333D72"/>
    <w:rsid w:val="00354A5A"/>
    <w:rsid w:val="00365AD5"/>
    <w:rsid w:val="003E18EB"/>
    <w:rsid w:val="003F02D6"/>
    <w:rsid w:val="004745F5"/>
    <w:rsid w:val="004B3C92"/>
    <w:rsid w:val="004E3784"/>
    <w:rsid w:val="005A0E5F"/>
    <w:rsid w:val="005E5BC1"/>
    <w:rsid w:val="005F28EF"/>
    <w:rsid w:val="00615089"/>
    <w:rsid w:val="006477FE"/>
    <w:rsid w:val="006710B9"/>
    <w:rsid w:val="00675506"/>
    <w:rsid w:val="006F0606"/>
    <w:rsid w:val="006F08CC"/>
    <w:rsid w:val="006F2F3A"/>
    <w:rsid w:val="007114EA"/>
    <w:rsid w:val="00741149"/>
    <w:rsid w:val="00743E6F"/>
    <w:rsid w:val="00747729"/>
    <w:rsid w:val="00765441"/>
    <w:rsid w:val="00791BD2"/>
    <w:rsid w:val="00796C05"/>
    <w:rsid w:val="0080569D"/>
    <w:rsid w:val="00875CDA"/>
    <w:rsid w:val="00886DFD"/>
    <w:rsid w:val="00901038"/>
    <w:rsid w:val="0095767B"/>
    <w:rsid w:val="00971014"/>
    <w:rsid w:val="009E4AA3"/>
    <w:rsid w:val="00A37FB7"/>
    <w:rsid w:val="00A5156B"/>
    <w:rsid w:val="00A551D8"/>
    <w:rsid w:val="00A72C90"/>
    <w:rsid w:val="00AA045A"/>
    <w:rsid w:val="00AA7D62"/>
    <w:rsid w:val="00B22FB3"/>
    <w:rsid w:val="00B456E9"/>
    <w:rsid w:val="00B80B28"/>
    <w:rsid w:val="00C0063E"/>
    <w:rsid w:val="00C67427"/>
    <w:rsid w:val="00C81812"/>
    <w:rsid w:val="00CA06DC"/>
    <w:rsid w:val="00D07337"/>
    <w:rsid w:val="00D309B8"/>
    <w:rsid w:val="00E211DF"/>
    <w:rsid w:val="00E6384A"/>
    <w:rsid w:val="00E67B9B"/>
    <w:rsid w:val="00E85ACC"/>
    <w:rsid w:val="00EF7270"/>
    <w:rsid w:val="00F33C59"/>
    <w:rsid w:val="00F558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Noba Psychology</dc:creator>
  <cp:lastModifiedBy>Simon</cp:lastModifiedBy>
  <cp:revision>2</cp:revision>
  <dcterms:created xsi:type="dcterms:W3CDTF">2021-02-10T01:31:00Z</dcterms:created>
  <dcterms:modified xsi:type="dcterms:W3CDTF">2021-02-10T01:31:00Z</dcterms:modified>
</cp:coreProperties>
</file>