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ACC6D" w14:textId="77777777" w:rsidR="00231BE3" w:rsidRDefault="00231BE3" w:rsidP="00231BE3">
      <w:pPr>
        <w:spacing w:line="480" w:lineRule="auto"/>
        <w:jc w:val="center"/>
        <w:rPr>
          <w:rFonts w:ascii="Times New Roman" w:hAnsi="Times New Roman" w:cs="Times New Roman"/>
          <w:b/>
          <w:sz w:val="24"/>
          <w:szCs w:val="24"/>
        </w:rPr>
      </w:pPr>
    </w:p>
    <w:p w14:paraId="27E12872" w14:textId="77777777" w:rsidR="00231BE3" w:rsidRDefault="00231BE3" w:rsidP="00231BE3">
      <w:pPr>
        <w:spacing w:line="480" w:lineRule="auto"/>
        <w:jc w:val="center"/>
        <w:rPr>
          <w:rFonts w:ascii="Times New Roman" w:hAnsi="Times New Roman" w:cs="Times New Roman"/>
          <w:b/>
          <w:sz w:val="24"/>
          <w:szCs w:val="24"/>
        </w:rPr>
      </w:pPr>
    </w:p>
    <w:p w14:paraId="03D975C2" w14:textId="77777777" w:rsidR="00231BE3" w:rsidRDefault="00231BE3" w:rsidP="00231BE3">
      <w:pPr>
        <w:spacing w:line="480" w:lineRule="auto"/>
        <w:jc w:val="center"/>
        <w:rPr>
          <w:rFonts w:ascii="Times New Roman" w:hAnsi="Times New Roman" w:cs="Times New Roman"/>
          <w:b/>
          <w:sz w:val="24"/>
          <w:szCs w:val="24"/>
        </w:rPr>
      </w:pPr>
    </w:p>
    <w:p w14:paraId="48874CDF" w14:textId="77777777" w:rsidR="00231BE3" w:rsidRDefault="00231BE3" w:rsidP="00231BE3">
      <w:pPr>
        <w:spacing w:line="480" w:lineRule="auto"/>
        <w:jc w:val="center"/>
        <w:rPr>
          <w:rFonts w:ascii="Times New Roman" w:hAnsi="Times New Roman" w:cs="Times New Roman"/>
          <w:b/>
          <w:sz w:val="24"/>
          <w:szCs w:val="24"/>
        </w:rPr>
      </w:pPr>
    </w:p>
    <w:p w14:paraId="099CE619" w14:textId="77777777" w:rsidR="000149BB" w:rsidRDefault="00CB6A0A" w:rsidP="00231B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OFFICE ROMANCE REFLECTION</w:t>
      </w:r>
    </w:p>
    <w:p w14:paraId="633413D0" w14:textId="77777777" w:rsidR="00231BE3" w:rsidRDefault="00CB6A0A" w:rsidP="00231B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FE8FE62" w14:textId="77777777" w:rsidR="00231BE3" w:rsidRDefault="00CB6A0A" w:rsidP="00231B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873DE0E" w14:textId="77777777" w:rsidR="00231BE3" w:rsidRDefault="00CB6A0A" w:rsidP="00231BE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601A7A81" w14:textId="77777777" w:rsidR="00231BE3" w:rsidRDefault="00CB6A0A" w:rsidP="00231BE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72DA8246" w14:textId="77777777" w:rsidR="00231BE3" w:rsidRPr="00231BE3" w:rsidRDefault="00CB6A0A" w:rsidP="00231BE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3C4A859" w14:textId="77777777" w:rsidR="000149BB" w:rsidRDefault="000149BB" w:rsidP="0031606A">
      <w:pPr>
        <w:spacing w:line="480" w:lineRule="auto"/>
        <w:rPr>
          <w:rFonts w:ascii="Times New Roman" w:hAnsi="Times New Roman" w:cs="Times New Roman"/>
          <w:b/>
          <w:sz w:val="24"/>
          <w:szCs w:val="24"/>
        </w:rPr>
      </w:pPr>
    </w:p>
    <w:p w14:paraId="6A7B2DFB" w14:textId="77777777" w:rsidR="000149BB" w:rsidRDefault="000149BB" w:rsidP="0031606A">
      <w:pPr>
        <w:spacing w:line="480" w:lineRule="auto"/>
        <w:rPr>
          <w:rFonts w:ascii="Times New Roman" w:hAnsi="Times New Roman" w:cs="Times New Roman"/>
          <w:b/>
          <w:sz w:val="24"/>
          <w:szCs w:val="24"/>
        </w:rPr>
      </w:pPr>
    </w:p>
    <w:p w14:paraId="129FD33F" w14:textId="77777777" w:rsidR="000149BB" w:rsidRDefault="000149BB" w:rsidP="0031606A">
      <w:pPr>
        <w:spacing w:line="480" w:lineRule="auto"/>
        <w:rPr>
          <w:rFonts w:ascii="Times New Roman" w:hAnsi="Times New Roman" w:cs="Times New Roman"/>
          <w:b/>
          <w:sz w:val="24"/>
          <w:szCs w:val="24"/>
        </w:rPr>
      </w:pPr>
    </w:p>
    <w:p w14:paraId="1877E24B" w14:textId="77777777" w:rsidR="000149BB" w:rsidRDefault="000149BB" w:rsidP="0031606A">
      <w:pPr>
        <w:spacing w:line="480" w:lineRule="auto"/>
        <w:rPr>
          <w:rFonts w:ascii="Times New Roman" w:hAnsi="Times New Roman" w:cs="Times New Roman"/>
          <w:b/>
          <w:sz w:val="24"/>
          <w:szCs w:val="24"/>
        </w:rPr>
      </w:pPr>
    </w:p>
    <w:p w14:paraId="4A3118E2" w14:textId="77777777" w:rsidR="000149BB" w:rsidRDefault="000149BB" w:rsidP="0031606A">
      <w:pPr>
        <w:spacing w:line="480" w:lineRule="auto"/>
        <w:rPr>
          <w:rFonts w:ascii="Times New Roman" w:hAnsi="Times New Roman" w:cs="Times New Roman"/>
          <w:b/>
          <w:sz w:val="24"/>
          <w:szCs w:val="24"/>
        </w:rPr>
      </w:pPr>
    </w:p>
    <w:p w14:paraId="5894746F" w14:textId="77777777" w:rsidR="000149BB" w:rsidRDefault="000149BB" w:rsidP="0031606A">
      <w:pPr>
        <w:spacing w:line="480" w:lineRule="auto"/>
        <w:rPr>
          <w:rFonts w:ascii="Times New Roman" w:hAnsi="Times New Roman" w:cs="Times New Roman"/>
          <w:b/>
          <w:sz w:val="24"/>
          <w:szCs w:val="24"/>
        </w:rPr>
      </w:pPr>
    </w:p>
    <w:p w14:paraId="5243BA76" w14:textId="77777777" w:rsidR="000149BB" w:rsidRDefault="000149BB" w:rsidP="0031606A">
      <w:pPr>
        <w:spacing w:line="480" w:lineRule="auto"/>
        <w:rPr>
          <w:rFonts w:ascii="Times New Roman" w:hAnsi="Times New Roman" w:cs="Times New Roman"/>
          <w:b/>
          <w:sz w:val="24"/>
          <w:szCs w:val="24"/>
        </w:rPr>
      </w:pPr>
    </w:p>
    <w:p w14:paraId="0B552F8A" w14:textId="77777777" w:rsidR="000149BB" w:rsidRDefault="000149BB" w:rsidP="0031606A">
      <w:pPr>
        <w:spacing w:line="480" w:lineRule="auto"/>
        <w:rPr>
          <w:rFonts w:ascii="Times New Roman" w:hAnsi="Times New Roman" w:cs="Times New Roman"/>
          <w:b/>
          <w:sz w:val="24"/>
          <w:szCs w:val="24"/>
        </w:rPr>
      </w:pPr>
    </w:p>
    <w:p w14:paraId="5E0D7F79" w14:textId="77777777" w:rsidR="0091640C" w:rsidRPr="00832AA4" w:rsidRDefault="00CB6A0A" w:rsidP="00CB6A0A">
      <w:pPr>
        <w:spacing w:line="480" w:lineRule="auto"/>
        <w:jc w:val="both"/>
        <w:rPr>
          <w:rFonts w:ascii="Times New Roman" w:hAnsi="Times New Roman" w:cs="Times New Roman"/>
          <w:b/>
          <w:sz w:val="24"/>
          <w:szCs w:val="24"/>
        </w:rPr>
      </w:pPr>
      <w:r w:rsidRPr="00832AA4">
        <w:rPr>
          <w:rFonts w:ascii="Times New Roman" w:hAnsi="Times New Roman" w:cs="Times New Roman"/>
          <w:b/>
          <w:sz w:val="24"/>
          <w:szCs w:val="24"/>
        </w:rPr>
        <w:lastRenderedPageBreak/>
        <w:t>Do you believe this case is reflective of new entrants into today's workforce? Why or why not?</w:t>
      </w:r>
    </w:p>
    <w:p w14:paraId="46E02397" w14:textId="7F957875" w:rsidR="00832AA4" w:rsidRDefault="00CB6A0A" w:rsidP="00CB6A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Yes. The case of Brad, Claudia, and Elizabeth is a true picture of new entrants of workers in current workforces</w:t>
      </w:r>
      <w:r w:rsidR="00D01E71">
        <w:rPr>
          <w:rFonts w:ascii="Times New Roman" w:hAnsi="Times New Roman" w:cs="Times New Roman"/>
          <w:sz w:val="24"/>
          <w:szCs w:val="24"/>
        </w:rPr>
        <w:t xml:space="preserve"> showing intimacies in workplaces</w:t>
      </w:r>
      <w:r w:rsidR="00456BB5">
        <w:rPr>
          <w:rFonts w:ascii="Times New Roman" w:hAnsi="Times New Roman" w:cs="Times New Roman"/>
          <w:sz w:val="24"/>
          <w:szCs w:val="24"/>
        </w:rPr>
        <w:t>. It is important</w:t>
      </w:r>
      <w:r>
        <w:rPr>
          <w:rFonts w:ascii="Times New Roman" w:hAnsi="Times New Roman" w:cs="Times New Roman"/>
          <w:sz w:val="24"/>
          <w:szCs w:val="24"/>
        </w:rPr>
        <w:t xml:space="preserve"> to denote that</w:t>
      </w:r>
      <w:r w:rsidR="00456BB5">
        <w:rPr>
          <w:rFonts w:ascii="Times New Roman" w:hAnsi="Times New Roman" w:cs="Times New Roman"/>
          <w:sz w:val="24"/>
          <w:szCs w:val="24"/>
        </w:rPr>
        <w:t>,</w:t>
      </w:r>
      <w:r>
        <w:rPr>
          <w:rFonts w:ascii="Times New Roman" w:hAnsi="Times New Roman" w:cs="Times New Roman"/>
          <w:sz w:val="24"/>
          <w:szCs w:val="24"/>
        </w:rPr>
        <w:t xml:space="preserve"> relationship issues and complaints are rampant in the current workforce. The</w:t>
      </w:r>
      <w:r>
        <w:rPr>
          <w:rFonts w:ascii="Times New Roman" w:hAnsi="Times New Roman" w:cs="Times New Roman"/>
          <w:sz w:val="24"/>
          <w:szCs w:val="24"/>
        </w:rPr>
        <w:t xml:space="preserve"> predicament of Elizabeth reflects the failed social corporate culture</w:t>
      </w:r>
      <w:r w:rsidR="00456BB5">
        <w:rPr>
          <w:rFonts w:ascii="Times New Roman" w:hAnsi="Times New Roman" w:cs="Times New Roman"/>
          <w:sz w:val="24"/>
          <w:szCs w:val="24"/>
        </w:rPr>
        <w:t>, code of conduct, and ethics of an</w:t>
      </w:r>
      <w:r>
        <w:rPr>
          <w:rFonts w:ascii="Times New Roman" w:hAnsi="Times New Roman" w:cs="Times New Roman"/>
          <w:sz w:val="24"/>
          <w:szCs w:val="24"/>
        </w:rPr>
        <w:t xml:space="preserve"> institution. The corporate culture is built on the social and work ethics of an institution</w:t>
      </w:r>
      <w:r w:rsidR="007A08A5">
        <w:rPr>
          <w:rFonts w:ascii="Times New Roman" w:hAnsi="Times New Roman" w:cs="Times New Roman"/>
          <w:sz w:val="24"/>
          <w:szCs w:val="24"/>
        </w:rPr>
        <w:t xml:space="preserve"> (Bearden et al</w:t>
      </w:r>
      <w:r>
        <w:rPr>
          <w:rFonts w:ascii="Times New Roman" w:hAnsi="Times New Roman" w:cs="Times New Roman"/>
          <w:sz w:val="24"/>
          <w:szCs w:val="24"/>
        </w:rPr>
        <w:t>.</w:t>
      </w:r>
      <w:r w:rsidR="007A08A5">
        <w:rPr>
          <w:rFonts w:ascii="Times New Roman" w:hAnsi="Times New Roman" w:cs="Times New Roman"/>
          <w:sz w:val="24"/>
          <w:szCs w:val="24"/>
        </w:rPr>
        <w:t>, 2016)</w:t>
      </w:r>
    </w:p>
    <w:p w14:paraId="1FC24182" w14:textId="77777777" w:rsidR="00832AA4" w:rsidRDefault="00CB6A0A" w:rsidP="00CB6A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professional code of conduct a</w:t>
      </w:r>
      <w:r>
        <w:rPr>
          <w:rFonts w:ascii="Times New Roman" w:hAnsi="Times New Roman" w:cs="Times New Roman"/>
          <w:sz w:val="24"/>
          <w:szCs w:val="24"/>
        </w:rPr>
        <w:t>nd ethics delineates the right or wrong choices.</w:t>
      </w:r>
      <w:r w:rsidR="00D23F2D">
        <w:rPr>
          <w:rFonts w:ascii="Times New Roman" w:hAnsi="Times New Roman" w:cs="Times New Roman"/>
          <w:sz w:val="24"/>
          <w:szCs w:val="24"/>
        </w:rPr>
        <w:t xml:space="preserve"> As per the company's policies, social culture needs to be instilled in the worker's culture. Even though Elizabeth, Claudia, and Brad never brought the love triangle issue to the company, but the personal affliction and emotions are affecting both the couples.</w:t>
      </w:r>
      <w:r w:rsidR="002D0D37">
        <w:rPr>
          <w:rFonts w:ascii="Times New Roman" w:hAnsi="Times New Roman" w:cs="Times New Roman"/>
          <w:sz w:val="24"/>
          <w:szCs w:val="24"/>
        </w:rPr>
        <w:t xml:space="preserve"> The high sales input of Elizabeth is affected by the new emotions she is undergoing. On the other side, the performance of both Claudia and Brad will be affected too by the ongoing relationship issues. It is therefore imperative to institute countermeasures to avert any crisis from occurring</w:t>
      </w:r>
      <w:r w:rsidR="00FD4E13">
        <w:rPr>
          <w:rFonts w:ascii="Times New Roman" w:hAnsi="Times New Roman" w:cs="Times New Roman"/>
          <w:sz w:val="24"/>
          <w:szCs w:val="24"/>
        </w:rPr>
        <w:t xml:space="preserve"> (Bearden et al., 2016).</w:t>
      </w:r>
    </w:p>
    <w:p w14:paraId="7A57D00B" w14:textId="77777777" w:rsidR="002D0D37" w:rsidRDefault="00CB6A0A" w:rsidP="00CB6A0A">
      <w:pPr>
        <w:spacing w:line="480" w:lineRule="auto"/>
        <w:jc w:val="both"/>
        <w:rPr>
          <w:rFonts w:ascii="Times New Roman" w:hAnsi="Times New Roman" w:cs="Times New Roman"/>
          <w:b/>
          <w:sz w:val="24"/>
          <w:szCs w:val="24"/>
        </w:rPr>
      </w:pPr>
      <w:r w:rsidRPr="002D0D37">
        <w:rPr>
          <w:rFonts w:ascii="Times New Roman" w:hAnsi="Times New Roman" w:cs="Times New Roman"/>
          <w:b/>
          <w:sz w:val="24"/>
          <w:szCs w:val="24"/>
        </w:rPr>
        <w:t>What strategies for mentoring would you use in this situation?</w:t>
      </w:r>
    </w:p>
    <w:p w14:paraId="15D54291" w14:textId="77777777" w:rsidR="00AE48B1" w:rsidRDefault="00CB6A0A" w:rsidP="00CB6A0A">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this situation, I would commence a behavioral change initiative to correct the impending crisis. I will advise both </w:t>
      </w:r>
      <w:r>
        <w:rPr>
          <w:rFonts w:ascii="Times New Roman" w:hAnsi="Times New Roman" w:cs="Times New Roman"/>
          <w:sz w:val="24"/>
          <w:szCs w:val="24"/>
        </w:rPr>
        <w:t>Claudia, Elizabeth, and Brad to stay positive and focus on their job. The behavioral change initiative will focus on educating the workers on desisting from engaging in a situation that triggers intimacy at work and try to be busy always</w:t>
      </w:r>
      <w:r w:rsidR="00FD4E13">
        <w:rPr>
          <w:rFonts w:ascii="Times New Roman" w:hAnsi="Times New Roman" w:cs="Times New Roman"/>
          <w:sz w:val="24"/>
          <w:szCs w:val="24"/>
        </w:rPr>
        <w:t xml:space="preserve"> (Bearden et al., 2016)</w:t>
      </w:r>
      <w:r>
        <w:rPr>
          <w:rFonts w:ascii="Times New Roman" w:hAnsi="Times New Roman" w:cs="Times New Roman"/>
          <w:sz w:val="24"/>
          <w:szCs w:val="24"/>
        </w:rPr>
        <w:t xml:space="preserve">. </w:t>
      </w:r>
    </w:p>
    <w:p w14:paraId="31675EDD" w14:textId="77777777" w:rsidR="00FD4E13" w:rsidRDefault="00CB6A0A" w:rsidP="00CB6A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 would also encourage both the workers to uphold thei</w:t>
      </w:r>
      <w:r w:rsidR="008446BA">
        <w:rPr>
          <w:rFonts w:ascii="Times New Roman" w:hAnsi="Times New Roman" w:cs="Times New Roman"/>
          <w:sz w:val="24"/>
          <w:szCs w:val="24"/>
        </w:rPr>
        <w:t xml:space="preserve">r professional code of conduct </w:t>
      </w:r>
      <w:r w:rsidR="00062FFE">
        <w:rPr>
          <w:rFonts w:ascii="Times New Roman" w:hAnsi="Times New Roman" w:cs="Times New Roman"/>
          <w:sz w:val="24"/>
          <w:szCs w:val="24"/>
        </w:rPr>
        <w:t xml:space="preserve">and culture </w:t>
      </w:r>
      <w:r>
        <w:rPr>
          <w:rFonts w:ascii="Times New Roman" w:hAnsi="Times New Roman" w:cs="Times New Roman"/>
          <w:sz w:val="24"/>
          <w:szCs w:val="24"/>
        </w:rPr>
        <w:t xml:space="preserve">as it is the guiding principle. </w:t>
      </w:r>
      <w:r w:rsidR="00BD6A27">
        <w:rPr>
          <w:rFonts w:ascii="Times New Roman" w:hAnsi="Times New Roman" w:cs="Times New Roman"/>
          <w:sz w:val="24"/>
          <w:szCs w:val="24"/>
        </w:rPr>
        <w:t>Professional code of conduct and ethics will guide the employees to choose what is right and desist from doing wrong.</w:t>
      </w:r>
      <w:r w:rsidR="000149BB">
        <w:rPr>
          <w:rFonts w:ascii="Times New Roman" w:hAnsi="Times New Roman" w:cs="Times New Roman"/>
          <w:sz w:val="24"/>
          <w:szCs w:val="24"/>
        </w:rPr>
        <w:t xml:space="preserve"> Claudia, Brad, and Elizabeth will </w:t>
      </w:r>
      <w:r w:rsidR="000149BB">
        <w:rPr>
          <w:rFonts w:ascii="Times New Roman" w:hAnsi="Times New Roman" w:cs="Times New Roman"/>
          <w:sz w:val="24"/>
          <w:szCs w:val="24"/>
        </w:rPr>
        <w:lastRenderedPageBreak/>
        <w:t>know that it is wrong to build relationships in the workplace as guided by the code of conduct and ethics</w:t>
      </w:r>
      <w:r>
        <w:rPr>
          <w:rFonts w:ascii="Times New Roman" w:hAnsi="Times New Roman" w:cs="Times New Roman"/>
          <w:sz w:val="24"/>
          <w:szCs w:val="24"/>
        </w:rPr>
        <w:t xml:space="preserve"> (Bearden et al., 2016).</w:t>
      </w:r>
    </w:p>
    <w:p w14:paraId="65AF01E0" w14:textId="77777777" w:rsidR="007638D9" w:rsidRDefault="00CB6A0A" w:rsidP="00CB6A0A">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14:paraId="05E7D40E" w14:textId="77777777" w:rsidR="00A61D96" w:rsidRDefault="00CB6A0A" w:rsidP="00CB6A0A">
      <w:pPr>
        <w:jc w:val="both"/>
        <w:rPr>
          <w:rFonts w:ascii="Times New Roman" w:hAnsi="Times New Roman" w:cs="Times New Roman"/>
          <w:b/>
          <w:sz w:val="24"/>
          <w:szCs w:val="24"/>
        </w:rPr>
      </w:pPr>
      <w:r>
        <w:rPr>
          <w:rFonts w:ascii="Times New Roman" w:hAnsi="Times New Roman" w:cs="Times New Roman"/>
          <w:b/>
          <w:sz w:val="24"/>
          <w:szCs w:val="24"/>
        </w:rPr>
        <w:br w:type="page"/>
      </w:r>
    </w:p>
    <w:p w14:paraId="29BEE338" w14:textId="77777777" w:rsidR="008446BA" w:rsidRPr="00456BB5" w:rsidRDefault="00CB6A0A" w:rsidP="00456BB5">
      <w:pPr>
        <w:spacing w:line="480" w:lineRule="auto"/>
        <w:jc w:val="center"/>
        <w:rPr>
          <w:rFonts w:ascii="Times New Roman" w:hAnsi="Times New Roman" w:cs="Times New Roman"/>
          <w:b/>
          <w:sz w:val="24"/>
          <w:szCs w:val="24"/>
        </w:rPr>
      </w:pPr>
      <w:r w:rsidRPr="00456BB5">
        <w:rPr>
          <w:rFonts w:ascii="Times New Roman" w:hAnsi="Times New Roman" w:cs="Times New Roman"/>
          <w:b/>
          <w:sz w:val="24"/>
          <w:szCs w:val="24"/>
        </w:rPr>
        <w:lastRenderedPageBreak/>
        <w:t>Reference</w:t>
      </w:r>
    </w:p>
    <w:p w14:paraId="1B1FB5C9" w14:textId="77777777" w:rsidR="008446BA" w:rsidRDefault="00CB6A0A" w:rsidP="00995CF2">
      <w:pPr>
        <w:spacing w:line="480" w:lineRule="auto"/>
        <w:ind w:left="720" w:hanging="720"/>
        <w:rPr>
          <w:rFonts w:ascii="Times New Roman" w:hAnsi="Times New Roman" w:cs="Times New Roman"/>
          <w:sz w:val="24"/>
          <w:szCs w:val="24"/>
        </w:rPr>
      </w:pPr>
      <w:r w:rsidRPr="00456BB5">
        <w:rPr>
          <w:rFonts w:ascii="Times New Roman" w:hAnsi="Times New Roman" w:cs="Times New Roman"/>
          <w:sz w:val="24"/>
          <w:szCs w:val="24"/>
        </w:rPr>
        <w:t xml:space="preserve">Bearden, J. N., Firestone, K., &amp; Lazar, W. S. (2016). Case study: an </w:t>
      </w:r>
      <w:r w:rsidRPr="00456BB5">
        <w:rPr>
          <w:rFonts w:ascii="Times New Roman" w:hAnsi="Times New Roman" w:cs="Times New Roman"/>
          <w:sz w:val="24"/>
          <w:szCs w:val="24"/>
        </w:rPr>
        <w:t>office romance gone wrong. </w:t>
      </w:r>
      <w:r w:rsidRPr="00456BB5">
        <w:rPr>
          <w:rFonts w:ascii="Times New Roman" w:hAnsi="Times New Roman" w:cs="Times New Roman"/>
          <w:i/>
          <w:iCs/>
          <w:sz w:val="24"/>
          <w:szCs w:val="24"/>
        </w:rPr>
        <w:t>Harvard business review</w:t>
      </w:r>
      <w:r w:rsidRPr="00456BB5">
        <w:rPr>
          <w:rFonts w:ascii="Times New Roman" w:hAnsi="Times New Roman" w:cs="Times New Roman"/>
          <w:sz w:val="24"/>
          <w:szCs w:val="24"/>
        </w:rPr>
        <w:t>, </w:t>
      </w:r>
      <w:r w:rsidRPr="00456BB5">
        <w:rPr>
          <w:rFonts w:ascii="Times New Roman" w:hAnsi="Times New Roman" w:cs="Times New Roman"/>
          <w:i/>
          <w:iCs/>
          <w:sz w:val="24"/>
          <w:szCs w:val="24"/>
        </w:rPr>
        <w:t>94</w:t>
      </w:r>
      <w:r w:rsidRPr="00456BB5">
        <w:rPr>
          <w:rFonts w:ascii="Times New Roman" w:hAnsi="Times New Roman" w:cs="Times New Roman"/>
          <w:sz w:val="24"/>
          <w:szCs w:val="24"/>
        </w:rPr>
        <w:t>(9), 18.</w:t>
      </w:r>
    </w:p>
    <w:p w14:paraId="2A8D9CB7" w14:textId="77777777" w:rsidR="008446BA" w:rsidRDefault="008446BA" w:rsidP="0031606A">
      <w:pPr>
        <w:spacing w:line="480" w:lineRule="auto"/>
        <w:rPr>
          <w:rFonts w:ascii="Times New Roman" w:hAnsi="Times New Roman" w:cs="Times New Roman"/>
          <w:sz w:val="24"/>
          <w:szCs w:val="24"/>
        </w:rPr>
      </w:pPr>
    </w:p>
    <w:p w14:paraId="15C1D0E8" w14:textId="77777777" w:rsidR="008446BA" w:rsidRDefault="008446BA" w:rsidP="0031606A">
      <w:pPr>
        <w:spacing w:line="480" w:lineRule="auto"/>
        <w:rPr>
          <w:rFonts w:ascii="Times New Roman" w:hAnsi="Times New Roman" w:cs="Times New Roman"/>
          <w:sz w:val="24"/>
          <w:szCs w:val="24"/>
        </w:rPr>
      </w:pPr>
    </w:p>
    <w:p w14:paraId="4777FF24" w14:textId="77777777" w:rsidR="008446BA" w:rsidRDefault="008446BA" w:rsidP="0031606A">
      <w:pPr>
        <w:spacing w:line="480" w:lineRule="auto"/>
        <w:rPr>
          <w:rFonts w:ascii="Times New Roman" w:hAnsi="Times New Roman" w:cs="Times New Roman"/>
          <w:sz w:val="24"/>
          <w:szCs w:val="24"/>
        </w:rPr>
      </w:pPr>
    </w:p>
    <w:p w14:paraId="6183DE05" w14:textId="77777777" w:rsidR="008446BA" w:rsidRDefault="008446BA" w:rsidP="0031606A">
      <w:pPr>
        <w:spacing w:line="480" w:lineRule="auto"/>
        <w:rPr>
          <w:rFonts w:ascii="Times New Roman" w:hAnsi="Times New Roman" w:cs="Times New Roman"/>
          <w:sz w:val="24"/>
          <w:szCs w:val="24"/>
        </w:rPr>
      </w:pPr>
    </w:p>
    <w:p w14:paraId="1AE94CC5" w14:textId="77777777" w:rsidR="008446BA" w:rsidRPr="00AE48B1" w:rsidRDefault="008446BA" w:rsidP="0031606A">
      <w:pPr>
        <w:spacing w:line="480" w:lineRule="auto"/>
        <w:rPr>
          <w:rFonts w:ascii="Times New Roman" w:hAnsi="Times New Roman" w:cs="Times New Roman"/>
          <w:sz w:val="24"/>
          <w:szCs w:val="24"/>
        </w:rPr>
      </w:pPr>
    </w:p>
    <w:sectPr w:rsidR="008446BA" w:rsidRPr="00AE48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A37"/>
    <w:rsid w:val="000149BB"/>
    <w:rsid w:val="00062FFE"/>
    <w:rsid w:val="00093A37"/>
    <w:rsid w:val="00231BE3"/>
    <w:rsid w:val="002D0D37"/>
    <w:rsid w:val="0031606A"/>
    <w:rsid w:val="00456BB5"/>
    <w:rsid w:val="00647AC5"/>
    <w:rsid w:val="007638D9"/>
    <w:rsid w:val="007A08A5"/>
    <w:rsid w:val="00832AA4"/>
    <w:rsid w:val="008446BA"/>
    <w:rsid w:val="0091640C"/>
    <w:rsid w:val="00995CF2"/>
    <w:rsid w:val="00A61D96"/>
    <w:rsid w:val="00AE48B1"/>
    <w:rsid w:val="00BD6A27"/>
    <w:rsid w:val="00BF0BE5"/>
    <w:rsid w:val="00CB6A0A"/>
    <w:rsid w:val="00D01E71"/>
    <w:rsid w:val="00D23F2D"/>
    <w:rsid w:val="00FD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0F2A5"/>
  <w15:chartTrackingRefBased/>
  <w15:docId w15:val="{AF013BA6-5203-4460-A07F-7AA83BD9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2020-05-19T18:42:00Z</dcterms:created>
  <dcterms:modified xsi:type="dcterms:W3CDTF">2020-05-19T18:42:00Z</dcterms:modified>
</cp:coreProperties>
</file>