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3CD6F" w14:textId="77777777" w:rsidR="0010031A" w:rsidRDefault="0010031A" w:rsidP="0010031A">
      <w:pPr>
        <w:pStyle w:val="NormalWeb"/>
        <w:shd w:val="clear" w:color="auto" w:fill="FFFFFF"/>
        <w:spacing w:before="180" w:beforeAutospacing="0" w:after="180" w:afterAutospacing="0"/>
        <w:rPr>
          <w:rFonts w:ascii="Helvetica" w:hAnsi="Helvetica" w:cs="Helvetica"/>
          <w:color w:val="3D494C"/>
          <w:sz w:val="23"/>
          <w:szCs w:val="23"/>
        </w:rPr>
      </w:pPr>
      <w:proofErr w:type="spellStart"/>
      <w:r>
        <w:rPr>
          <w:rFonts w:ascii="Helvetica" w:hAnsi="Helvetica" w:cs="Helvetica"/>
          <w:color w:val="3D494C"/>
          <w:sz w:val="23"/>
          <w:szCs w:val="23"/>
        </w:rPr>
        <w:t>Lanina</w:t>
      </w:r>
      <w:proofErr w:type="spellEnd"/>
      <w:r>
        <w:rPr>
          <w:rFonts w:ascii="Helvetica" w:hAnsi="Helvetica" w:cs="Helvetica"/>
          <w:color w:val="3D494C"/>
          <w:sz w:val="23"/>
          <w:szCs w:val="23"/>
        </w:rPr>
        <w:t xml:space="preserve"> and class,</w:t>
      </w:r>
    </w:p>
    <w:p w14:paraId="155CF252" w14:textId="77777777" w:rsidR="0010031A" w:rsidRDefault="0010031A" w:rsidP="0010031A">
      <w:pPr>
        <w:pStyle w:val="NormalWeb"/>
        <w:shd w:val="clear" w:color="auto" w:fill="FFFFFF"/>
        <w:spacing w:before="180" w:beforeAutospacing="0" w:after="180" w:afterAutospacing="0"/>
        <w:rPr>
          <w:rFonts w:ascii="Helvetica" w:hAnsi="Helvetica" w:cs="Helvetica"/>
          <w:color w:val="3D494C"/>
          <w:sz w:val="23"/>
          <w:szCs w:val="23"/>
        </w:rPr>
      </w:pPr>
      <w:r>
        <w:rPr>
          <w:rFonts w:ascii="Helvetica" w:hAnsi="Helvetica" w:cs="Helvetica"/>
          <w:color w:val="3D494C"/>
          <w:sz w:val="23"/>
          <w:szCs w:val="23"/>
        </w:rPr>
        <w:t xml:space="preserve">When you say that there is something to learn from the emerging economies with Russia. I have a good friend that was a mentee of mine when I was in my doctoral program. She was not able as a child to do things because of the former USSR and was able to do more when the countries began to open up and emerge and the economies became more about to address the changes and opportunities. She made me proud when she was a doctoral student and the first day we were paired, I gave her the PhD pen and I told her to take that and know she was destined to get her degree and do awesome things. Her heart and vision </w:t>
      </w:r>
      <w:proofErr w:type="gramStart"/>
      <w:r>
        <w:rPr>
          <w:rFonts w:ascii="Helvetica" w:hAnsi="Helvetica" w:cs="Helvetica"/>
          <w:color w:val="3D494C"/>
          <w:sz w:val="23"/>
          <w:szCs w:val="23"/>
        </w:rPr>
        <w:t>was</w:t>
      </w:r>
      <w:proofErr w:type="gramEnd"/>
      <w:r>
        <w:rPr>
          <w:rFonts w:ascii="Helvetica" w:hAnsi="Helvetica" w:cs="Helvetica"/>
          <w:color w:val="3D494C"/>
          <w:sz w:val="23"/>
          <w:szCs w:val="23"/>
        </w:rPr>
        <w:t xml:space="preserve"> directed at education and creating a place for girls to learn and be able to be creative with leadership and so much more. She was able to make this a real vision and what an impact! </w:t>
      </w:r>
    </w:p>
    <w:p w14:paraId="29C8E2D9" w14:textId="77777777" w:rsidR="0010031A" w:rsidRDefault="0010031A" w:rsidP="0010031A">
      <w:pPr>
        <w:pStyle w:val="NormalWeb"/>
        <w:shd w:val="clear" w:color="auto" w:fill="FFFFFF"/>
        <w:spacing w:before="180" w:beforeAutospacing="0" w:after="180" w:afterAutospacing="0"/>
        <w:rPr>
          <w:rFonts w:ascii="Helvetica" w:hAnsi="Helvetica" w:cs="Helvetica"/>
          <w:color w:val="3D494C"/>
          <w:sz w:val="23"/>
          <w:szCs w:val="23"/>
        </w:rPr>
      </w:pPr>
      <w:r>
        <w:rPr>
          <w:rFonts w:ascii="Helvetica" w:hAnsi="Helvetica" w:cs="Helvetica"/>
          <w:color w:val="3D494C"/>
          <w:sz w:val="23"/>
          <w:szCs w:val="23"/>
        </w:rPr>
        <w:t>Janice</w:t>
      </w:r>
    </w:p>
    <w:p w14:paraId="1AB35502" w14:textId="77777777" w:rsidR="0010031A" w:rsidRDefault="0010031A" w:rsidP="0010031A">
      <w:pPr>
        <w:pStyle w:val="NormalWeb"/>
        <w:shd w:val="clear" w:color="auto" w:fill="FFFFFF"/>
        <w:spacing w:before="180" w:beforeAutospacing="0" w:after="0" w:afterAutospacing="0"/>
        <w:rPr>
          <w:rFonts w:ascii="Helvetica" w:hAnsi="Helvetica" w:cs="Helvetica"/>
          <w:color w:val="3D494C"/>
          <w:sz w:val="23"/>
          <w:szCs w:val="23"/>
        </w:rPr>
      </w:pPr>
      <w:r>
        <w:rPr>
          <w:rStyle w:val="Strong"/>
          <w:rFonts w:ascii="Helvetica" w:hAnsi="Helvetica" w:cs="Helvetica"/>
          <w:color w:val="3D494C"/>
          <w:sz w:val="23"/>
          <w:szCs w:val="23"/>
        </w:rPr>
        <w:t>References</w:t>
      </w:r>
    </w:p>
    <w:p w14:paraId="6CD0EDB7" w14:textId="77777777" w:rsidR="0010031A" w:rsidRDefault="0010031A" w:rsidP="0010031A">
      <w:pPr>
        <w:pStyle w:val="NormalWeb"/>
        <w:shd w:val="clear" w:color="auto" w:fill="FFFFFF"/>
        <w:spacing w:before="180" w:beforeAutospacing="0" w:after="0" w:afterAutospacing="0"/>
        <w:rPr>
          <w:rFonts w:ascii="Helvetica" w:hAnsi="Helvetica" w:cs="Helvetica"/>
          <w:color w:val="3D494C"/>
          <w:sz w:val="23"/>
          <w:szCs w:val="23"/>
        </w:rPr>
      </w:pPr>
      <w:proofErr w:type="spellStart"/>
      <w:r>
        <w:rPr>
          <w:rFonts w:ascii="Helvetica" w:hAnsi="Helvetica" w:cs="Helvetica"/>
          <w:color w:val="3D494C"/>
          <w:sz w:val="23"/>
          <w:szCs w:val="23"/>
        </w:rPr>
        <w:t>Diniz</w:t>
      </w:r>
      <w:proofErr w:type="spellEnd"/>
      <w:r>
        <w:rPr>
          <w:rFonts w:ascii="Helvetica" w:hAnsi="Helvetica" w:cs="Helvetica"/>
          <w:color w:val="3D494C"/>
          <w:sz w:val="23"/>
          <w:szCs w:val="23"/>
        </w:rPr>
        <w:t xml:space="preserve">, F., &amp; H. Vale </w:t>
      </w:r>
      <w:proofErr w:type="spellStart"/>
      <w:r>
        <w:rPr>
          <w:rFonts w:ascii="Helvetica" w:hAnsi="Helvetica" w:cs="Helvetica"/>
          <w:color w:val="3D494C"/>
          <w:sz w:val="23"/>
          <w:szCs w:val="23"/>
        </w:rPr>
        <w:t>Leitao</w:t>
      </w:r>
      <w:proofErr w:type="spellEnd"/>
      <w:r>
        <w:rPr>
          <w:rFonts w:ascii="Helvetica" w:hAnsi="Helvetica" w:cs="Helvetica"/>
          <w:color w:val="3D494C"/>
          <w:sz w:val="23"/>
          <w:szCs w:val="23"/>
        </w:rPr>
        <w:t>. (2016). Entrepreneurship and social innovation in training and human capital development: The case of the Bank Palmas. </w:t>
      </w:r>
      <w:proofErr w:type="spellStart"/>
      <w:r>
        <w:rPr>
          <w:rStyle w:val="Emphasis"/>
          <w:rFonts w:ascii="Helvetica" w:hAnsi="Helvetica" w:cs="Helvetica"/>
          <w:color w:val="3D494C"/>
          <w:sz w:val="23"/>
          <w:szCs w:val="23"/>
        </w:rPr>
        <w:t>Ekonomika</w:t>
      </w:r>
      <w:proofErr w:type="spellEnd"/>
      <w:r>
        <w:rPr>
          <w:rStyle w:val="Emphasis"/>
          <w:rFonts w:ascii="Helvetica" w:hAnsi="Helvetica" w:cs="Helvetica"/>
          <w:color w:val="3D494C"/>
          <w:sz w:val="23"/>
          <w:szCs w:val="23"/>
        </w:rPr>
        <w:t xml:space="preserve"> </w:t>
      </w:r>
      <w:proofErr w:type="spellStart"/>
      <w:r>
        <w:rPr>
          <w:rStyle w:val="Emphasis"/>
          <w:rFonts w:ascii="Helvetica" w:hAnsi="Helvetica" w:cs="Helvetica"/>
          <w:color w:val="3D494C"/>
          <w:sz w:val="23"/>
          <w:szCs w:val="23"/>
        </w:rPr>
        <w:t>Regiona</w:t>
      </w:r>
      <w:proofErr w:type="spellEnd"/>
      <w:r>
        <w:rPr>
          <w:rFonts w:ascii="Helvetica" w:hAnsi="Helvetica" w:cs="Helvetica"/>
          <w:color w:val="3D494C"/>
          <w:sz w:val="23"/>
          <w:szCs w:val="23"/>
        </w:rPr>
        <w:t>, 12(3), 865-874.</w:t>
      </w:r>
    </w:p>
    <w:p w14:paraId="263C63F8" w14:textId="77777777" w:rsidR="0010031A" w:rsidRDefault="0010031A" w:rsidP="0010031A">
      <w:pPr>
        <w:pStyle w:val="NormalWeb"/>
        <w:shd w:val="clear" w:color="auto" w:fill="FFFFFF"/>
        <w:spacing w:before="180" w:beforeAutospacing="0" w:after="0" w:afterAutospacing="0"/>
        <w:rPr>
          <w:rFonts w:ascii="Helvetica" w:hAnsi="Helvetica" w:cs="Helvetica"/>
          <w:color w:val="3D494C"/>
          <w:sz w:val="23"/>
          <w:szCs w:val="23"/>
        </w:rPr>
      </w:pPr>
      <w:proofErr w:type="spellStart"/>
      <w:r>
        <w:rPr>
          <w:rFonts w:ascii="Helvetica" w:hAnsi="Helvetica" w:cs="Helvetica"/>
          <w:color w:val="3D494C"/>
          <w:sz w:val="23"/>
          <w:szCs w:val="23"/>
        </w:rPr>
        <w:t>Paweta</w:t>
      </w:r>
      <w:proofErr w:type="spellEnd"/>
      <w:r>
        <w:rPr>
          <w:rFonts w:ascii="Helvetica" w:hAnsi="Helvetica" w:cs="Helvetica"/>
          <w:color w:val="3D494C"/>
          <w:sz w:val="23"/>
          <w:szCs w:val="23"/>
        </w:rPr>
        <w:t>, E., &amp; Kirillov, Y. (2016). Analysis of determinants of early-stage entrepreneurial activity In Russia. </w:t>
      </w:r>
      <w:r>
        <w:rPr>
          <w:rStyle w:val="Emphasis"/>
          <w:rFonts w:ascii="Helvetica" w:hAnsi="Helvetica" w:cs="Helvetica"/>
          <w:color w:val="3D494C"/>
          <w:sz w:val="23"/>
          <w:szCs w:val="23"/>
        </w:rPr>
        <w:t>Comparative Economic Research, 19</w:t>
      </w:r>
      <w:r>
        <w:rPr>
          <w:rFonts w:ascii="Helvetica" w:hAnsi="Helvetica" w:cs="Helvetica"/>
          <w:color w:val="3D494C"/>
          <w:sz w:val="23"/>
          <w:szCs w:val="23"/>
        </w:rPr>
        <w:t>(1), 65-76.</w:t>
      </w:r>
    </w:p>
    <w:p w14:paraId="75D3D684" w14:textId="77777777" w:rsidR="0010031A" w:rsidRDefault="0010031A" w:rsidP="0010031A">
      <w:pPr>
        <w:pStyle w:val="NormalWeb"/>
        <w:shd w:val="clear" w:color="auto" w:fill="FFFFFF"/>
        <w:spacing w:before="180" w:beforeAutospacing="0" w:after="0" w:afterAutospacing="0"/>
        <w:rPr>
          <w:rFonts w:ascii="Helvetica" w:hAnsi="Helvetica" w:cs="Helvetica"/>
          <w:color w:val="3D494C"/>
          <w:sz w:val="23"/>
          <w:szCs w:val="23"/>
        </w:rPr>
      </w:pPr>
      <w:proofErr w:type="spellStart"/>
      <w:r>
        <w:rPr>
          <w:rFonts w:ascii="Helvetica" w:hAnsi="Helvetica" w:cs="Helvetica"/>
          <w:color w:val="3D494C"/>
          <w:sz w:val="23"/>
          <w:szCs w:val="23"/>
        </w:rPr>
        <w:t>Su</w:t>
      </w:r>
      <w:proofErr w:type="spellEnd"/>
      <w:r>
        <w:rPr>
          <w:rFonts w:ascii="Helvetica" w:hAnsi="Helvetica" w:cs="Helvetica"/>
          <w:color w:val="3D494C"/>
          <w:sz w:val="23"/>
          <w:szCs w:val="23"/>
        </w:rPr>
        <w:t xml:space="preserve">, J., </w:t>
      </w:r>
      <w:proofErr w:type="spellStart"/>
      <w:r>
        <w:rPr>
          <w:rFonts w:ascii="Helvetica" w:hAnsi="Helvetica" w:cs="Helvetica"/>
          <w:color w:val="3D494C"/>
          <w:sz w:val="23"/>
          <w:szCs w:val="23"/>
        </w:rPr>
        <w:t>Zhai</w:t>
      </w:r>
      <w:proofErr w:type="spellEnd"/>
      <w:r>
        <w:rPr>
          <w:rFonts w:ascii="Helvetica" w:hAnsi="Helvetica" w:cs="Helvetica"/>
          <w:color w:val="3D494C"/>
          <w:sz w:val="23"/>
          <w:szCs w:val="23"/>
        </w:rPr>
        <w:t xml:space="preserve">, Q., &amp; </w:t>
      </w:r>
      <w:proofErr w:type="spellStart"/>
      <w:r>
        <w:rPr>
          <w:rFonts w:ascii="Helvetica" w:hAnsi="Helvetica" w:cs="Helvetica"/>
          <w:color w:val="3D494C"/>
          <w:sz w:val="23"/>
          <w:szCs w:val="23"/>
        </w:rPr>
        <w:t>Landström</w:t>
      </w:r>
      <w:proofErr w:type="spellEnd"/>
      <w:r>
        <w:rPr>
          <w:rFonts w:ascii="Helvetica" w:hAnsi="Helvetica" w:cs="Helvetica"/>
          <w:color w:val="3D494C"/>
          <w:sz w:val="23"/>
          <w:szCs w:val="23"/>
        </w:rPr>
        <w:t>, H. (2015). Entrepreneurship research in China: Internationalization or contextualization? </w:t>
      </w:r>
      <w:r>
        <w:rPr>
          <w:rStyle w:val="Emphasis"/>
          <w:rFonts w:ascii="Helvetica" w:hAnsi="Helvetica" w:cs="Helvetica"/>
          <w:color w:val="3D494C"/>
          <w:sz w:val="23"/>
          <w:szCs w:val="23"/>
        </w:rPr>
        <w:t>Entrepreneurship &amp; Regional Development, 27</w:t>
      </w:r>
      <w:r>
        <w:rPr>
          <w:rFonts w:ascii="Helvetica" w:hAnsi="Helvetica" w:cs="Helvetica"/>
          <w:color w:val="3D494C"/>
          <w:sz w:val="23"/>
          <w:szCs w:val="23"/>
        </w:rPr>
        <w:t>(1-2), 50-79. https://doi.org/10.1080/08985626.2014.999718.</w:t>
      </w:r>
    </w:p>
    <w:p w14:paraId="56BB753B" w14:textId="5AD97359" w:rsidR="00822469" w:rsidRDefault="00822469"/>
    <w:p w14:paraId="632AFEA9" w14:textId="037897BA" w:rsidR="0010031A" w:rsidRDefault="0010031A"/>
    <w:p w14:paraId="4461777D" w14:textId="5810347F" w:rsidR="0010031A" w:rsidRDefault="0010031A">
      <w:r>
        <w:t>ALBERTA</w:t>
      </w:r>
    </w:p>
    <w:p w14:paraId="5EAF50A3" w14:textId="77777777" w:rsidR="0010031A" w:rsidRDefault="0010031A" w:rsidP="0010031A">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China the leading country in the emerging economies' economic growth grew 18.3% in the first quarter of 2021. In amidst the pandemic, China experienced its biggest increase in the gross domestic product (GDP) (</w:t>
      </w:r>
      <w:proofErr w:type="spellStart"/>
      <w:r>
        <w:rPr>
          <w:rFonts w:ascii="Helvetica" w:hAnsi="Helvetica" w:cs="Helvetica"/>
          <w:color w:val="3D494C"/>
        </w:rPr>
        <w:t>Harrabin</w:t>
      </w:r>
      <w:proofErr w:type="spellEnd"/>
      <w:r>
        <w:rPr>
          <w:rFonts w:ascii="Helvetica" w:hAnsi="Helvetica" w:cs="Helvetica"/>
          <w:color w:val="3D494C"/>
        </w:rPr>
        <w:t>, 2021). China a developing country's poverty rate was 88 percent in 1981 and by 2015 the poverty rate fell to 0.7 percent. This is an extraordinary improvement but despite this effort, China is still considered a poor country, but its economy has matured, and China has become a major global power. The idea target for China is to become a mature economy. To achieve this goal China must become a nation with a stable population, slowed economic growth thereby slowing the GDP. Further, China must, reduce spending on infrastructure but increase consumer spending (</w:t>
      </w:r>
      <w:proofErr w:type="spellStart"/>
      <w:r>
        <w:rPr>
          <w:rFonts w:ascii="Helvetica" w:hAnsi="Helvetica" w:cs="Helvetica"/>
          <w:color w:val="3D494C"/>
        </w:rPr>
        <w:t>Liberto</w:t>
      </w:r>
      <w:proofErr w:type="spellEnd"/>
      <w:r>
        <w:rPr>
          <w:rFonts w:ascii="Helvetica" w:hAnsi="Helvetica" w:cs="Helvetica"/>
          <w:color w:val="3D494C"/>
        </w:rPr>
        <w:t>, 2021.). Major components that put China on the path of Global Dominations as an industrial power include emerging from the old ruling party, the Communist Party, to its new ruling party, the People’s Republic of China. This transformed China to spread the wealth, deepen inequality, empower the growth in innovations and entrepreneurship across Asia (Harrison &amp; Palumbo, 2019).</w:t>
      </w:r>
    </w:p>
    <w:p w14:paraId="06B57195" w14:textId="77777777" w:rsidR="0010031A" w:rsidRDefault="0010031A" w:rsidP="0010031A">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 xml:space="preserve">The United States as a developed country has a mature market in comparison to China, a developing country. But, unlike China, the United States seems to be losing its handle </w:t>
      </w:r>
      <w:r>
        <w:rPr>
          <w:rFonts w:ascii="Helvetica" w:hAnsi="Helvetica" w:cs="Helvetica"/>
          <w:color w:val="3D494C"/>
        </w:rPr>
        <w:lastRenderedPageBreak/>
        <w:t>as a major power. The United States’ world ranking as a world power decline has been mounting over a few decades based on sound evidence (Linker, 2021). For example, the population of the poor in the United States was the rate at 11.4 percent in 2019. The poverty rate for women in comparison to their counterparts is significantly higher from the age of 18 to the age of 75. But conditions have worsened Over the past 60 years in the United States. The U.S. efforts to reduce poverty have failed. Today over 35 million are still in poverty. As of May 2021, more than 9 million Americans are reported jobless (Harrison &amp; Palumbo, 2019). Upon completion of the seasonal adjustment as of October 11, 2021, the numbers dipped to 7.67 million unemployed persons (Statista, 2021). These conditions have only worsened due to the COVID. After all the countries plight against poverty exists in concert with social discrimination. Social discrimination has been a central problem for decades in the United States. Both situations contribute greatly to the collapse of any nation and slow innovative development and growth and sustainability in entrepreneurship for many small enterprises.</w:t>
      </w:r>
    </w:p>
    <w:p w14:paraId="79D317F9" w14:textId="77777777" w:rsidR="0010031A" w:rsidRDefault="0010031A" w:rsidP="0010031A">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The United States as a developed nation can learn from China and other emerging economies’ mindsets to spread the wealth to eradicate poverty. Further, the United States must work harder to conform and eradicate social injustice in the homeland. This may call for a radical conversion such as was the case when China rejected the Communist Party for the Peoples Republic Party.</w:t>
      </w:r>
    </w:p>
    <w:p w14:paraId="324BAA29" w14:textId="77777777" w:rsidR="0010031A" w:rsidRDefault="0010031A" w:rsidP="0010031A">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A radical reversal may also pull America out of its dangerous decline as a falling world power. The lessons undeveloped countries are teaching to the developed economies like the United States improving social equality and pulling people out of poverty for the long term is the catalyst of an amazing turnaround. This has been the result of the once unfruitful nations like China and India in the emerging economies. And suggest other undeveloped countries can experience the same rewards for improving social equality and pulling people out of poverty for the long term to advance in the innovative process and entrepreneurship to compete in the global market.</w:t>
      </w:r>
    </w:p>
    <w:p w14:paraId="1BCBC6BB" w14:textId="77777777" w:rsidR="0010031A" w:rsidRDefault="0010031A" w:rsidP="0010031A">
      <w:pPr>
        <w:pStyle w:val="NormalWeb"/>
        <w:shd w:val="clear" w:color="auto" w:fill="FFFFFF"/>
        <w:spacing w:before="180" w:beforeAutospacing="0" w:after="0" w:afterAutospacing="0"/>
        <w:rPr>
          <w:rFonts w:ascii="Helvetica" w:hAnsi="Helvetica" w:cs="Helvetica"/>
          <w:color w:val="3D494C"/>
        </w:rPr>
      </w:pPr>
      <w:r>
        <w:rPr>
          <w:rStyle w:val="Strong"/>
          <w:rFonts w:ascii="Helvetica" w:hAnsi="Helvetica" w:cs="Helvetica"/>
          <w:color w:val="3D494C"/>
        </w:rPr>
        <w:t>Reference</w:t>
      </w:r>
    </w:p>
    <w:p w14:paraId="7393B39F" w14:textId="77777777" w:rsidR="0010031A" w:rsidRDefault="0010031A" w:rsidP="0010031A">
      <w:pPr>
        <w:pStyle w:val="NormalWeb"/>
        <w:shd w:val="clear" w:color="auto" w:fill="FFFFFF"/>
        <w:spacing w:before="180" w:beforeAutospacing="0" w:after="180" w:afterAutospacing="0"/>
        <w:rPr>
          <w:rFonts w:ascii="Helvetica" w:hAnsi="Helvetica" w:cs="Helvetica"/>
          <w:color w:val="3D494C"/>
        </w:rPr>
      </w:pPr>
      <w:proofErr w:type="spellStart"/>
      <w:r>
        <w:rPr>
          <w:rFonts w:ascii="Helvetica" w:hAnsi="Helvetica" w:cs="Helvetica"/>
          <w:color w:val="3D494C"/>
        </w:rPr>
        <w:t>Harrabin</w:t>
      </w:r>
      <w:proofErr w:type="spellEnd"/>
      <w:r>
        <w:rPr>
          <w:rFonts w:ascii="Helvetica" w:hAnsi="Helvetica" w:cs="Helvetica"/>
          <w:color w:val="3D494C"/>
        </w:rPr>
        <w:t>, R. (2021). China’s Economy grows 18.3% in Post-COVID Comeback. Retrieved from https://www.bbc.com/news/business-56768663</w:t>
      </w:r>
    </w:p>
    <w:p w14:paraId="045EC3BD" w14:textId="77777777" w:rsidR="0010031A" w:rsidRDefault="0010031A" w:rsidP="0010031A">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Harrison, v. &amp; Palumbo, d. (2019). China Anniversary: How the Country Became the World’s “Economic Miracle”. Retrieved from https://www.bbc.com/news/business-49806247</w:t>
      </w:r>
    </w:p>
    <w:p w14:paraId="4287EF92" w14:textId="77777777" w:rsidR="0010031A" w:rsidRDefault="0010031A" w:rsidP="0010031A">
      <w:pPr>
        <w:pStyle w:val="NormalWeb"/>
        <w:shd w:val="clear" w:color="auto" w:fill="FFFFFF"/>
        <w:spacing w:before="180" w:beforeAutospacing="0" w:after="180" w:afterAutospacing="0"/>
        <w:rPr>
          <w:rFonts w:ascii="Helvetica" w:hAnsi="Helvetica" w:cs="Helvetica"/>
          <w:color w:val="3D494C"/>
        </w:rPr>
      </w:pPr>
      <w:proofErr w:type="spellStart"/>
      <w:r>
        <w:rPr>
          <w:rFonts w:ascii="Helvetica" w:hAnsi="Helvetica" w:cs="Helvetica"/>
          <w:color w:val="3D494C"/>
        </w:rPr>
        <w:t>Liberto</w:t>
      </w:r>
      <w:proofErr w:type="spellEnd"/>
      <w:r>
        <w:rPr>
          <w:rFonts w:ascii="Helvetica" w:hAnsi="Helvetica" w:cs="Helvetica"/>
          <w:color w:val="3D494C"/>
        </w:rPr>
        <w:t>, D. (2021). Mature economy. Retrieved from https://www.investopedia.com/terms/m/mature-economy.asp#:~:text=A%20mature%20economy%20is%20the,relative%20increase%20in%20consumer%20spending.</w:t>
      </w:r>
    </w:p>
    <w:p w14:paraId="73FE7992" w14:textId="77777777" w:rsidR="0010031A" w:rsidRDefault="0010031A" w:rsidP="0010031A">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Linker, D. (2021). Are We Witnessing the Fall of the United States? https://theweek.com/articles/958509/are-witnessing-fall-united-states</w:t>
      </w:r>
    </w:p>
    <w:p w14:paraId="048AC576" w14:textId="77777777" w:rsidR="0010031A" w:rsidRDefault="0010031A" w:rsidP="0010031A">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lastRenderedPageBreak/>
        <w:t>Statista. (2021) Monthly Number of Unemployed Person in the U.S. From September 2020 to September 2021. https://www.statista.com/statistics/193280/seasonally-adjusted-monthly-number-of-unemployed-persons-in-the-usa/</w:t>
      </w:r>
    </w:p>
    <w:p w14:paraId="5AC5F73D" w14:textId="77777777" w:rsidR="0010031A" w:rsidRDefault="0010031A" w:rsidP="0010031A">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 </w:t>
      </w:r>
    </w:p>
    <w:p w14:paraId="00BAD471" w14:textId="5D610DF7" w:rsidR="0010031A" w:rsidRDefault="0010031A">
      <w:r>
        <w:t>ERICA</w:t>
      </w:r>
    </w:p>
    <w:p w14:paraId="7C857FF9" w14:textId="77777777" w:rsidR="0010031A" w:rsidRPr="0010031A" w:rsidRDefault="0010031A" w:rsidP="0010031A">
      <w:pPr>
        <w:shd w:val="clear" w:color="auto" w:fill="FFFFFF"/>
        <w:spacing w:before="180" w:after="180" w:line="240" w:lineRule="auto"/>
        <w:rPr>
          <w:rFonts w:ascii="Helvetica" w:eastAsia="Times New Roman" w:hAnsi="Helvetica" w:cs="Helvetica"/>
          <w:color w:val="3D494C"/>
          <w:sz w:val="24"/>
          <w:szCs w:val="24"/>
        </w:rPr>
      </w:pPr>
      <w:r w:rsidRPr="0010031A">
        <w:rPr>
          <w:rFonts w:ascii="Helvetica" w:eastAsia="Times New Roman" w:hAnsi="Helvetica" w:cs="Helvetica"/>
          <w:color w:val="3D494C"/>
          <w:sz w:val="24"/>
          <w:szCs w:val="24"/>
        </w:rPr>
        <w:t>There are different lessons established economies can take from emerging economies, such as how they find a foothold onto the market, or maybe with the different ways entrepreneurs are making their mark. As the pandemic hit, many people had to work from home, and entrepreneurs created a lot of start-up businesses from being stuck inside their homes. I made my consulting business from me having to stay at home. Many economies had to create plans and new strategies around the pandemic that allowed the business to continue with safety in mind. Established economies should take lessons from emerging economies that learn to evolve with the changing times. Also, research has shown that the nature of networks created by entrepreneurial firms is part of the key to their success and regional growth (Huggins et al., 2015). These lessons help promote and develop different ways to support innovation and entrepreneurship. </w:t>
      </w:r>
    </w:p>
    <w:p w14:paraId="288B772F" w14:textId="77777777" w:rsidR="0010031A" w:rsidRPr="0010031A" w:rsidRDefault="0010031A" w:rsidP="0010031A">
      <w:pPr>
        <w:shd w:val="clear" w:color="auto" w:fill="FFFFFF"/>
        <w:spacing w:before="180" w:after="180" w:line="240" w:lineRule="auto"/>
        <w:rPr>
          <w:rFonts w:ascii="Helvetica" w:eastAsia="Times New Roman" w:hAnsi="Helvetica" w:cs="Helvetica"/>
          <w:color w:val="3D494C"/>
          <w:sz w:val="24"/>
          <w:szCs w:val="24"/>
        </w:rPr>
      </w:pPr>
      <w:r w:rsidRPr="0010031A">
        <w:rPr>
          <w:rFonts w:ascii="Helvetica" w:eastAsia="Times New Roman" w:hAnsi="Helvetica" w:cs="Helvetica"/>
          <w:color w:val="3D494C"/>
          <w:sz w:val="24"/>
          <w:szCs w:val="24"/>
        </w:rPr>
        <w:t> </w:t>
      </w:r>
    </w:p>
    <w:p w14:paraId="09680624" w14:textId="77777777" w:rsidR="0010031A" w:rsidRPr="0010031A" w:rsidRDefault="0010031A" w:rsidP="0010031A">
      <w:pPr>
        <w:shd w:val="clear" w:color="auto" w:fill="FFFFFF"/>
        <w:spacing w:before="180" w:after="180" w:line="240" w:lineRule="auto"/>
        <w:rPr>
          <w:rFonts w:ascii="Helvetica" w:eastAsia="Times New Roman" w:hAnsi="Helvetica" w:cs="Helvetica"/>
          <w:color w:val="3D494C"/>
          <w:sz w:val="24"/>
          <w:szCs w:val="24"/>
        </w:rPr>
      </w:pPr>
      <w:r w:rsidRPr="0010031A">
        <w:rPr>
          <w:rFonts w:ascii="Helvetica" w:eastAsia="Times New Roman" w:hAnsi="Helvetica" w:cs="Helvetica"/>
          <w:color w:val="3D494C"/>
          <w:sz w:val="24"/>
          <w:szCs w:val="24"/>
        </w:rPr>
        <w:t xml:space="preserve">As different markets become more viable places to conduct business </w:t>
      </w:r>
      <w:proofErr w:type="spellStart"/>
      <w:proofErr w:type="gramStart"/>
      <w:r w:rsidRPr="0010031A">
        <w:rPr>
          <w:rFonts w:ascii="Helvetica" w:eastAsia="Times New Roman" w:hAnsi="Helvetica" w:cs="Helvetica"/>
          <w:color w:val="3D494C"/>
          <w:sz w:val="24"/>
          <w:szCs w:val="24"/>
        </w:rPr>
        <w:t>their</w:t>
      </w:r>
      <w:proofErr w:type="gramEnd"/>
      <w:r w:rsidRPr="0010031A">
        <w:rPr>
          <w:rFonts w:ascii="Helvetica" w:eastAsia="Times New Roman" w:hAnsi="Helvetica" w:cs="Helvetica"/>
          <w:color w:val="3D494C"/>
          <w:sz w:val="24"/>
          <w:szCs w:val="24"/>
        </w:rPr>
        <w:t xml:space="preserve"> are</w:t>
      </w:r>
      <w:proofErr w:type="spellEnd"/>
      <w:r w:rsidRPr="0010031A">
        <w:rPr>
          <w:rFonts w:ascii="Helvetica" w:eastAsia="Times New Roman" w:hAnsi="Helvetica" w:cs="Helvetica"/>
          <w:color w:val="3D494C"/>
          <w:sz w:val="24"/>
          <w:szCs w:val="24"/>
        </w:rPr>
        <w:t xml:space="preserve"> lessons to be learned through the global expansion and growth of foreign markets. If you want to be able to predict the growth in the future of business, you should look into ways entrepreneurs and innovative products and services. Established economies can learn from emerging economies because as the world evolves and changes; new discoveries are being made and new ways of approaching and solving complex problems (Sharma et al., 2016). In learning how to resolve complex problems, and economy learns how to address the unknown and uncertain, which creates new business models and strategies. Emerging economies are open to new ideas and access to further knowledge, which is something established economies can learn from. Knowledge is the bridge that helps build entrepreneurship and innovation-based regional growth. If economies want to learn from one another, it comes with shared knowledge and an open mindset.</w:t>
      </w:r>
    </w:p>
    <w:p w14:paraId="76C0522A" w14:textId="77777777" w:rsidR="0010031A" w:rsidRPr="0010031A" w:rsidRDefault="0010031A" w:rsidP="0010031A">
      <w:pPr>
        <w:shd w:val="clear" w:color="auto" w:fill="FFFFFF"/>
        <w:spacing w:before="180" w:after="180" w:line="240" w:lineRule="auto"/>
        <w:rPr>
          <w:rFonts w:ascii="Helvetica" w:eastAsia="Times New Roman" w:hAnsi="Helvetica" w:cs="Helvetica"/>
          <w:color w:val="3D494C"/>
          <w:sz w:val="24"/>
          <w:szCs w:val="24"/>
        </w:rPr>
      </w:pPr>
      <w:r w:rsidRPr="0010031A">
        <w:rPr>
          <w:rFonts w:ascii="Helvetica" w:eastAsia="Times New Roman" w:hAnsi="Helvetica" w:cs="Helvetica"/>
          <w:color w:val="3D494C"/>
          <w:sz w:val="24"/>
          <w:szCs w:val="24"/>
        </w:rPr>
        <w:t> </w:t>
      </w:r>
    </w:p>
    <w:p w14:paraId="4B1D1336" w14:textId="77777777" w:rsidR="0010031A" w:rsidRPr="0010031A" w:rsidRDefault="0010031A" w:rsidP="0010031A">
      <w:pPr>
        <w:shd w:val="clear" w:color="auto" w:fill="FFFFFF"/>
        <w:spacing w:before="180" w:after="180" w:line="240" w:lineRule="auto"/>
        <w:rPr>
          <w:rFonts w:ascii="Helvetica" w:eastAsia="Times New Roman" w:hAnsi="Helvetica" w:cs="Helvetica"/>
          <w:color w:val="3D494C"/>
          <w:sz w:val="24"/>
          <w:szCs w:val="24"/>
        </w:rPr>
      </w:pPr>
      <w:r w:rsidRPr="0010031A">
        <w:rPr>
          <w:rFonts w:ascii="Helvetica" w:eastAsia="Times New Roman" w:hAnsi="Helvetica" w:cs="Helvetica"/>
          <w:color w:val="3D494C"/>
          <w:sz w:val="24"/>
          <w:szCs w:val="24"/>
        </w:rPr>
        <w:t>References</w:t>
      </w:r>
    </w:p>
    <w:p w14:paraId="3576E57F" w14:textId="77777777" w:rsidR="0010031A" w:rsidRPr="0010031A" w:rsidRDefault="0010031A" w:rsidP="0010031A">
      <w:pPr>
        <w:shd w:val="clear" w:color="auto" w:fill="FFFFFF"/>
        <w:spacing w:before="180" w:after="180" w:line="240" w:lineRule="auto"/>
        <w:rPr>
          <w:rFonts w:ascii="Helvetica" w:eastAsia="Times New Roman" w:hAnsi="Helvetica" w:cs="Helvetica"/>
          <w:color w:val="3D494C"/>
          <w:sz w:val="24"/>
          <w:szCs w:val="24"/>
        </w:rPr>
      </w:pPr>
      <w:r w:rsidRPr="0010031A">
        <w:rPr>
          <w:rFonts w:ascii="Helvetica" w:eastAsia="Times New Roman" w:hAnsi="Helvetica" w:cs="Helvetica"/>
          <w:color w:val="3D494C"/>
          <w:sz w:val="24"/>
          <w:szCs w:val="24"/>
        </w:rPr>
        <w:t> </w:t>
      </w:r>
    </w:p>
    <w:p w14:paraId="2D4EFBAD" w14:textId="77777777" w:rsidR="0010031A" w:rsidRPr="0010031A" w:rsidRDefault="0010031A" w:rsidP="0010031A">
      <w:pPr>
        <w:shd w:val="clear" w:color="auto" w:fill="FFFFFF"/>
        <w:spacing w:after="0" w:line="240" w:lineRule="auto"/>
        <w:rPr>
          <w:rFonts w:ascii="Helvetica" w:eastAsia="Times New Roman" w:hAnsi="Helvetica" w:cs="Helvetica"/>
          <w:color w:val="3D494C"/>
          <w:sz w:val="24"/>
          <w:szCs w:val="24"/>
        </w:rPr>
      </w:pPr>
      <w:r w:rsidRPr="0010031A">
        <w:rPr>
          <w:rFonts w:ascii="Helvetica" w:eastAsia="Times New Roman" w:hAnsi="Helvetica" w:cs="Helvetica"/>
          <w:color w:val="3D494C"/>
          <w:sz w:val="24"/>
          <w:szCs w:val="24"/>
        </w:rPr>
        <w:t>Huggins, R., &amp; Thompson, P. (2015). Entrepreneurship, innovation and regional growth: A network theory. </w:t>
      </w:r>
      <w:r w:rsidRPr="0010031A">
        <w:rPr>
          <w:rFonts w:ascii="Helvetica" w:eastAsia="Times New Roman" w:hAnsi="Helvetica" w:cs="Helvetica"/>
          <w:i/>
          <w:iCs/>
          <w:color w:val="3D494C"/>
          <w:sz w:val="24"/>
          <w:szCs w:val="24"/>
        </w:rPr>
        <w:t>Small Business Economics, 45</w:t>
      </w:r>
      <w:r w:rsidRPr="0010031A">
        <w:rPr>
          <w:rFonts w:ascii="Helvetica" w:eastAsia="Times New Roman" w:hAnsi="Helvetica" w:cs="Helvetica"/>
          <w:color w:val="3D494C"/>
          <w:sz w:val="24"/>
          <w:szCs w:val="24"/>
        </w:rPr>
        <w:t>(1), 103-128. https://doi.org/10.1007/s11187-015-9643-3</w:t>
      </w:r>
    </w:p>
    <w:p w14:paraId="4A19DAB6" w14:textId="77777777" w:rsidR="0010031A" w:rsidRPr="0010031A" w:rsidRDefault="0010031A" w:rsidP="0010031A">
      <w:pPr>
        <w:shd w:val="clear" w:color="auto" w:fill="FFFFFF"/>
        <w:spacing w:after="0" w:line="240" w:lineRule="auto"/>
        <w:rPr>
          <w:rFonts w:ascii="Helvetica" w:eastAsia="Times New Roman" w:hAnsi="Helvetica" w:cs="Helvetica"/>
          <w:color w:val="3D494C"/>
          <w:sz w:val="24"/>
          <w:szCs w:val="24"/>
        </w:rPr>
      </w:pPr>
      <w:r w:rsidRPr="0010031A">
        <w:rPr>
          <w:rFonts w:ascii="Helvetica" w:eastAsia="Times New Roman" w:hAnsi="Helvetica" w:cs="Helvetica"/>
          <w:color w:val="3D494C"/>
          <w:sz w:val="24"/>
          <w:szCs w:val="24"/>
        </w:rPr>
        <w:t>Sharma, S., Dixit, M. R., &amp; Karna, A. (2016). Design leaps: business model adaptation in emerging economies.</w:t>
      </w:r>
      <w:r w:rsidRPr="0010031A">
        <w:rPr>
          <w:rFonts w:ascii="Helvetica" w:eastAsia="Times New Roman" w:hAnsi="Helvetica" w:cs="Helvetica"/>
          <w:i/>
          <w:iCs/>
          <w:color w:val="3D494C"/>
          <w:sz w:val="24"/>
          <w:szCs w:val="24"/>
        </w:rPr>
        <w:t> Journal of Asia Business Studies, 10</w:t>
      </w:r>
      <w:r w:rsidRPr="0010031A">
        <w:rPr>
          <w:rFonts w:ascii="Helvetica" w:eastAsia="Times New Roman" w:hAnsi="Helvetica" w:cs="Helvetica"/>
          <w:color w:val="3D494C"/>
          <w:sz w:val="24"/>
          <w:szCs w:val="24"/>
        </w:rPr>
        <w:t>(2), 105-124. http://dx.doi.org/10.1108/JABS-01-2015-0009</w:t>
      </w:r>
    </w:p>
    <w:p w14:paraId="6F619332" w14:textId="77777777" w:rsidR="0010031A" w:rsidRDefault="0010031A"/>
    <w:sectPr w:rsidR="001003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31A"/>
    <w:rsid w:val="0010031A"/>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A8584"/>
  <w15:chartTrackingRefBased/>
  <w15:docId w15:val="{CCDB4A6D-81CB-4E63-B046-F220D4499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0031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0031A"/>
    <w:rPr>
      <w:b/>
      <w:bCs/>
    </w:rPr>
  </w:style>
  <w:style w:type="character" w:styleId="Emphasis">
    <w:name w:val="Emphasis"/>
    <w:basedOn w:val="DefaultParagraphFont"/>
    <w:uiPriority w:val="20"/>
    <w:qFormat/>
    <w:rsid w:val="0010031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154965">
      <w:bodyDiv w:val="1"/>
      <w:marLeft w:val="0"/>
      <w:marRight w:val="0"/>
      <w:marTop w:val="0"/>
      <w:marBottom w:val="0"/>
      <w:divBdr>
        <w:top w:val="none" w:sz="0" w:space="0" w:color="auto"/>
        <w:left w:val="none" w:sz="0" w:space="0" w:color="auto"/>
        <w:bottom w:val="none" w:sz="0" w:space="0" w:color="auto"/>
        <w:right w:val="none" w:sz="0" w:space="0" w:color="auto"/>
      </w:divBdr>
    </w:div>
    <w:div w:id="534738401">
      <w:bodyDiv w:val="1"/>
      <w:marLeft w:val="0"/>
      <w:marRight w:val="0"/>
      <w:marTop w:val="0"/>
      <w:marBottom w:val="0"/>
      <w:divBdr>
        <w:top w:val="none" w:sz="0" w:space="0" w:color="auto"/>
        <w:left w:val="none" w:sz="0" w:space="0" w:color="auto"/>
        <w:bottom w:val="none" w:sz="0" w:space="0" w:color="auto"/>
        <w:right w:val="none" w:sz="0" w:space="0" w:color="auto"/>
      </w:divBdr>
    </w:div>
    <w:div w:id="638847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1219</Words>
  <Characters>6949</Characters>
  <Application>Microsoft Office Word</Application>
  <DocSecurity>0</DocSecurity>
  <Lines>57</Lines>
  <Paragraphs>16</Paragraphs>
  <ScaleCrop>false</ScaleCrop>
  <Company/>
  <LinksUpToDate>false</LinksUpToDate>
  <CharactersWithSpaces>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2021-10-22T14:48:00Z</dcterms:created>
  <dcterms:modified xsi:type="dcterms:W3CDTF">2021-10-22T14:49:00Z</dcterms:modified>
</cp:coreProperties>
</file>