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3062EF" w14:textId="4D396FA7" w:rsidR="00067C08" w:rsidRDefault="00175D63">
      <w:pPr>
        <w:rPr>
          <w:rFonts w:asciiTheme="majorBidi" w:hAnsiTheme="majorBidi" w:cstheme="majorBidi"/>
          <w:sz w:val="30"/>
          <w:szCs w:val="30"/>
        </w:rPr>
      </w:pPr>
      <w:r w:rsidRPr="00175D63">
        <w:rPr>
          <w:rFonts w:asciiTheme="majorBidi" w:hAnsiTheme="majorBidi" w:cstheme="majorBidi"/>
          <w:b/>
          <w:bCs/>
          <w:sz w:val="30"/>
          <w:szCs w:val="30"/>
        </w:rPr>
        <w:t>Instructions</w:t>
      </w:r>
      <w:r>
        <w:rPr>
          <w:rFonts w:asciiTheme="majorBidi" w:hAnsiTheme="majorBidi" w:cstheme="majorBidi"/>
          <w:sz w:val="30"/>
          <w:szCs w:val="30"/>
        </w:rPr>
        <w:t>:</w:t>
      </w:r>
    </w:p>
    <w:p w14:paraId="2F7D3708" w14:textId="51434202" w:rsidR="00175D63" w:rsidRPr="00175D63" w:rsidRDefault="00175D63">
      <w:pPr>
        <w:rPr>
          <w:rFonts w:asciiTheme="majorBidi" w:hAnsiTheme="majorBidi" w:cstheme="majorBidi"/>
          <w:b/>
          <w:bCs/>
          <w:color w:val="000000"/>
          <w:sz w:val="24"/>
          <w:szCs w:val="24"/>
        </w:rPr>
      </w:pPr>
      <w:r w:rsidRPr="00175D63">
        <w:rPr>
          <w:rFonts w:asciiTheme="majorBidi" w:hAnsiTheme="majorBidi" w:cstheme="majorBidi"/>
          <w:b/>
          <w:bCs/>
          <w:color w:val="000000"/>
          <w:sz w:val="24"/>
          <w:szCs w:val="24"/>
        </w:rPr>
        <w:t>Step 1. Choose enabling documentation to analyze.</w:t>
      </w:r>
      <w:r w:rsidRPr="00175D63">
        <w:rPr>
          <w:rFonts w:asciiTheme="majorBidi" w:hAnsiTheme="majorBidi" w:cstheme="majorBidi"/>
          <w:b/>
          <w:bCs/>
          <w:color w:val="000000"/>
          <w:sz w:val="24"/>
          <w:szCs w:val="24"/>
        </w:rPr>
        <w:t xml:space="preserve"> Examples:</w:t>
      </w:r>
    </w:p>
    <w:p w14:paraId="77F76937" w14:textId="77777777" w:rsidR="00175D63" w:rsidRPr="00175D63" w:rsidRDefault="00175D63" w:rsidP="00175D63">
      <w:pPr>
        <w:pStyle w:val="NormalWeb"/>
        <w:numPr>
          <w:ilvl w:val="0"/>
          <w:numId w:val="1"/>
        </w:numPr>
        <w:spacing w:before="200" w:beforeAutospacing="0" w:after="0" w:afterAutospacing="0"/>
        <w:textAlignment w:val="baseline"/>
        <w:rPr>
          <w:rFonts w:asciiTheme="majorBidi" w:hAnsiTheme="majorBidi" w:cstheme="majorBidi"/>
          <w:color w:val="000000"/>
        </w:rPr>
      </w:pPr>
      <w:r w:rsidRPr="00175D63">
        <w:rPr>
          <w:rFonts w:asciiTheme="majorBidi" w:hAnsiTheme="majorBidi" w:cstheme="majorBidi"/>
          <w:color w:val="000000"/>
        </w:rPr>
        <w:t xml:space="preserve">David </w:t>
      </w:r>
      <w:proofErr w:type="spellStart"/>
      <w:r w:rsidRPr="00175D63">
        <w:rPr>
          <w:rFonts w:asciiTheme="majorBidi" w:hAnsiTheme="majorBidi" w:cstheme="majorBidi"/>
          <w:color w:val="000000"/>
        </w:rPr>
        <w:t>McMurrey’s</w:t>
      </w:r>
      <w:proofErr w:type="spellEnd"/>
      <w:r w:rsidRPr="00175D63">
        <w:rPr>
          <w:rFonts w:asciiTheme="majorBidi" w:hAnsiTheme="majorBidi" w:cstheme="majorBidi"/>
          <w:color w:val="000000"/>
        </w:rPr>
        <w:t xml:space="preserve"> open-education chapter on technical instructions, guides, etc.: </w:t>
      </w:r>
    </w:p>
    <w:p w14:paraId="698C620E" w14:textId="77777777" w:rsidR="00175D63" w:rsidRPr="00175D63" w:rsidRDefault="00175D63" w:rsidP="00175D63">
      <w:pPr>
        <w:pStyle w:val="NormalWeb"/>
        <w:numPr>
          <w:ilvl w:val="1"/>
          <w:numId w:val="1"/>
        </w:numPr>
        <w:spacing w:before="0" w:beforeAutospacing="0" w:after="0" w:afterAutospacing="0"/>
        <w:textAlignment w:val="baseline"/>
        <w:rPr>
          <w:rFonts w:asciiTheme="majorBidi" w:hAnsiTheme="majorBidi" w:cstheme="majorBidi"/>
          <w:color w:val="000000"/>
        </w:rPr>
      </w:pPr>
      <w:r w:rsidRPr="00175D63">
        <w:rPr>
          <w:rFonts w:asciiTheme="majorBidi" w:hAnsiTheme="majorBidi" w:cstheme="majorBidi"/>
          <w:color w:val="000000"/>
        </w:rPr>
        <w:t>-</w:t>
      </w:r>
      <w:proofErr w:type="spellStart"/>
      <w:r w:rsidRPr="00175D63">
        <w:rPr>
          <w:rFonts w:asciiTheme="majorBidi" w:hAnsiTheme="majorBidi" w:cstheme="majorBidi"/>
          <w:color w:val="000000"/>
        </w:rPr>
        <w:t>McMurrey</w:t>
      </w:r>
      <w:proofErr w:type="spellEnd"/>
      <w:r w:rsidRPr="00175D63">
        <w:rPr>
          <w:rFonts w:asciiTheme="majorBidi" w:hAnsiTheme="majorBidi" w:cstheme="majorBidi"/>
          <w:color w:val="000000"/>
        </w:rPr>
        <w:t xml:space="preserve">: </w:t>
      </w:r>
      <w:hyperlink r:id="rId5" w:history="1">
        <w:r w:rsidRPr="00175D63">
          <w:rPr>
            <w:rStyle w:val="Hyperlink"/>
            <w:rFonts w:asciiTheme="majorBidi" w:hAnsiTheme="majorBidi" w:cstheme="majorBidi"/>
            <w:color w:val="1155CC"/>
          </w:rPr>
          <w:t>Instructions</w:t>
        </w:r>
      </w:hyperlink>
    </w:p>
    <w:p w14:paraId="499AB5B0" w14:textId="77777777" w:rsidR="00175D63" w:rsidRPr="00175D63" w:rsidRDefault="00175D63" w:rsidP="00175D63">
      <w:pPr>
        <w:pStyle w:val="NormalWeb"/>
        <w:numPr>
          <w:ilvl w:val="1"/>
          <w:numId w:val="1"/>
        </w:numPr>
        <w:spacing w:before="0" w:beforeAutospacing="0" w:after="0" w:afterAutospacing="0"/>
        <w:textAlignment w:val="baseline"/>
        <w:rPr>
          <w:rFonts w:asciiTheme="majorBidi" w:hAnsiTheme="majorBidi" w:cstheme="majorBidi"/>
          <w:color w:val="000000"/>
        </w:rPr>
      </w:pPr>
      <w:r w:rsidRPr="00175D63">
        <w:rPr>
          <w:rFonts w:asciiTheme="majorBidi" w:hAnsiTheme="majorBidi" w:cstheme="majorBidi"/>
          <w:color w:val="000000"/>
        </w:rPr>
        <w:t>-</w:t>
      </w:r>
      <w:proofErr w:type="spellStart"/>
      <w:r w:rsidRPr="00175D63">
        <w:rPr>
          <w:rFonts w:asciiTheme="majorBidi" w:hAnsiTheme="majorBidi" w:cstheme="majorBidi"/>
          <w:color w:val="000000"/>
        </w:rPr>
        <w:t>McMurrey</w:t>
      </w:r>
      <w:proofErr w:type="spellEnd"/>
      <w:r w:rsidRPr="00175D63">
        <w:rPr>
          <w:rFonts w:asciiTheme="majorBidi" w:hAnsiTheme="majorBidi" w:cstheme="majorBidi"/>
          <w:color w:val="000000"/>
        </w:rPr>
        <w:t xml:space="preserve">: </w:t>
      </w:r>
      <w:hyperlink r:id="rId6" w:anchor="user_guides" w:history="1">
        <w:r w:rsidRPr="00175D63">
          <w:rPr>
            <w:rStyle w:val="Hyperlink"/>
            <w:rFonts w:asciiTheme="majorBidi" w:hAnsiTheme="majorBidi" w:cstheme="majorBidi"/>
            <w:color w:val="1155CC"/>
          </w:rPr>
          <w:t>User gu</w:t>
        </w:r>
        <w:r w:rsidRPr="00175D63">
          <w:rPr>
            <w:rStyle w:val="Hyperlink"/>
            <w:rFonts w:asciiTheme="majorBidi" w:hAnsiTheme="majorBidi" w:cstheme="majorBidi"/>
            <w:color w:val="1155CC"/>
          </w:rPr>
          <w:t>ides</w:t>
        </w:r>
      </w:hyperlink>
    </w:p>
    <w:p w14:paraId="4F38EB6A" w14:textId="77777777" w:rsidR="00175D63" w:rsidRPr="00175D63" w:rsidRDefault="00175D63" w:rsidP="00175D63">
      <w:pPr>
        <w:pStyle w:val="NormalWeb"/>
        <w:numPr>
          <w:ilvl w:val="1"/>
          <w:numId w:val="1"/>
        </w:numPr>
        <w:spacing w:before="0" w:beforeAutospacing="0" w:after="0" w:afterAutospacing="0"/>
        <w:textAlignment w:val="baseline"/>
        <w:rPr>
          <w:rFonts w:asciiTheme="majorBidi" w:hAnsiTheme="majorBidi" w:cstheme="majorBidi"/>
          <w:color w:val="000000"/>
        </w:rPr>
      </w:pPr>
      <w:r w:rsidRPr="00175D63">
        <w:rPr>
          <w:rFonts w:asciiTheme="majorBidi" w:hAnsiTheme="majorBidi" w:cstheme="majorBidi"/>
          <w:color w:val="000000"/>
        </w:rPr>
        <w:t>-</w:t>
      </w:r>
      <w:proofErr w:type="spellStart"/>
      <w:r w:rsidRPr="00175D63">
        <w:rPr>
          <w:rFonts w:asciiTheme="majorBidi" w:hAnsiTheme="majorBidi" w:cstheme="majorBidi"/>
          <w:color w:val="000000"/>
        </w:rPr>
        <w:t>McMurrey</w:t>
      </w:r>
      <w:proofErr w:type="spellEnd"/>
      <w:r w:rsidRPr="00175D63">
        <w:rPr>
          <w:rFonts w:asciiTheme="majorBidi" w:hAnsiTheme="majorBidi" w:cstheme="majorBidi"/>
          <w:color w:val="000000"/>
        </w:rPr>
        <w:t xml:space="preserve">: </w:t>
      </w:r>
      <w:hyperlink r:id="rId7" w:history="1">
        <w:r w:rsidRPr="00175D63">
          <w:rPr>
            <w:rStyle w:val="Hyperlink"/>
            <w:rFonts w:asciiTheme="majorBidi" w:hAnsiTheme="majorBidi" w:cstheme="majorBidi"/>
            <w:color w:val="1155CC"/>
          </w:rPr>
          <w:t>Standard Operating Policies and Procedures</w:t>
        </w:r>
      </w:hyperlink>
    </w:p>
    <w:p w14:paraId="55AC307A" w14:textId="77777777" w:rsidR="00175D63" w:rsidRPr="00175D63" w:rsidRDefault="00175D63" w:rsidP="00175D63">
      <w:pPr>
        <w:pStyle w:val="NormalWeb"/>
        <w:numPr>
          <w:ilvl w:val="1"/>
          <w:numId w:val="1"/>
        </w:numPr>
        <w:spacing w:before="0" w:beforeAutospacing="0" w:after="0" w:afterAutospacing="0"/>
        <w:textAlignment w:val="baseline"/>
        <w:rPr>
          <w:rFonts w:asciiTheme="majorBidi" w:hAnsiTheme="majorBidi" w:cstheme="majorBidi"/>
          <w:color w:val="000000"/>
        </w:rPr>
      </w:pPr>
      <w:r w:rsidRPr="00175D63">
        <w:rPr>
          <w:rFonts w:asciiTheme="majorBidi" w:hAnsiTheme="majorBidi" w:cstheme="majorBidi"/>
          <w:color w:val="000000"/>
        </w:rPr>
        <w:t>-</w:t>
      </w:r>
      <w:proofErr w:type="spellStart"/>
      <w:r w:rsidRPr="00175D63">
        <w:rPr>
          <w:rFonts w:asciiTheme="majorBidi" w:hAnsiTheme="majorBidi" w:cstheme="majorBidi"/>
          <w:color w:val="000000"/>
        </w:rPr>
        <w:t>McMurrey</w:t>
      </w:r>
      <w:proofErr w:type="spellEnd"/>
      <w:r w:rsidRPr="00175D63">
        <w:rPr>
          <w:rFonts w:asciiTheme="majorBidi" w:hAnsiTheme="majorBidi" w:cstheme="majorBidi"/>
          <w:color w:val="000000"/>
        </w:rPr>
        <w:t xml:space="preserve">: </w:t>
      </w:r>
      <w:hyperlink r:id="rId8" w:history="1">
        <w:r w:rsidRPr="00175D63">
          <w:rPr>
            <w:rStyle w:val="Hyperlink"/>
            <w:rFonts w:asciiTheme="majorBidi" w:hAnsiTheme="majorBidi" w:cstheme="majorBidi"/>
            <w:color w:val="1155CC"/>
          </w:rPr>
          <w:t>Handbooks</w:t>
        </w:r>
      </w:hyperlink>
    </w:p>
    <w:p w14:paraId="49CC9289" w14:textId="77777777" w:rsidR="00175D63" w:rsidRPr="00175D63" w:rsidRDefault="00175D63" w:rsidP="00175D63">
      <w:pPr>
        <w:pStyle w:val="NormalWeb"/>
        <w:numPr>
          <w:ilvl w:val="1"/>
          <w:numId w:val="1"/>
        </w:numPr>
        <w:spacing w:before="0" w:beforeAutospacing="0" w:after="0" w:afterAutospacing="0"/>
        <w:textAlignment w:val="baseline"/>
        <w:rPr>
          <w:rFonts w:asciiTheme="majorBidi" w:hAnsiTheme="majorBidi" w:cstheme="majorBidi"/>
          <w:color w:val="000000"/>
        </w:rPr>
      </w:pPr>
      <w:r w:rsidRPr="00175D63">
        <w:rPr>
          <w:rFonts w:asciiTheme="majorBidi" w:hAnsiTheme="majorBidi" w:cstheme="majorBidi"/>
          <w:color w:val="000000"/>
        </w:rPr>
        <w:t>Examples:</w:t>
      </w:r>
    </w:p>
    <w:p w14:paraId="481E5FEB" w14:textId="77777777" w:rsidR="00175D63" w:rsidRPr="00175D63" w:rsidRDefault="00175D63" w:rsidP="00175D63">
      <w:pPr>
        <w:pStyle w:val="NormalWeb"/>
        <w:numPr>
          <w:ilvl w:val="2"/>
          <w:numId w:val="1"/>
        </w:numPr>
        <w:spacing w:before="0" w:beforeAutospacing="0" w:after="0" w:afterAutospacing="0"/>
        <w:textAlignment w:val="baseline"/>
        <w:rPr>
          <w:rFonts w:asciiTheme="majorBidi" w:hAnsiTheme="majorBidi" w:cstheme="majorBidi"/>
          <w:color w:val="000000"/>
        </w:rPr>
      </w:pPr>
      <w:hyperlink r:id="rId9" w:history="1">
        <w:r w:rsidRPr="00175D63">
          <w:rPr>
            <w:rStyle w:val="Hyperlink"/>
            <w:rFonts w:asciiTheme="majorBidi" w:hAnsiTheme="majorBidi" w:cstheme="majorBidi"/>
            <w:color w:val="1155CC"/>
          </w:rPr>
          <w:t>Formidable Forms with WordPress: User Guide</w:t>
        </w:r>
      </w:hyperlink>
    </w:p>
    <w:p w14:paraId="5052A585" w14:textId="77777777" w:rsidR="00175D63" w:rsidRPr="00175D63" w:rsidRDefault="00175D63" w:rsidP="00175D63">
      <w:pPr>
        <w:pStyle w:val="NormalWeb"/>
        <w:numPr>
          <w:ilvl w:val="2"/>
          <w:numId w:val="1"/>
        </w:numPr>
        <w:spacing w:before="0" w:beforeAutospacing="0" w:after="0" w:afterAutospacing="0"/>
        <w:textAlignment w:val="baseline"/>
        <w:rPr>
          <w:rFonts w:asciiTheme="majorBidi" w:hAnsiTheme="majorBidi" w:cstheme="majorBidi"/>
          <w:color w:val="000000"/>
        </w:rPr>
      </w:pPr>
      <w:hyperlink r:id="rId10" w:history="1">
        <w:proofErr w:type="spellStart"/>
        <w:r w:rsidRPr="00175D63">
          <w:rPr>
            <w:rStyle w:val="Hyperlink"/>
            <w:rFonts w:asciiTheme="majorBidi" w:hAnsiTheme="majorBidi" w:cstheme="majorBidi"/>
            <w:color w:val="1155CC"/>
          </w:rPr>
          <w:t>LView</w:t>
        </w:r>
        <w:proofErr w:type="spellEnd"/>
        <w:r w:rsidRPr="00175D63">
          <w:rPr>
            <w:rStyle w:val="Hyperlink"/>
            <w:rFonts w:asciiTheme="majorBidi" w:hAnsiTheme="majorBidi" w:cstheme="majorBidi"/>
            <w:color w:val="1155CC"/>
          </w:rPr>
          <w:t xml:space="preserve"> Pro: User Guide</w:t>
        </w:r>
      </w:hyperlink>
    </w:p>
    <w:p w14:paraId="0DA4AF6B" w14:textId="77777777" w:rsidR="00175D63" w:rsidRPr="00175D63" w:rsidRDefault="00175D63" w:rsidP="00175D63">
      <w:pPr>
        <w:pStyle w:val="NormalWeb"/>
        <w:numPr>
          <w:ilvl w:val="2"/>
          <w:numId w:val="1"/>
        </w:numPr>
        <w:spacing w:before="0" w:beforeAutospacing="0" w:after="0" w:afterAutospacing="0"/>
        <w:textAlignment w:val="baseline"/>
        <w:rPr>
          <w:rFonts w:asciiTheme="majorBidi" w:hAnsiTheme="majorBidi" w:cstheme="majorBidi"/>
          <w:color w:val="000000"/>
        </w:rPr>
      </w:pPr>
      <w:hyperlink r:id="rId11" w:history="1">
        <w:proofErr w:type="spellStart"/>
        <w:r w:rsidRPr="00175D63">
          <w:rPr>
            <w:rStyle w:val="Hyperlink"/>
            <w:rFonts w:asciiTheme="majorBidi" w:hAnsiTheme="majorBidi" w:cstheme="majorBidi"/>
            <w:color w:val="1155CC"/>
          </w:rPr>
          <w:t>iBooks</w:t>
        </w:r>
        <w:proofErr w:type="spellEnd"/>
        <w:r w:rsidRPr="00175D63">
          <w:rPr>
            <w:rStyle w:val="Hyperlink"/>
            <w:rFonts w:asciiTheme="majorBidi" w:hAnsiTheme="majorBidi" w:cstheme="majorBidi"/>
            <w:color w:val="1155CC"/>
          </w:rPr>
          <w:t>: User Guide</w:t>
        </w:r>
      </w:hyperlink>
    </w:p>
    <w:p w14:paraId="01EA5605" w14:textId="77777777" w:rsidR="00175D63" w:rsidRPr="00175D63" w:rsidRDefault="00175D63" w:rsidP="00175D63">
      <w:pPr>
        <w:pStyle w:val="NormalWeb"/>
        <w:numPr>
          <w:ilvl w:val="2"/>
          <w:numId w:val="1"/>
        </w:numPr>
        <w:spacing w:before="0" w:beforeAutospacing="0" w:after="0" w:afterAutospacing="0"/>
        <w:textAlignment w:val="baseline"/>
        <w:rPr>
          <w:rFonts w:asciiTheme="majorBidi" w:hAnsiTheme="majorBidi" w:cstheme="majorBidi"/>
          <w:color w:val="000000"/>
        </w:rPr>
      </w:pPr>
      <w:hyperlink r:id="rId12" w:history="1">
        <w:r w:rsidRPr="00175D63">
          <w:rPr>
            <w:rStyle w:val="Hyperlink"/>
            <w:rFonts w:asciiTheme="majorBidi" w:hAnsiTheme="majorBidi" w:cstheme="majorBidi"/>
            <w:color w:val="1155CC"/>
          </w:rPr>
          <w:t>Video Edit Master: User Guide</w:t>
        </w:r>
      </w:hyperlink>
    </w:p>
    <w:p w14:paraId="15F2AF7F" w14:textId="77777777" w:rsidR="00175D63" w:rsidRPr="00175D63" w:rsidRDefault="00175D63" w:rsidP="00175D63">
      <w:pPr>
        <w:pStyle w:val="NormalWeb"/>
        <w:numPr>
          <w:ilvl w:val="2"/>
          <w:numId w:val="1"/>
        </w:numPr>
        <w:spacing w:before="0" w:beforeAutospacing="0" w:after="0" w:afterAutospacing="0"/>
        <w:textAlignment w:val="baseline"/>
        <w:rPr>
          <w:rFonts w:asciiTheme="majorBidi" w:hAnsiTheme="majorBidi" w:cstheme="majorBidi"/>
          <w:color w:val="000000"/>
        </w:rPr>
      </w:pPr>
      <w:hyperlink r:id="rId13" w:history="1">
        <w:r w:rsidRPr="00175D63">
          <w:rPr>
            <w:rStyle w:val="Hyperlink"/>
            <w:rFonts w:asciiTheme="majorBidi" w:hAnsiTheme="majorBidi" w:cstheme="majorBidi"/>
            <w:color w:val="1155CC"/>
          </w:rPr>
          <w:t>GIMP User Guide</w:t>
        </w:r>
      </w:hyperlink>
    </w:p>
    <w:p w14:paraId="1A435F07" w14:textId="77777777" w:rsidR="00175D63" w:rsidRPr="00175D63" w:rsidRDefault="00175D63" w:rsidP="00175D63">
      <w:pPr>
        <w:pStyle w:val="NormalWeb"/>
        <w:numPr>
          <w:ilvl w:val="2"/>
          <w:numId w:val="1"/>
        </w:numPr>
        <w:spacing w:before="0" w:beforeAutospacing="0" w:after="0" w:afterAutospacing="0"/>
        <w:textAlignment w:val="baseline"/>
        <w:rPr>
          <w:rFonts w:asciiTheme="majorBidi" w:hAnsiTheme="majorBidi" w:cstheme="majorBidi"/>
          <w:color w:val="000000"/>
        </w:rPr>
      </w:pPr>
      <w:hyperlink r:id="rId14" w:history="1">
        <w:r w:rsidRPr="00175D63">
          <w:rPr>
            <w:rStyle w:val="Hyperlink"/>
            <w:rFonts w:asciiTheme="majorBidi" w:hAnsiTheme="majorBidi" w:cstheme="majorBidi"/>
            <w:color w:val="1155CC"/>
          </w:rPr>
          <w:t>Parallels User Guide</w:t>
        </w:r>
      </w:hyperlink>
    </w:p>
    <w:p w14:paraId="25A14964" w14:textId="77777777" w:rsidR="00175D63" w:rsidRPr="00175D63" w:rsidRDefault="00175D63" w:rsidP="00175D63">
      <w:pPr>
        <w:pStyle w:val="NormalWeb"/>
        <w:numPr>
          <w:ilvl w:val="0"/>
          <w:numId w:val="1"/>
        </w:numPr>
        <w:spacing w:before="0" w:beforeAutospacing="0" w:after="0" w:afterAutospacing="0"/>
        <w:textAlignment w:val="baseline"/>
        <w:rPr>
          <w:rFonts w:asciiTheme="majorBidi" w:hAnsiTheme="majorBidi" w:cstheme="majorBidi"/>
          <w:color w:val="000000"/>
        </w:rPr>
      </w:pPr>
      <w:r w:rsidRPr="00175D63">
        <w:rPr>
          <w:rFonts w:asciiTheme="majorBidi" w:hAnsiTheme="majorBidi" w:cstheme="majorBidi"/>
          <w:color w:val="000000"/>
        </w:rPr>
        <w:t>Other resources for tips and tricks on how to write instructional documentation:</w:t>
      </w:r>
    </w:p>
    <w:p w14:paraId="37893D7F" w14:textId="77777777" w:rsidR="00175D63" w:rsidRPr="00175D63" w:rsidRDefault="00175D63" w:rsidP="00175D63">
      <w:pPr>
        <w:pStyle w:val="NormalWeb"/>
        <w:numPr>
          <w:ilvl w:val="1"/>
          <w:numId w:val="1"/>
        </w:numPr>
        <w:spacing w:before="0" w:beforeAutospacing="0" w:after="0" w:afterAutospacing="0"/>
        <w:textAlignment w:val="baseline"/>
        <w:rPr>
          <w:rFonts w:asciiTheme="majorBidi" w:hAnsiTheme="majorBidi" w:cstheme="majorBidi"/>
          <w:color w:val="000000"/>
        </w:rPr>
      </w:pPr>
      <w:hyperlink r:id="rId15" w:history="1">
        <w:r w:rsidRPr="00175D63">
          <w:rPr>
            <w:rStyle w:val="Hyperlink"/>
            <w:rFonts w:asciiTheme="majorBidi" w:hAnsiTheme="majorBidi" w:cstheme="majorBidi"/>
            <w:color w:val="1155CC"/>
          </w:rPr>
          <w:t>https://writingcommons.org/article/instructions-a-process-reports/</w:t>
        </w:r>
      </w:hyperlink>
    </w:p>
    <w:p w14:paraId="27090582" w14:textId="77777777" w:rsidR="00175D63" w:rsidRPr="00175D63" w:rsidRDefault="00175D63" w:rsidP="00175D63">
      <w:pPr>
        <w:pStyle w:val="NormalWeb"/>
        <w:numPr>
          <w:ilvl w:val="1"/>
          <w:numId w:val="1"/>
        </w:numPr>
        <w:spacing w:before="0" w:beforeAutospacing="0" w:after="0" w:afterAutospacing="0"/>
        <w:textAlignment w:val="baseline"/>
        <w:rPr>
          <w:rFonts w:asciiTheme="majorBidi" w:hAnsiTheme="majorBidi" w:cstheme="majorBidi"/>
          <w:color w:val="000000"/>
        </w:rPr>
      </w:pPr>
      <w:hyperlink r:id="rId16" w:history="1">
        <w:r w:rsidRPr="00175D63">
          <w:rPr>
            <w:rStyle w:val="Hyperlink"/>
            <w:rFonts w:asciiTheme="majorBidi" w:hAnsiTheme="majorBidi" w:cstheme="majorBidi"/>
            <w:color w:val="1155CC"/>
          </w:rPr>
          <w:t>https://pressbooks.bccampus.ca/technicalwriting/chapter/writinginstructions/</w:t>
        </w:r>
      </w:hyperlink>
    </w:p>
    <w:p w14:paraId="44E978ED" w14:textId="57BE20BA" w:rsidR="00175D63" w:rsidRDefault="00175D63" w:rsidP="00175D63">
      <w:pPr>
        <w:spacing w:before="200" w:after="0" w:line="240" w:lineRule="auto"/>
        <w:rPr>
          <w:rFonts w:asciiTheme="majorBidi" w:eastAsia="Times New Roman" w:hAnsiTheme="majorBidi" w:cstheme="majorBidi"/>
          <w:color w:val="000000"/>
          <w:sz w:val="24"/>
          <w:szCs w:val="24"/>
        </w:rPr>
      </w:pPr>
      <w:r w:rsidRPr="00175D63">
        <w:rPr>
          <w:rFonts w:asciiTheme="majorBidi" w:eastAsia="Times New Roman" w:hAnsiTheme="majorBidi" w:cstheme="majorBidi"/>
          <w:b/>
          <w:bCs/>
          <w:color w:val="000000"/>
          <w:sz w:val="24"/>
          <w:szCs w:val="24"/>
        </w:rPr>
        <w:t xml:space="preserve">Step </w:t>
      </w:r>
      <w:r w:rsidRPr="00175D63">
        <w:rPr>
          <w:rFonts w:asciiTheme="majorBidi" w:eastAsia="Times New Roman" w:hAnsiTheme="majorBidi" w:cstheme="majorBidi"/>
          <w:b/>
          <w:bCs/>
          <w:color w:val="000000"/>
          <w:sz w:val="24"/>
          <w:szCs w:val="24"/>
        </w:rPr>
        <w:t>2</w:t>
      </w:r>
      <w:r w:rsidRPr="00175D63">
        <w:rPr>
          <w:rFonts w:asciiTheme="majorBidi" w:eastAsia="Times New Roman" w:hAnsiTheme="majorBidi" w:cstheme="majorBidi"/>
          <w:b/>
          <w:bCs/>
          <w:color w:val="000000"/>
          <w:sz w:val="24"/>
          <w:szCs w:val="24"/>
        </w:rPr>
        <w:t>. Fill in a documentation profile table (see also “Template” section below)</w:t>
      </w:r>
      <w:r w:rsidRPr="00175D63">
        <w:rPr>
          <w:rFonts w:asciiTheme="majorBidi" w:eastAsia="Times New Roman" w:hAnsiTheme="majorBidi" w:cstheme="majorBidi"/>
          <w:color w:val="000000"/>
          <w:sz w:val="24"/>
          <w:szCs w:val="24"/>
        </w:rPr>
        <w:t>: </w:t>
      </w:r>
    </w:p>
    <w:p w14:paraId="33FA71D6" w14:textId="77777777" w:rsidR="00175D63" w:rsidRPr="00175D63" w:rsidRDefault="00175D63" w:rsidP="00175D63">
      <w:pPr>
        <w:spacing w:before="200" w:after="0" w:line="240" w:lineRule="auto"/>
        <w:rPr>
          <w:rFonts w:asciiTheme="majorBidi" w:eastAsia="Times New Roman" w:hAnsiTheme="majorBidi" w:cstheme="majorBidi"/>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081"/>
        <w:gridCol w:w="8259"/>
      </w:tblGrid>
      <w:tr w:rsidR="00175D63" w:rsidRPr="00175D63" w14:paraId="1CE4A0BB" w14:textId="77777777" w:rsidTr="00175D63">
        <w:tc>
          <w:tcPr>
            <w:tcW w:w="0" w:type="auto"/>
            <w:tcBorders>
              <w:top w:val="single" w:sz="8" w:space="0" w:color="666666"/>
              <w:left w:val="single" w:sz="8" w:space="0" w:color="666666"/>
              <w:bottom w:val="single" w:sz="8" w:space="0" w:color="666666"/>
              <w:right w:val="single" w:sz="8" w:space="0" w:color="666666"/>
            </w:tcBorders>
            <w:shd w:val="clear" w:color="auto" w:fill="666666"/>
            <w:tcMar>
              <w:top w:w="72" w:type="dxa"/>
              <w:left w:w="72" w:type="dxa"/>
              <w:bottom w:w="72" w:type="dxa"/>
              <w:right w:w="72" w:type="dxa"/>
            </w:tcMar>
            <w:hideMark/>
          </w:tcPr>
          <w:p w14:paraId="4BD10778"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color w:val="FFFFFF"/>
                <w:sz w:val="24"/>
                <w:szCs w:val="24"/>
              </w:rPr>
              <w:t>Genre</w:t>
            </w:r>
          </w:p>
        </w:tc>
        <w:tc>
          <w:tcPr>
            <w:tcW w:w="0" w:type="auto"/>
            <w:tcBorders>
              <w:top w:val="single" w:sz="8" w:space="0" w:color="666666"/>
              <w:left w:val="single" w:sz="8" w:space="0" w:color="666666"/>
              <w:bottom w:val="single" w:sz="8" w:space="0" w:color="666666"/>
              <w:right w:val="single" w:sz="8" w:space="0" w:color="666666"/>
            </w:tcBorders>
            <w:shd w:val="clear" w:color="auto" w:fill="666666"/>
            <w:tcMar>
              <w:top w:w="72" w:type="dxa"/>
              <w:left w:w="72" w:type="dxa"/>
              <w:bottom w:w="72" w:type="dxa"/>
              <w:right w:w="72" w:type="dxa"/>
            </w:tcMar>
            <w:hideMark/>
          </w:tcPr>
          <w:p w14:paraId="2D186B99"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color w:val="FFFFFF"/>
                <w:sz w:val="24"/>
                <w:szCs w:val="24"/>
              </w:rPr>
              <w:t>In this title cell, provide the formal name followed by the genre/type of document.</w:t>
            </w:r>
          </w:p>
        </w:tc>
      </w:tr>
      <w:tr w:rsidR="00175D63" w:rsidRPr="00175D63" w14:paraId="49050C4D" w14:textId="77777777" w:rsidTr="00175D63">
        <w:tc>
          <w:tcPr>
            <w:tcW w:w="0" w:type="auto"/>
            <w:tcBorders>
              <w:top w:val="single" w:sz="8" w:space="0" w:color="666666"/>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09F6D8BD"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Example</w:t>
            </w:r>
          </w:p>
        </w:tc>
        <w:tc>
          <w:tcPr>
            <w:tcW w:w="0" w:type="auto"/>
            <w:tcBorders>
              <w:top w:val="single" w:sz="8" w:space="0" w:color="666666"/>
              <w:left w:val="single" w:sz="8" w:space="0" w:color="000000"/>
              <w:bottom w:val="single" w:sz="8" w:space="0" w:color="000000"/>
              <w:right w:val="single" w:sz="8" w:space="0" w:color="000000"/>
            </w:tcBorders>
            <w:tcMar>
              <w:top w:w="72" w:type="dxa"/>
              <w:left w:w="72" w:type="dxa"/>
              <w:bottom w:w="72" w:type="dxa"/>
              <w:right w:w="72" w:type="dxa"/>
            </w:tcMar>
            <w:hideMark/>
          </w:tcPr>
          <w:p w14:paraId="5DE583FB" w14:textId="20051B34" w:rsidR="00175D63" w:rsidRPr="00175D63" w:rsidRDefault="00175D63" w:rsidP="00175D63">
            <w:pPr>
              <w:spacing w:after="0" w:line="240" w:lineRule="auto"/>
              <w:rPr>
                <w:rFonts w:asciiTheme="majorBidi" w:eastAsia="Times New Roman" w:hAnsiTheme="majorBidi" w:cstheme="majorBidi"/>
                <w:sz w:val="24"/>
                <w:szCs w:val="24"/>
              </w:rPr>
            </w:pPr>
            <w:r>
              <w:rPr>
                <w:rFonts w:asciiTheme="majorBidi" w:eastAsia="Times New Roman" w:hAnsiTheme="majorBidi" w:cstheme="majorBidi"/>
                <w:b/>
                <w:bCs/>
                <w:color w:val="000000"/>
                <w:sz w:val="24"/>
                <w:szCs w:val="24"/>
              </w:rPr>
              <w:t xml:space="preserve">Manuals, guides, and how </w:t>
            </w:r>
            <w:proofErr w:type="spellStart"/>
            <w:r>
              <w:rPr>
                <w:rFonts w:asciiTheme="majorBidi" w:eastAsia="Times New Roman" w:hAnsiTheme="majorBidi" w:cstheme="majorBidi"/>
                <w:b/>
                <w:bCs/>
                <w:color w:val="000000"/>
                <w:sz w:val="24"/>
                <w:szCs w:val="24"/>
              </w:rPr>
              <w:t>tos</w:t>
            </w:r>
            <w:proofErr w:type="spellEnd"/>
            <w:r>
              <w:rPr>
                <w:rFonts w:asciiTheme="majorBidi" w:eastAsia="Times New Roman" w:hAnsiTheme="majorBidi" w:cstheme="majorBidi"/>
                <w:b/>
                <w:bCs/>
                <w:color w:val="000000"/>
                <w:sz w:val="24"/>
                <w:szCs w:val="24"/>
              </w:rPr>
              <w:t xml:space="preserve">: </w:t>
            </w:r>
            <w:r w:rsidRPr="00175D63">
              <w:rPr>
                <w:rFonts w:asciiTheme="majorBidi" w:eastAsia="Times New Roman" w:hAnsiTheme="majorBidi" w:cstheme="majorBidi"/>
                <w:color w:val="000000"/>
                <w:sz w:val="24"/>
                <w:szCs w:val="24"/>
              </w:rPr>
              <w:t>You can also</w:t>
            </w:r>
            <w:r>
              <w:rPr>
                <w:rFonts w:asciiTheme="majorBidi" w:eastAsia="Times New Roman" w:hAnsiTheme="majorBidi" w:cstheme="majorBidi"/>
                <w:color w:val="000000"/>
                <w:sz w:val="24"/>
                <w:szCs w:val="24"/>
              </w:rPr>
              <w:t xml:space="preserve"> use instructions and directions</w:t>
            </w:r>
            <w:r w:rsidRPr="00175D63">
              <w:rPr>
                <w:rFonts w:asciiTheme="majorBidi" w:eastAsia="Times New Roman" w:hAnsiTheme="majorBidi" w:cstheme="majorBidi"/>
                <w:color w:val="000000"/>
                <w:sz w:val="24"/>
                <w:szCs w:val="24"/>
              </w:rPr>
              <w:t>. If the documentation is a hardcopy, take a picture of pertinent pages and upload to the documentation archive.</w:t>
            </w:r>
            <w:r>
              <w:rPr>
                <w:rFonts w:asciiTheme="majorBidi" w:eastAsia="Times New Roman" w:hAnsiTheme="majorBidi" w:cstheme="majorBidi"/>
                <w:color w:val="000000"/>
                <w:sz w:val="24"/>
                <w:szCs w:val="24"/>
              </w:rPr>
              <w:t xml:space="preserve"> You can use whatever you’re most comfortable with and not necessarily from the examples above.</w:t>
            </w:r>
          </w:p>
        </w:tc>
      </w:tr>
      <w:tr w:rsidR="00175D63" w:rsidRPr="00175D63" w14:paraId="4151FD0E" w14:textId="77777777" w:rsidTr="00175D63">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61B5B0D3"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What</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124D7A1A"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b/>
                <w:bCs/>
                <w:color w:val="000000"/>
                <w:sz w:val="24"/>
                <w:szCs w:val="24"/>
              </w:rPr>
              <w:t>Subject/topic</w:t>
            </w:r>
            <w:r w:rsidRPr="00175D63">
              <w:rPr>
                <w:rFonts w:asciiTheme="majorBidi" w:eastAsia="Times New Roman" w:hAnsiTheme="majorBidi" w:cstheme="majorBidi"/>
                <w:color w:val="000000"/>
                <w:sz w:val="24"/>
                <w:szCs w:val="24"/>
              </w:rPr>
              <w:t>: Describe the main subject/topic of the enabling documentation. Does the documentation enable readers exploring a conceptual subject, using a physical product, completing a process, following a procedure, training, or other?</w:t>
            </w:r>
          </w:p>
        </w:tc>
      </w:tr>
      <w:tr w:rsidR="00175D63" w:rsidRPr="00175D63" w14:paraId="092180F7" w14:textId="77777777" w:rsidTr="00175D63">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0165D21D"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Why</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3A3A55B6"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b/>
                <w:bCs/>
                <w:color w:val="000000"/>
                <w:sz w:val="24"/>
                <w:szCs w:val="24"/>
              </w:rPr>
              <w:t>Rationale</w:t>
            </w:r>
            <w:r w:rsidRPr="00175D63">
              <w:rPr>
                <w:rFonts w:asciiTheme="majorBidi" w:eastAsia="Times New Roman" w:hAnsiTheme="majorBidi" w:cstheme="majorBidi"/>
                <w:color w:val="000000"/>
                <w:sz w:val="24"/>
                <w:szCs w:val="24"/>
              </w:rPr>
              <w:t xml:space="preserve">: Provide the rationale/purpose/intent/aim/exigency/need/urge/demand of the enabling documentation. Use some or </w:t>
            </w:r>
            <w:proofErr w:type="gramStart"/>
            <w:r w:rsidRPr="00175D63">
              <w:rPr>
                <w:rFonts w:asciiTheme="majorBidi" w:eastAsia="Times New Roman" w:hAnsiTheme="majorBidi" w:cstheme="majorBidi"/>
                <w:color w:val="000000"/>
                <w:sz w:val="24"/>
                <w:szCs w:val="24"/>
              </w:rPr>
              <w:t>all of</w:t>
            </w:r>
            <w:proofErr w:type="gramEnd"/>
            <w:r w:rsidRPr="00175D63">
              <w:rPr>
                <w:rFonts w:asciiTheme="majorBidi" w:eastAsia="Times New Roman" w:hAnsiTheme="majorBidi" w:cstheme="majorBidi"/>
                <w:color w:val="000000"/>
                <w:sz w:val="24"/>
                <w:szCs w:val="24"/>
              </w:rPr>
              <w:t xml:space="preserve"> the following questions from the textbook to help you write your response: </w:t>
            </w:r>
          </w:p>
          <w:p w14:paraId="6AF70347" w14:textId="77777777" w:rsidR="00175D63" w:rsidRPr="00175D63" w:rsidRDefault="00175D63" w:rsidP="00175D63">
            <w:pPr>
              <w:numPr>
                <w:ilvl w:val="0"/>
                <w:numId w:val="2"/>
              </w:numPr>
              <w:spacing w:after="0" w:line="240" w:lineRule="auto"/>
              <w:textAlignment w:val="baseline"/>
              <w:rPr>
                <w:rFonts w:asciiTheme="majorBidi" w:eastAsia="Times New Roman" w:hAnsiTheme="majorBidi" w:cstheme="majorBidi"/>
                <w:color w:val="000000"/>
                <w:sz w:val="24"/>
                <w:szCs w:val="24"/>
              </w:rPr>
            </w:pPr>
            <w:r w:rsidRPr="00175D63">
              <w:rPr>
                <w:rFonts w:asciiTheme="majorBidi" w:eastAsia="Times New Roman" w:hAnsiTheme="majorBidi" w:cstheme="majorBidi"/>
                <w:color w:val="000000"/>
                <w:sz w:val="24"/>
                <w:szCs w:val="24"/>
              </w:rPr>
              <w:t>What main goal/s or task/s is this enabling documentation helping users accomplish? What is the purpose for writing this documentation? </w:t>
            </w:r>
          </w:p>
          <w:p w14:paraId="2145B022" w14:textId="77777777" w:rsidR="00175D63" w:rsidRPr="00175D63" w:rsidRDefault="00175D63" w:rsidP="00175D63">
            <w:pPr>
              <w:numPr>
                <w:ilvl w:val="0"/>
                <w:numId w:val="2"/>
              </w:numPr>
              <w:spacing w:after="0" w:line="240" w:lineRule="auto"/>
              <w:textAlignment w:val="baseline"/>
              <w:rPr>
                <w:rFonts w:asciiTheme="majorBidi" w:eastAsia="Times New Roman" w:hAnsiTheme="majorBidi" w:cstheme="majorBidi"/>
                <w:color w:val="000000"/>
                <w:sz w:val="24"/>
                <w:szCs w:val="24"/>
              </w:rPr>
            </w:pPr>
            <w:r w:rsidRPr="00175D63">
              <w:rPr>
                <w:rFonts w:asciiTheme="majorBidi" w:eastAsia="Times New Roman" w:hAnsiTheme="majorBidi" w:cstheme="majorBidi"/>
                <w:color w:val="000000"/>
                <w:sz w:val="24"/>
                <w:szCs w:val="24"/>
              </w:rPr>
              <w:t>What pressures and exigencies (needs, urges, demands) motivated the writers to create the document? </w:t>
            </w:r>
          </w:p>
          <w:p w14:paraId="0982CD37" w14:textId="77777777" w:rsidR="00175D63" w:rsidRPr="00175D63" w:rsidRDefault="00175D63" w:rsidP="00175D63">
            <w:pPr>
              <w:numPr>
                <w:ilvl w:val="0"/>
                <w:numId w:val="2"/>
              </w:numPr>
              <w:spacing w:after="0" w:line="240" w:lineRule="auto"/>
              <w:textAlignment w:val="baseline"/>
              <w:rPr>
                <w:rFonts w:asciiTheme="majorBidi" w:eastAsia="Times New Roman" w:hAnsiTheme="majorBidi" w:cstheme="majorBidi"/>
                <w:color w:val="000000"/>
                <w:sz w:val="24"/>
                <w:szCs w:val="24"/>
              </w:rPr>
            </w:pPr>
            <w:r w:rsidRPr="00175D63">
              <w:rPr>
                <w:rFonts w:asciiTheme="majorBidi" w:eastAsia="Times New Roman" w:hAnsiTheme="majorBidi" w:cstheme="majorBidi"/>
                <w:color w:val="000000"/>
                <w:sz w:val="24"/>
                <w:szCs w:val="24"/>
              </w:rPr>
              <w:t>What needs to be done and how does this document help to get that done? </w:t>
            </w:r>
          </w:p>
          <w:p w14:paraId="7A0767AE" w14:textId="77777777" w:rsidR="00175D63" w:rsidRPr="00175D63" w:rsidRDefault="00175D63" w:rsidP="00175D63">
            <w:pPr>
              <w:numPr>
                <w:ilvl w:val="0"/>
                <w:numId w:val="2"/>
              </w:numPr>
              <w:spacing w:after="0" w:line="240" w:lineRule="auto"/>
              <w:textAlignment w:val="baseline"/>
              <w:rPr>
                <w:rFonts w:asciiTheme="majorBidi" w:eastAsia="Times New Roman" w:hAnsiTheme="majorBidi" w:cstheme="majorBidi"/>
                <w:color w:val="000000"/>
                <w:sz w:val="24"/>
                <w:szCs w:val="24"/>
              </w:rPr>
            </w:pPr>
            <w:r w:rsidRPr="00175D63">
              <w:rPr>
                <w:rFonts w:asciiTheme="majorBidi" w:eastAsia="Times New Roman" w:hAnsiTheme="majorBidi" w:cstheme="majorBidi"/>
                <w:color w:val="000000"/>
                <w:sz w:val="24"/>
                <w:szCs w:val="24"/>
              </w:rPr>
              <w:t>What would/does the achievement/output of the purpose look like?  </w:t>
            </w:r>
          </w:p>
        </w:tc>
      </w:tr>
      <w:tr w:rsidR="00175D63" w:rsidRPr="00175D63" w14:paraId="64758F53" w14:textId="77777777" w:rsidTr="00175D63">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655D35DB"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Who by/from</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3E80041"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b/>
                <w:bCs/>
                <w:color w:val="000000"/>
                <w:sz w:val="24"/>
                <w:szCs w:val="24"/>
              </w:rPr>
              <w:t>Writer/s and publisher</w:t>
            </w:r>
            <w:r w:rsidRPr="00175D63">
              <w:rPr>
                <w:rFonts w:asciiTheme="majorBidi" w:eastAsia="Times New Roman" w:hAnsiTheme="majorBidi" w:cstheme="majorBidi"/>
                <w:color w:val="000000"/>
                <w:sz w:val="24"/>
                <w:szCs w:val="24"/>
              </w:rPr>
              <w:t>: </w:t>
            </w:r>
          </w:p>
          <w:p w14:paraId="365E9475" w14:textId="77777777" w:rsidR="00175D63" w:rsidRPr="00175D63" w:rsidRDefault="00175D63" w:rsidP="00175D63">
            <w:pPr>
              <w:numPr>
                <w:ilvl w:val="0"/>
                <w:numId w:val="3"/>
              </w:numPr>
              <w:spacing w:after="0" w:line="240" w:lineRule="auto"/>
              <w:textAlignment w:val="baseline"/>
              <w:rPr>
                <w:rFonts w:asciiTheme="majorBidi" w:eastAsia="Times New Roman" w:hAnsiTheme="majorBidi" w:cstheme="majorBidi"/>
                <w:color w:val="000000"/>
                <w:sz w:val="24"/>
                <w:szCs w:val="24"/>
              </w:rPr>
            </w:pPr>
            <w:r w:rsidRPr="00175D63">
              <w:rPr>
                <w:rFonts w:asciiTheme="majorBidi" w:eastAsia="Times New Roman" w:hAnsiTheme="majorBidi" w:cstheme="majorBidi"/>
                <w:color w:val="000000"/>
                <w:sz w:val="24"/>
                <w:szCs w:val="24"/>
              </w:rPr>
              <w:t xml:space="preserve">Authors: What </w:t>
            </w:r>
            <w:proofErr w:type="gramStart"/>
            <w:r w:rsidRPr="00175D63">
              <w:rPr>
                <w:rFonts w:asciiTheme="majorBidi" w:eastAsia="Times New Roman" w:hAnsiTheme="majorBidi" w:cstheme="majorBidi"/>
                <w:color w:val="000000"/>
                <w:sz w:val="24"/>
                <w:szCs w:val="24"/>
              </w:rPr>
              <w:t>are</w:t>
            </w:r>
            <w:proofErr w:type="gramEnd"/>
            <w:r w:rsidRPr="00175D63">
              <w:rPr>
                <w:rFonts w:asciiTheme="majorBidi" w:eastAsia="Times New Roman" w:hAnsiTheme="majorBidi" w:cstheme="majorBidi"/>
                <w:color w:val="000000"/>
                <w:sz w:val="24"/>
                <w:szCs w:val="24"/>
              </w:rPr>
              <w:t xml:space="preserve"> the professional identity/</w:t>
            </w:r>
            <w:proofErr w:type="spellStart"/>
            <w:r w:rsidRPr="00175D63">
              <w:rPr>
                <w:rFonts w:asciiTheme="majorBidi" w:eastAsia="Times New Roman" w:hAnsiTheme="majorBidi" w:cstheme="majorBidi"/>
                <w:color w:val="000000"/>
                <w:sz w:val="24"/>
                <w:szCs w:val="24"/>
              </w:rPr>
              <w:t>ies</w:t>
            </w:r>
            <w:proofErr w:type="spellEnd"/>
            <w:r w:rsidRPr="00175D63">
              <w:rPr>
                <w:rFonts w:asciiTheme="majorBidi" w:eastAsia="Times New Roman" w:hAnsiTheme="majorBidi" w:cstheme="majorBidi"/>
                <w:color w:val="000000"/>
                <w:sz w:val="24"/>
                <w:szCs w:val="24"/>
              </w:rPr>
              <w:t xml:space="preserve"> of the author/s? Provide the title of role/responsibility/identity (ethos) of the writers who composed this technical documentation. (FYI: This can include co-writers/co-authors </w:t>
            </w:r>
            <w:r w:rsidRPr="00175D63">
              <w:rPr>
                <w:rFonts w:asciiTheme="majorBidi" w:eastAsia="Times New Roman" w:hAnsiTheme="majorBidi" w:cstheme="majorBidi"/>
                <w:color w:val="000000"/>
                <w:sz w:val="24"/>
                <w:szCs w:val="24"/>
              </w:rPr>
              <w:lastRenderedPageBreak/>
              <w:t xml:space="preserve">and/or other collaborators, </w:t>
            </w:r>
            <w:proofErr w:type="gramStart"/>
            <w:r w:rsidRPr="00175D63">
              <w:rPr>
                <w:rFonts w:asciiTheme="majorBidi" w:eastAsia="Times New Roman" w:hAnsiTheme="majorBidi" w:cstheme="majorBidi"/>
                <w:color w:val="000000"/>
                <w:sz w:val="24"/>
                <w:szCs w:val="24"/>
              </w:rPr>
              <w:t>including:</w:t>
            </w:r>
            <w:proofErr w:type="gramEnd"/>
            <w:r w:rsidRPr="00175D63">
              <w:rPr>
                <w:rFonts w:asciiTheme="majorBidi" w:eastAsia="Times New Roman" w:hAnsiTheme="majorBidi" w:cstheme="majorBidi"/>
                <w:color w:val="000000"/>
                <w:sz w:val="24"/>
                <w:szCs w:val="24"/>
              </w:rPr>
              <w:t xml:space="preserve"> project managers, editors, peer-reviewers, proofreaders, or others in the editorial process, see also the “ego-centric” model, figure 1.2).</w:t>
            </w:r>
          </w:p>
          <w:p w14:paraId="657213FC" w14:textId="77777777" w:rsidR="00175D63" w:rsidRPr="00175D63" w:rsidRDefault="00175D63" w:rsidP="00175D63">
            <w:pPr>
              <w:numPr>
                <w:ilvl w:val="0"/>
                <w:numId w:val="3"/>
              </w:numPr>
              <w:spacing w:after="0" w:line="240" w:lineRule="auto"/>
              <w:textAlignment w:val="baseline"/>
              <w:rPr>
                <w:rFonts w:asciiTheme="majorBidi" w:eastAsia="Times New Roman" w:hAnsiTheme="majorBidi" w:cstheme="majorBidi"/>
                <w:color w:val="000000"/>
                <w:sz w:val="24"/>
                <w:szCs w:val="24"/>
              </w:rPr>
            </w:pPr>
            <w:r w:rsidRPr="00175D63">
              <w:rPr>
                <w:rFonts w:asciiTheme="majorBidi" w:eastAsia="Times New Roman" w:hAnsiTheme="majorBidi" w:cstheme="majorBidi"/>
                <w:color w:val="000000"/>
                <w:sz w:val="24"/>
                <w:szCs w:val="24"/>
              </w:rPr>
              <w:t>Publisher: Provide the name of the publisher of this documentation. </w:t>
            </w:r>
          </w:p>
        </w:tc>
      </w:tr>
      <w:tr w:rsidR="00175D63" w:rsidRPr="00175D63" w14:paraId="58915356" w14:textId="77777777" w:rsidTr="00175D63">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0D0848C2"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lastRenderedPageBreak/>
              <w:t>Who for/to</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11DBF9A5"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b/>
                <w:bCs/>
                <w:color w:val="000000"/>
                <w:sz w:val="24"/>
                <w:szCs w:val="24"/>
              </w:rPr>
              <w:t>User profiles/personas</w:t>
            </w:r>
            <w:r w:rsidRPr="00175D63">
              <w:rPr>
                <w:rFonts w:asciiTheme="majorBidi" w:eastAsia="Times New Roman" w:hAnsiTheme="majorBidi" w:cstheme="majorBidi"/>
                <w:color w:val="000000"/>
                <w:sz w:val="24"/>
                <w:szCs w:val="24"/>
              </w:rPr>
              <w:t xml:space="preserve">: In many ways, enabling documentation is all about its readers, also commonly known as the documentation’s users. In this analysis, provide a short profile of users: the different levels and types of intended users (and, potentially, the documentation’s other gateway and regulatory readers). Use some or </w:t>
            </w:r>
            <w:proofErr w:type="gramStart"/>
            <w:r w:rsidRPr="00175D63">
              <w:rPr>
                <w:rFonts w:asciiTheme="majorBidi" w:eastAsia="Times New Roman" w:hAnsiTheme="majorBidi" w:cstheme="majorBidi"/>
                <w:color w:val="000000"/>
                <w:sz w:val="24"/>
                <w:szCs w:val="24"/>
              </w:rPr>
              <w:t>all of</w:t>
            </w:r>
            <w:proofErr w:type="gramEnd"/>
            <w:r w:rsidRPr="00175D63">
              <w:rPr>
                <w:rFonts w:asciiTheme="majorBidi" w:eastAsia="Times New Roman" w:hAnsiTheme="majorBidi" w:cstheme="majorBidi"/>
                <w:color w:val="000000"/>
                <w:sz w:val="24"/>
                <w:szCs w:val="24"/>
              </w:rPr>
              <w:t xml:space="preserve"> the questions and reference material below to help you develop a user profile: </w:t>
            </w:r>
          </w:p>
          <w:p w14:paraId="3F04E723" w14:textId="77777777" w:rsidR="00175D63" w:rsidRPr="00175D63" w:rsidRDefault="00175D63" w:rsidP="00175D63">
            <w:pPr>
              <w:numPr>
                <w:ilvl w:val="0"/>
                <w:numId w:val="4"/>
              </w:numPr>
              <w:spacing w:after="0" w:line="240" w:lineRule="auto"/>
              <w:textAlignment w:val="baseline"/>
              <w:rPr>
                <w:rFonts w:asciiTheme="majorBidi" w:eastAsia="Times New Roman" w:hAnsiTheme="majorBidi" w:cstheme="majorBidi"/>
                <w:color w:val="000000"/>
                <w:sz w:val="24"/>
                <w:szCs w:val="24"/>
              </w:rPr>
            </w:pPr>
            <w:r w:rsidRPr="00175D63">
              <w:rPr>
                <w:rFonts w:asciiTheme="majorBidi" w:eastAsia="Times New Roman" w:hAnsiTheme="majorBidi" w:cstheme="majorBidi"/>
                <w:color w:val="000000"/>
                <w:sz w:val="24"/>
                <w:szCs w:val="24"/>
              </w:rPr>
              <w:t>Who is the primary user audience of this documentation? The people who use the product or service may be mass market consumers, private clients, or members of the organization. They may have technical knowledge of the product they are using or may have no understanding of how it works. </w:t>
            </w:r>
          </w:p>
          <w:p w14:paraId="3A240C65" w14:textId="77777777" w:rsidR="00175D63" w:rsidRPr="00175D63" w:rsidRDefault="00175D63" w:rsidP="00175D63">
            <w:pPr>
              <w:numPr>
                <w:ilvl w:val="1"/>
                <w:numId w:val="4"/>
              </w:numPr>
              <w:spacing w:after="0" w:line="240" w:lineRule="auto"/>
              <w:textAlignment w:val="baseline"/>
              <w:rPr>
                <w:rFonts w:asciiTheme="majorBidi" w:eastAsia="Times New Roman" w:hAnsiTheme="majorBidi" w:cstheme="majorBidi"/>
                <w:color w:val="000000"/>
                <w:sz w:val="24"/>
                <w:szCs w:val="24"/>
              </w:rPr>
            </w:pPr>
            <w:r w:rsidRPr="00175D63">
              <w:rPr>
                <w:rFonts w:asciiTheme="majorBidi" w:eastAsia="Times New Roman" w:hAnsiTheme="majorBidi" w:cstheme="majorBidi"/>
                <w:color w:val="000000"/>
                <w:sz w:val="24"/>
                <w:szCs w:val="24"/>
              </w:rPr>
              <w:t>Readers who have no familiarity with the process or product may be likely to misread or misunderstand instructions.</w:t>
            </w:r>
          </w:p>
          <w:p w14:paraId="13FC6100" w14:textId="77777777" w:rsidR="00175D63" w:rsidRPr="00175D63" w:rsidRDefault="00175D63" w:rsidP="00175D63">
            <w:pPr>
              <w:numPr>
                <w:ilvl w:val="1"/>
                <w:numId w:val="4"/>
              </w:numPr>
              <w:spacing w:after="0" w:line="240" w:lineRule="auto"/>
              <w:textAlignment w:val="baseline"/>
              <w:rPr>
                <w:rFonts w:asciiTheme="majorBidi" w:eastAsia="Times New Roman" w:hAnsiTheme="majorBidi" w:cstheme="majorBidi"/>
                <w:color w:val="000000"/>
                <w:sz w:val="24"/>
                <w:szCs w:val="24"/>
              </w:rPr>
            </w:pPr>
            <w:r w:rsidRPr="00175D63">
              <w:rPr>
                <w:rFonts w:asciiTheme="majorBidi" w:eastAsia="Times New Roman" w:hAnsiTheme="majorBidi" w:cstheme="majorBidi"/>
                <w:color w:val="000000"/>
                <w:sz w:val="24"/>
                <w:szCs w:val="24"/>
              </w:rPr>
              <w:t>Readers with some understanding of the principles that underlie instructions may use them partially.</w:t>
            </w:r>
          </w:p>
          <w:p w14:paraId="5421FC77" w14:textId="77777777" w:rsidR="00175D63" w:rsidRPr="00175D63" w:rsidRDefault="00175D63" w:rsidP="00175D63">
            <w:pPr>
              <w:numPr>
                <w:ilvl w:val="0"/>
                <w:numId w:val="5"/>
              </w:numPr>
              <w:spacing w:after="0" w:line="240" w:lineRule="auto"/>
              <w:textAlignment w:val="baseline"/>
              <w:rPr>
                <w:rFonts w:asciiTheme="majorBidi" w:eastAsia="Times New Roman" w:hAnsiTheme="majorBidi" w:cstheme="majorBidi"/>
                <w:color w:val="000000"/>
                <w:sz w:val="24"/>
                <w:szCs w:val="24"/>
              </w:rPr>
            </w:pPr>
            <w:r w:rsidRPr="00175D63">
              <w:rPr>
                <w:rFonts w:asciiTheme="majorBidi" w:eastAsia="Times New Roman" w:hAnsiTheme="majorBidi" w:cstheme="majorBidi"/>
                <w:color w:val="000000"/>
                <w:sz w:val="24"/>
                <w:szCs w:val="24"/>
              </w:rPr>
              <w:t>What do members of the audience know or believe, and what are their goals, interests, preferences, needs, and motivations? </w:t>
            </w:r>
          </w:p>
          <w:p w14:paraId="36DF354D" w14:textId="77777777" w:rsidR="00175D63" w:rsidRPr="00175D63" w:rsidRDefault="00175D63" w:rsidP="00175D63">
            <w:pPr>
              <w:numPr>
                <w:ilvl w:val="0"/>
                <w:numId w:val="5"/>
              </w:numPr>
              <w:spacing w:after="0" w:line="240" w:lineRule="auto"/>
              <w:textAlignment w:val="baseline"/>
              <w:rPr>
                <w:rFonts w:asciiTheme="majorBidi" w:eastAsia="Times New Roman" w:hAnsiTheme="majorBidi" w:cstheme="majorBidi"/>
                <w:color w:val="000000"/>
                <w:sz w:val="24"/>
                <w:szCs w:val="24"/>
              </w:rPr>
            </w:pPr>
            <w:r w:rsidRPr="00175D63">
              <w:rPr>
                <w:rFonts w:asciiTheme="majorBidi" w:eastAsia="Times New Roman" w:hAnsiTheme="majorBidi" w:cstheme="majorBidi"/>
                <w:color w:val="000000"/>
                <w:sz w:val="24"/>
                <w:szCs w:val="24"/>
              </w:rPr>
              <w:t xml:space="preserve">Who are members/groups/roles of the gateway audience for this documentation? Who are the members/groups/roles of the regulatory audience for this documentation? As always, see </w:t>
            </w:r>
            <w:proofErr w:type="spellStart"/>
            <w:r w:rsidRPr="00175D63">
              <w:rPr>
                <w:rFonts w:asciiTheme="majorBidi" w:eastAsia="Times New Roman" w:hAnsiTheme="majorBidi" w:cstheme="majorBidi"/>
                <w:color w:val="000000"/>
                <w:sz w:val="24"/>
                <w:szCs w:val="24"/>
              </w:rPr>
              <w:t>Mathes</w:t>
            </w:r>
            <w:proofErr w:type="spellEnd"/>
            <w:r w:rsidRPr="00175D63">
              <w:rPr>
                <w:rFonts w:asciiTheme="majorBidi" w:eastAsia="Times New Roman" w:hAnsiTheme="majorBidi" w:cstheme="majorBidi"/>
                <w:color w:val="000000"/>
                <w:sz w:val="24"/>
                <w:szCs w:val="24"/>
              </w:rPr>
              <w:t xml:space="preserve"> and Stevenson’s “egocentric approach” for an example of the gateway, target, and regulatory audiences (below and on page 25 of the IEEE Guide). </w:t>
            </w:r>
          </w:p>
          <w:p w14:paraId="2C0C9D2C" w14:textId="77777777" w:rsidR="00175D63" w:rsidRPr="00175D63" w:rsidRDefault="00175D63" w:rsidP="00175D63">
            <w:pPr>
              <w:spacing w:after="0" w:line="240" w:lineRule="auto"/>
              <w:ind w:left="720"/>
              <w:rPr>
                <w:rFonts w:asciiTheme="majorBidi" w:eastAsia="Times New Roman" w:hAnsiTheme="majorBidi" w:cstheme="majorBidi"/>
                <w:sz w:val="24"/>
                <w:szCs w:val="24"/>
              </w:rPr>
            </w:pPr>
            <w:r w:rsidRPr="00175D63">
              <w:rPr>
                <w:rFonts w:asciiTheme="majorBidi" w:eastAsia="Times New Roman" w:hAnsiTheme="majorBidi" w:cstheme="majorBidi"/>
                <w:b/>
                <w:bCs/>
                <w:i/>
                <w:iCs/>
                <w:color w:val="000000"/>
                <w:sz w:val="24"/>
                <w:szCs w:val="24"/>
              </w:rPr>
              <w:t xml:space="preserve">Figure 1.2: </w:t>
            </w:r>
            <w:proofErr w:type="spellStart"/>
            <w:r w:rsidRPr="00175D63">
              <w:rPr>
                <w:rFonts w:asciiTheme="majorBidi" w:eastAsia="Times New Roman" w:hAnsiTheme="majorBidi" w:cstheme="majorBidi"/>
                <w:b/>
                <w:bCs/>
                <w:i/>
                <w:iCs/>
                <w:color w:val="000000"/>
                <w:sz w:val="24"/>
                <w:szCs w:val="24"/>
              </w:rPr>
              <w:t>Mathes</w:t>
            </w:r>
            <w:proofErr w:type="spellEnd"/>
            <w:r w:rsidRPr="00175D63">
              <w:rPr>
                <w:rFonts w:asciiTheme="majorBidi" w:eastAsia="Times New Roman" w:hAnsiTheme="majorBidi" w:cstheme="majorBidi"/>
                <w:b/>
                <w:bCs/>
                <w:i/>
                <w:iCs/>
                <w:color w:val="000000"/>
                <w:sz w:val="24"/>
                <w:szCs w:val="24"/>
              </w:rPr>
              <w:t xml:space="preserve"> and Stevenson’s Egocentric Approach</w:t>
            </w:r>
          </w:p>
          <w:p w14:paraId="7AF65E6C" w14:textId="046502B9" w:rsidR="00175D63" w:rsidRPr="00175D63" w:rsidRDefault="00175D63" w:rsidP="00175D63">
            <w:pPr>
              <w:spacing w:after="0" w:line="240" w:lineRule="auto"/>
              <w:ind w:left="720"/>
              <w:rPr>
                <w:rFonts w:asciiTheme="majorBidi" w:eastAsia="Times New Roman" w:hAnsiTheme="majorBidi" w:cstheme="majorBidi"/>
                <w:sz w:val="24"/>
                <w:szCs w:val="24"/>
              </w:rPr>
            </w:pPr>
            <w:r w:rsidRPr="00175D63">
              <w:rPr>
                <w:rFonts w:asciiTheme="majorBidi" w:eastAsia="Times New Roman" w:hAnsiTheme="majorBidi" w:cstheme="majorBidi"/>
                <w:noProof/>
                <w:color w:val="000000"/>
                <w:sz w:val="24"/>
                <w:szCs w:val="24"/>
                <w:bdr w:val="single" w:sz="8" w:space="0" w:color="000000" w:frame="1"/>
              </w:rPr>
              <w:drawing>
                <wp:inline distT="0" distB="0" distL="0" distR="0" wp14:anchorId="73D81D50" wp14:editId="78E50105">
                  <wp:extent cx="3438525" cy="2562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38525" cy="2562225"/>
                          </a:xfrm>
                          <a:prstGeom prst="rect">
                            <a:avLst/>
                          </a:prstGeom>
                          <a:noFill/>
                          <a:ln>
                            <a:noFill/>
                          </a:ln>
                        </pic:spPr>
                      </pic:pic>
                    </a:graphicData>
                  </a:graphic>
                </wp:inline>
              </w:drawing>
            </w:r>
          </w:p>
        </w:tc>
      </w:tr>
      <w:tr w:rsidR="00175D63" w:rsidRPr="00175D63" w14:paraId="265E8A73" w14:textId="77777777" w:rsidTr="00175D63">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5A36FF0E"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Where</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0AE39CBF"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b/>
                <w:bCs/>
                <w:color w:val="000000"/>
                <w:sz w:val="24"/>
                <w:szCs w:val="24"/>
              </w:rPr>
              <w:t>User context</w:t>
            </w:r>
            <w:r w:rsidRPr="00175D63">
              <w:rPr>
                <w:rFonts w:asciiTheme="majorBidi" w:eastAsia="Times New Roman" w:hAnsiTheme="majorBidi" w:cstheme="majorBidi"/>
                <w:color w:val="000000"/>
                <w:sz w:val="24"/>
                <w:szCs w:val="24"/>
              </w:rPr>
              <w:t xml:space="preserve">: The IEEE Guide discusses the “use context” that contributes significantly to how users access an enabling text, which it defines as “the set of environmental and social factors that motivates the user to pick up your document and use it at the moment they do.” Describe the use context of your example </w:t>
            </w:r>
            <w:r w:rsidRPr="00175D63">
              <w:rPr>
                <w:rFonts w:asciiTheme="majorBidi" w:eastAsia="Times New Roman" w:hAnsiTheme="majorBidi" w:cstheme="majorBidi"/>
                <w:color w:val="000000"/>
                <w:sz w:val="24"/>
                <w:szCs w:val="24"/>
              </w:rPr>
              <w:lastRenderedPageBreak/>
              <w:t>enabling document. Use the following questions from the textbook to help you describe the use context: </w:t>
            </w:r>
          </w:p>
          <w:p w14:paraId="59010B00" w14:textId="77777777" w:rsidR="00175D63" w:rsidRPr="00175D63" w:rsidRDefault="00175D63" w:rsidP="00175D63">
            <w:pPr>
              <w:numPr>
                <w:ilvl w:val="0"/>
                <w:numId w:val="6"/>
              </w:numPr>
              <w:spacing w:after="0" w:line="240" w:lineRule="auto"/>
              <w:textAlignment w:val="baseline"/>
              <w:rPr>
                <w:rFonts w:asciiTheme="majorBidi" w:eastAsia="Times New Roman" w:hAnsiTheme="majorBidi" w:cstheme="majorBidi"/>
                <w:color w:val="000000"/>
                <w:sz w:val="24"/>
                <w:szCs w:val="24"/>
              </w:rPr>
            </w:pPr>
            <w:r w:rsidRPr="00175D63">
              <w:rPr>
                <w:rFonts w:asciiTheme="majorBidi" w:eastAsia="Times New Roman" w:hAnsiTheme="majorBidi" w:cstheme="majorBidi"/>
                <w:color w:val="000000"/>
                <w:sz w:val="24"/>
                <w:szCs w:val="24"/>
              </w:rPr>
              <w:t>In what environment would someone ideally perform the operation the writers are describing? What variations in this environment affect the ability of a user to perform the operation? How is this variation mitigated by (</w:t>
            </w:r>
            <w:proofErr w:type="spellStart"/>
            <w:r w:rsidRPr="00175D63">
              <w:rPr>
                <w:rFonts w:asciiTheme="majorBidi" w:eastAsia="Times New Roman" w:hAnsiTheme="majorBidi" w:cstheme="majorBidi"/>
                <w:color w:val="000000"/>
                <w:sz w:val="24"/>
                <w:szCs w:val="24"/>
              </w:rPr>
              <w:t>i</w:t>
            </w:r>
            <w:proofErr w:type="spellEnd"/>
            <w:r w:rsidRPr="00175D63">
              <w:rPr>
                <w:rFonts w:asciiTheme="majorBidi" w:eastAsia="Times New Roman" w:hAnsiTheme="majorBidi" w:cstheme="majorBidi"/>
                <w:color w:val="000000"/>
                <w:sz w:val="24"/>
                <w:szCs w:val="24"/>
              </w:rPr>
              <w:t>) informational text in the text, (ii) operational steps in the text, (iii) and/or publication medium and format of text on the page/screen?  </w:t>
            </w:r>
          </w:p>
          <w:p w14:paraId="180FE102" w14:textId="77777777" w:rsidR="00175D63" w:rsidRPr="00175D63" w:rsidRDefault="00175D63" w:rsidP="00175D63">
            <w:pPr>
              <w:numPr>
                <w:ilvl w:val="0"/>
                <w:numId w:val="6"/>
              </w:numPr>
              <w:spacing w:after="0" w:line="240" w:lineRule="auto"/>
              <w:textAlignment w:val="baseline"/>
              <w:rPr>
                <w:rFonts w:asciiTheme="majorBidi" w:eastAsia="Times New Roman" w:hAnsiTheme="majorBidi" w:cstheme="majorBidi"/>
                <w:color w:val="000000"/>
                <w:sz w:val="24"/>
                <w:szCs w:val="24"/>
              </w:rPr>
            </w:pPr>
            <w:r w:rsidRPr="00175D63">
              <w:rPr>
                <w:rFonts w:asciiTheme="majorBidi" w:eastAsia="Times New Roman" w:hAnsiTheme="majorBidi" w:cstheme="majorBidi"/>
                <w:color w:val="000000"/>
                <w:sz w:val="24"/>
                <w:szCs w:val="24"/>
              </w:rPr>
              <w:t>Does the product or process pose any risks or dangers to people or property that environmental adjustment can mitigate? Are any components flammable, noxious, or carcinogenic? Are components sharp, hot, bright, loud, or particularly heavy? Is electricity involved? Are supplementary materials required to perform the operation hazardous (like lubricating grease applied to bearings or acetone used to prepare a surface)? Under what circumstances might minor risks become more serious? How might the environment be arranged to mitigate accidents (</w:t>
            </w:r>
            <w:proofErr w:type="spellStart"/>
            <w:proofErr w:type="gramStart"/>
            <w:r w:rsidRPr="00175D63">
              <w:rPr>
                <w:rFonts w:asciiTheme="majorBidi" w:eastAsia="Times New Roman" w:hAnsiTheme="majorBidi" w:cstheme="majorBidi"/>
                <w:color w:val="000000"/>
                <w:sz w:val="24"/>
                <w:szCs w:val="24"/>
              </w:rPr>
              <w:t>e.g.,working</w:t>
            </w:r>
            <w:proofErr w:type="spellEnd"/>
            <w:proofErr w:type="gramEnd"/>
            <w:r w:rsidRPr="00175D63">
              <w:rPr>
                <w:rFonts w:asciiTheme="majorBidi" w:eastAsia="Times New Roman" w:hAnsiTheme="majorBidi" w:cstheme="majorBidi"/>
                <w:color w:val="000000"/>
                <w:sz w:val="24"/>
                <w:szCs w:val="24"/>
              </w:rPr>
              <w:t xml:space="preserve"> in a dry or well-ventilated area, wearing protective garments, ensuring others are present during the operation)?  </w:t>
            </w:r>
          </w:p>
          <w:p w14:paraId="3437D3AF" w14:textId="77777777" w:rsidR="00175D63" w:rsidRPr="00175D63" w:rsidRDefault="00175D63" w:rsidP="00175D63">
            <w:pPr>
              <w:numPr>
                <w:ilvl w:val="0"/>
                <w:numId w:val="6"/>
              </w:numPr>
              <w:spacing w:after="0" w:line="240" w:lineRule="auto"/>
              <w:textAlignment w:val="baseline"/>
              <w:rPr>
                <w:rFonts w:asciiTheme="majorBidi" w:eastAsia="Times New Roman" w:hAnsiTheme="majorBidi" w:cstheme="majorBidi"/>
                <w:color w:val="000000"/>
                <w:sz w:val="24"/>
                <w:szCs w:val="24"/>
              </w:rPr>
            </w:pPr>
            <w:r w:rsidRPr="00175D63">
              <w:rPr>
                <w:rFonts w:asciiTheme="majorBidi" w:eastAsia="Times New Roman" w:hAnsiTheme="majorBidi" w:cstheme="majorBidi"/>
                <w:color w:val="000000"/>
                <w:sz w:val="24"/>
                <w:szCs w:val="24"/>
              </w:rPr>
              <w:t>What factors of the environment might damage the product or disrupt the process? Does the user need to take steps to avoid exposing the product to heat, light, moisture, or static electricity? Should the user close applications that may conflict with a software operation before beginning the procedure? Should a user only perform the operation with his or her device plugged in or unplugged?  </w:t>
            </w:r>
          </w:p>
          <w:p w14:paraId="5CC09EC3" w14:textId="77777777" w:rsidR="00175D63" w:rsidRPr="00175D63" w:rsidRDefault="00175D63" w:rsidP="00175D63">
            <w:pPr>
              <w:numPr>
                <w:ilvl w:val="0"/>
                <w:numId w:val="6"/>
              </w:numPr>
              <w:spacing w:after="0" w:line="240" w:lineRule="auto"/>
              <w:textAlignment w:val="baseline"/>
              <w:rPr>
                <w:rFonts w:asciiTheme="majorBidi" w:eastAsia="Times New Roman" w:hAnsiTheme="majorBidi" w:cstheme="majorBidi"/>
                <w:color w:val="000000"/>
                <w:sz w:val="24"/>
                <w:szCs w:val="24"/>
              </w:rPr>
            </w:pPr>
            <w:r w:rsidRPr="00175D63">
              <w:rPr>
                <w:rFonts w:asciiTheme="majorBidi" w:eastAsia="Times New Roman" w:hAnsiTheme="majorBidi" w:cstheme="majorBidi"/>
                <w:color w:val="000000"/>
                <w:sz w:val="24"/>
                <w:szCs w:val="24"/>
              </w:rPr>
              <w:t>Should the product or process only be used in certain circumstances?</w:t>
            </w:r>
          </w:p>
          <w:p w14:paraId="649795E6" w14:textId="77777777" w:rsidR="00175D63" w:rsidRPr="00175D63" w:rsidRDefault="00175D63" w:rsidP="00175D63">
            <w:pPr>
              <w:numPr>
                <w:ilvl w:val="0"/>
                <w:numId w:val="6"/>
              </w:numPr>
              <w:spacing w:after="0" w:line="240" w:lineRule="auto"/>
              <w:textAlignment w:val="baseline"/>
              <w:rPr>
                <w:rFonts w:asciiTheme="majorBidi" w:eastAsia="Times New Roman" w:hAnsiTheme="majorBidi" w:cstheme="majorBidi"/>
                <w:color w:val="000000"/>
                <w:sz w:val="24"/>
                <w:szCs w:val="24"/>
              </w:rPr>
            </w:pPr>
            <w:r w:rsidRPr="00175D63">
              <w:rPr>
                <w:rFonts w:asciiTheme="majorBidi" w:eastAsia="Times New Roman" w:hAnsiTheme="majorBidi" w:cstheme="majorBidi"/>
                <w:color w:val="000000"/>
                <w:sz w:val="24"/>
                <w:szCs w:val="24"/>
              </w:rPr>
              <w:t>Keep also in mind that the context can also include where the writing and publishing are occurring, as well as the conceptual field of discipline and/or industry/</w:t>
            </w:r>
            <w:proofErr w:type="spellStart"/>
            <w:r w:rsidRPr="00175D63">
              <w:rPr>
                <w:rFonts w:asciiTheme="majorBidi" w:eastAsia="Times New Roman" w:hAnsiTheme="majorBidi" w:cstheme="majorBidi"/>
                <w:color w:val="000000"/>
                <w:sz w:val="24"/>
                <w:szCs w:val="24"/>
              </w:rPr>
              <w:t>ies</w:t>
            </w:r>
            <w:proofErr w:type="spellEnd"/>
            <w:r w:rsidRPr="00175D63">
              <w:rPr>
                <w:rFonts w:asciiTheme="majorBidi" w:eastAsia="Times New Roman" w:hAnsiTheme="majorBidi" w:cstheme="majorBidi"/>
                <w:color w:val="000000"/>
                <w:sz w:val="24"/>
                <w:szCs w:val="24"/>
              </w:rPr>
              <w:t>. Are you able to provide a full view of all contexts?</w:t>
            </w:r>
          </w:p>
        </w:tc>
      </w:tr>
      <w:tr w:rsidR="00175D63" w:rsidRPr="00175D63" w14:paraId="0753F0AA" w14:textId="77777777" w:rsidTr="00175D63">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13F214DA"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lastRenderedPageBreak/>
              <w:t>When</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916B614"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b/>
                <w:bCs/>
                <w:color w:val="000000"/>
                <w:sz w:val="24"/>
                <w:szCs w:val="24"/>
              </w:rPr>
              <w:t>Timing</w:t>
            </w:r>
            <w:r w:rsidRPr="00175D63">
              <w:rPr>
                <w:rFonts w:asciiTheme="majorBidi" w:eastAsia="Times New Roman" w:hAnsiTheme="majorBidi" w:cstheme="majorBidi"/>
                <w:color w:val="000000"/>
                <w:sz w:val="24"/>
                <w:szCs w:val="24"/>
              </w:rPr>
              <w:t>: Describe the timeline of the technical writing, including a high-level understanding of any important milestones and durations in the documentation pre-publication and post-publication schedule. When was the documentation published? Are you able to provide a full view of the timing?</w:t>
            </w:r>
          </w:p>
        </w:tc>
      </w:tr>
      <w:tr w:rsidR="00175D63" w:rsidRPr="00175D63" w14:paraId="0CE950A5" w14:textId="77777777" w:rsidTr="00175D63">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3A44639A"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How</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6CADED79"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b/>
                <w:bCs/>
                <w:color w:val="000000"/>
                <w:sz w:val="24"/>
                <w:szCs w:val="24"/>
              </w:rPr>
              <w:t>Process</w:t>
            </w:r>
            <w:r w:rsidRPr="00175D63">
              <w:rPr>
                <w:rFonts w:asciiTheme="majorBidi" w:eastAsia="Times New Roman" w:hAnsiTheme="majorBidi" w:cstheme="majorBidi"/>
                <w:color w:val="000000"/>
                <w:sz w:val="24"/>
                <w:szCs w:val="24"/>
              </w:rPr>
              <w:t xml:space="preserve">: Describe any processes and tools that the writing takes to complete, including different versioning standards, genre conventions, style guides, editors, reviewers, or other people involved. Include any known resources, and references. See also </w:t>
            </w:r>
            <w:hyperlink r:id="rId18" w:history="1">
              <w:r w:rsidRPr="00175D63">
                <w:rPr>
                  <w:rFonts w:asciiTheme="majorBidi" w:eastAsia="Times New Roman" w:hAnsiTheme="majorBidi" w:cstheme="majorBidi"/>
                  <w:color w:val="1155CC"/>
                  <w:sz w:val="24"/>
                  <w:szCs w:val="24"/>
                  <w:u w:val="single"/>
                </w:rPr>
                <w:t>the 5-steps to creating documentation</w:t>
              </w:r>
            </w:hyperlink>
            <w:r w:rsidRPr="00175D63">
              <w:rPr>
                <w:rFonts w:asciiTheme="majorBidi" w:eastAsia="Times New Roman" w:hAnsiTheme="majorBidi" w:cstheme="majorBidi"/>
                <w:color w:val="000000"/>
                <w:sz w:val="24"/>
                <w:szCs w:val="24"/>
              </w:rPr>
              <w:t>. Use the following questions from the textbook to help you write: </w:t>
            </w:r>
          </w:p>
          <w:p w14:paraId="677C35B0" w14:textId="77777777" w:rsidR="00175D63" w:rsidRPr="00175D63" w:rsidRDefault="00175D63" w:rsidP="00175D63">
            <w:pPr>
              <w:numPr>
                <w:ilvl w:val="0"/>
                <w:numId w:val="7"/>
              </w:numPr>
              <w:spacing w:after="0" w:line="240" w:lineRule="auto"/>
              <w:textAlignment w:val="baseline"/>
              <w:rPr>
                <w:rFonts w:asciiTheme="majorBidi" w:eastAsia="Times New Roman" w:hAnsiTheme="majorBidi" w:cstheme="majorBidi"/>
                <w:color w:val="000000"/>
                <w:sz w:val="24"/>
                <w:szCs w:val="24"/>
              </w:rPr>
            </w:pPr>
            <w:r w:rsidRPr="00175D63">
              <w:rPr>
                <w:rFonts w:asciiTheme="majorBidi" w:eastAsia="Times New Roman" w:hAnsiTheme="majorBidi" w:cstheme="majorBidi"/>
                <w:color w:val="000000"/>
                <w:sz w:val="24"/>
                <w:szCs w:val="24"/>
              </w:rPr>
              <w:t>Given this community, what generic practices exist that are used? </w:t>
            </w:r>
          </w:p>
          <w:p w14:paraId="23248F29" w14:textId="77777777" w:rsidR="00175D63" w:rsidRPr="00175D63" w:rsidRDefault="00175D63" w:rsidP="00175D63">
            <w:pPr>
              <w:numPr>
                <w:ilvl w:val="0"/>
                <w:numId w:val="7"/>
              </w:numPr>
              <w:spacing w:after="0" w:line="240" w:lineRule="auto"/>
              <w:textAlignment w:val="baseline"/>
              <w:rPr>
                <w:rFonts w:asciiTheme="majorBidi" w:eastAsia="Times New Roman" w:hAnsiTheme="majorBidi" w:cstheme="majorBidi"/>
                <w:color w:val="000000"/>
                <w:sz w:val="24"/>
                <w:szCs w:val="24"/>
              </w:rPr>
            </w:pPr>
            <w:r w:rsidRPr="00175D63">
              <w:rPr>
                <w:rFonts w:asciiTheme="majorBidi" w:eastAsia="Times New Roman" w:hAnsiTheme="majorBidi" w:cstheme="majorBidi"/>
                <w:color w:val="000000"/>
                <w:sz w:val="24"/>
                <w:szCs w:val="24"/>
              </w:rPr>
              <w:t>What pre-existing documents match the purpose, audience, and identity? </w:t>
            </w:r>
          </w:p>
          <w:p w14:paraId="4C94D2CA" w14:textId="77777777" w:rsidR="00175D63" w:rsidRPr="00175D63" w:rsidRDefault="00175D63" w:rsidP="00175D63">
            <w:pPr>
              <w:numPr>
                <w:ilvl w:val="0"/>
                <w:numId w:val="7"/>
              </w:numPr>
              <w:spacing w:after="0" w:line="240" w:lineRule="auto"/>
              <w:textAlignment w:val="baseline"/>
              <w:rPr>
                <w:rFonts w:asciiTheme="majorBidi" w:eastAsia="Times New Roman" w:hAnsiTheme="majorBidi" w:cstheme="majorBidi"/>
                <w:color w:val="000000"/>
                <w:sz w:val="24"/>
                <w:szCs w:val="24"/>
              </w:rPr>
            </w:pPr>
            <w:r w:rsidRPr="00175D63">
              <w:rPr>
                <w:rFonts w:asciiTheme="majorBidi" w:eastAsia="Times New Roman" w:hAnsiTheme="majorBidi" w:cstheme="majorBidi"/>
                <w:color w:val="000000"/>
                <w:sz w:val="24"/>
                <w:szCs w:val="24"/>
              </w:rPr>
              <w:t>How are documents constructed and what form do they take? </w:t>
            </w:r>
          </w:p>
          <w:p w14:paraId="04676062" w14:textId="77777777" w:rsidR="00175D63" w:rsidRPr="00175D63" w:rsidRDefault="00175D63" w:rsidP="00175D63">
            <w:pPr>
              <w:numPr>
                <w:ilvl w:val="0"/>
                <w:numId w:val="7"/>
              </w:numPr>
              <w:spacing w:after="0" w:line="240" w:lineRule="auto"/>
              <w:textAlignment w:val="baseline"/>
              <w:rPr>
                <w:rFonts w:asciiTheme="majorBidi" w:eastAsia="Times New Roman" w:hAnsiTheme="majorBidi" w:cstheme="majorBidi"/>
                <w:color w:val="000000"/>
                <w:sz w:val="24"/>
                <w:szCs w:val="24"/>
              </w:rPr>
            </w:pPr>
            <w:r w:rsidRPr="00175D63">
              <w:rPr>
                <w:rFonts w:asciiTheme="majorBidi" w:eastAsia="Times New Roman" w:hAnsiTheme="majorBidi" w:cstheme="majorBidi"/>
                <w:color w:val="000000"/>
                <w:sz w:val="24"/>
                <w:szCs w:val="24"/>
              </w:rPr>
              <w:t>What authoritative resources, like style guides and templates, are available?</w:t>
            </w:r>
          </w:p>
        </w:tc>
      </w:tr>
      <w:tr w:rsidR="00175D63" w:rsidRPr="00175D63" w14:paraId="6193DFD7" w14:textId="77777777" w:rsidTr="00175D63">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6DC77087"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Rhetoric</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1734D9CA"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b/>
                <w:bCs/>
                <w:color w:val="000000"/>
                <w:sz w:val="24"/>
                <w:szCs w:val="24"/>
              </w:rPr>
              <w:t>Rhetorical analysis</w:t>
            </w:r>
            <w:r w:rsidRPr="00175D63">
              <w:rPr>
                <w:rFonts w:asciiTheme="majorBidi" w:eastAsia="Times New Roman" w:hAnsiTheme="majorBidi" w:cstheme="majorBidi"/>
                <w:color w:val="000000"/>
                <w:sz w:val="24"/>
                <w:szCs w:val="24"/>
              </w:rPr>
              <w:t xml:space="preserve">: Analyze the ways in which the social situation and elements above affect the text and images of the documentation. Are certain terms used to speak to the readership? Is the document content structured in a way that is specific to the readership? The IEEE states, “Enabling documents also represent the </w:t>
            </w:r>
            <w:r w:rsidRPr="00175D63">
              <w:rPr>
                <w:rFonts w:asciiTheme="majorBidi" w:eastAsia="Times New Roman" w:hAnsiTheme="majorBidi" w:cstheme="majorBidi"/>
                <w:color w:val="000000"/>
                <w:sz w:val="24"/>
                <w:szCs w:val="24"/>
              </w:rPr>
              <w:lastRenderedPageBreak/>
              <w:t>relationship that you want to establish and maintain with your audience.” How are writers establishing and maintaining a relationship with their users via this enabling documentation also represent the relationship? This section does not have to be comprehensive, but it should point to the rhetorical/social aspects of the document as applicable. </w:t>
            </w:r>
          </w:p>
        </w:tc>
      </w:tr>
      <w:tr w:rsidR="00175D63" w:rsidRPr="00175D63" w14:paraId="4AC35190" w14:textId="77777777" w:rsidTr="00175D63">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00FF238F"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lastRenderedPageBreak/>
              <w:t>Exposure</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5703E05E"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b/>
                <w:bCs/>
                <w:color w:val="000000"/>
                <w:sz w:val="24"/>
                <w:szCs w:val="24"/>
              </w:rPr>
              <w:t>Experience and interest</w:t>
            </w:r>
            <w:r w:rsidRPr="00175D63">
              <w:rPr>
                <w:rFonts w:asciiTheme="majorBidi" w:eastAsia="Times New Roman" w:hAnsiTheme="majorBidi" w:cstheme="majorBidi"/>
                <w:color w:val="000000"/>
                <w:sz w:val="24"/>
                <w:szCs w:val="24"/>
              </w:rPr>
              <w:t>: Describe your own exposure to, experience with, and/or interest in the documentation. The first-person singular is fine to use for this section.</w:t>
            </w:r>
          </w:p>
        </w:tc>
      </w:tr>
    </w:tbl>
    <w:p w14:paraId="1C4836AC" w14:textId="3C7D3ED4" w:rsidR="00175D63" w:rsidRDefault="00175D63">
      <w:pPr>
        <w:rPr>
          <w:rFonts w:asciiTheme="majorBidi" w:hAnsiTheme="majorBidi" w:cstheme="majorBidi"/>
          <w:sz w:val="24"/>
          <w:szCs w:val="24"/>
        </w:rPr>
      </w:pPr>
    </w:p>
    <w:p w14:paraId="2BE01FE9" w14:textId="4731D589" w:rsidR="00175D63" w:rsidRDefault="00175D63">
      <w:pPr>
        <w:rPr>
          <w:rFonts w:asciiTheme="majorBidi" w:hAnsiTheme="majorBidi" w:cstheme="majorBidi"/>
          <w:b/>
          <w:bCs/>
          <w:sz w:val="30"/>
          <w:szCs w:val="30"/>
        </w:rPr>
      </w:pPr>
      <w:r w:rsidRPr="00175D63">
        <w:rPr>
          <w:rFonts w:asciiTheme="majorBidi" w:hAnsiTheme="majorBidi" w:cstheme="majorBidi"/>
          <w:b/>
          <w:bCs/>
          <w:sz w:val="30"/>
          <w:szCs w:val="30"/>
        </w:rPr>
        <w:t>Grading Rubric:</w:t>
      </w:r>
    </w:p>
    <w:p w14:paraId="28E502F1" w14:textId="74AEAFBD" w:rsidR="00175D63" w:rsidRPr="00175D63" w:rsidRDefault="00175D63" w:rsidP="00175D63">
      <w:pPr>
        <w:spacing w:before="200" w:after="0" w:line="240" w:lineRule="auto"/>
        <w:rPr>
          <w:rFonts w:asciiTheme="majorBidi" w:eastAsia="Times New Roman" w:hAnsiTheme="majorBidi" w:cstheme="majorBidi"/>
          <w:color w:val="000000"/>
          <w:sz w:val="24"/>
          <w:szCs w:val="24"/>
        </w:rPr>
      </w:pPr>
      <w:r w:rsidRPr="00175D63">
        <w:rPr>
          <w:rFonts w:asciiTheme="majorBidi" w:eastAsia="Times New Roman" w:hAnsiTheme="majorBidi" w:cstheme="majorBidi"/>
          <w:color w:val="000000"/>
          <w:sz w:val="24"/>
          <w:szCs w:val="24"/>
        </w:rPr>
        <w:t>Whatever words and syntax you use and however you generally put together your thoughts, your reading reflection should include text divided by and devoted to the following required elements:</w:t>
      </w:r>
    </w:p>
    <w:tbl>
      <w:tblPr>
        <w:tblW w:w="0" w:type="auto"/>
        <w:tblCellMar>
          <w:top w:w="15" w:type="dxa"/>
          <w:left w:w="15" w:type="dxa"/>
          <w:bottom w:w="15" w:type="dxa"/>
          <w:right w:w="15" w:type="dxa"/>
        </w:tblCellMar>
        <w:tblLook w:val="04A0" w:firstRow="1" w:lastRow="0" w:firstColumn="1" w:lastColumn="0" w:noHBand="0" w:noVBand="1"/>
      </w:tblPr>
      <w:tblGrid>
        <w:gridCol w:w="5285"/>
        <w:gridCol w:w="462"/>
        <w:gridCol w:w="380"/>
      </w:tblGrid>
      <w:tr w:rsidR="00175D63" w:rsidRPr="00175D63" w14:paraId="55E3D7A4" w14:textId="77777777" w:rsidTr="00175D63">
        <w:tc>
          <w:tcPr>
            <w:tcW w:w="0" w:type="auto"/>
            <w:tcBorders>
              <w:top w:val="single" w:sz="8" w:space="0" w:color="000000"/>
              <w:left w:val="single" w:sz="8" w:space="0" w:color="000000"/>
              <w:bottom w:val="single" w:sz="8" w:space="0" w:color="000000"/>
              <w:right w:val="single" w:sz="8" w:space="0" w:color="000000"/>
            </w:tcBorders>
            <w:shd w:val="clear" w:color="auto" w:fill="EFEFEF"/>
            <w:tcMar>
              <w:top w:w="43" w:type="dxa"/>
              <w:left w:w="43" w:type="dxa"/>
              <w:bottom w:w="43" w:type="dxa"/>
              <w:right w:w="43" w:type="dxa"/>
            </w:tcMar>
            <w:hideMark/>
          </w:tcPr>
          <w:p w14:paraId="482EA163"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Requirements</w:t>
            </w:r>
          </w:p>
        </w:tc>
        <w:tc>
          <w:tcPr>
            <w:tcW w:w="0" w:type="auto"/>
            <w:tcBorders>
              <w:top w:val="single" w:sz="8" w:space="0" w:color="000000"/>
              <w:left w:val="single" w:sz="8" w:space="0" w:color="000000"/>
              <w:bottom w:val="single" w:sz="8" w:space="0" w:color="000000"/>
              <w:right w:val="single" w:sz="8" w:space="0" w:color="000000"/>
            </w:tcBorders>
            <w:shd w:val="clear" w:color="auto" w:fill="EFEFEF"/>
            <w:tcMar>
              <w:top w:w="43" w:type="dxa"/>
              <w:left w:w="43" w:type="dxa"/>
              <w:bottom w:w="43" w:type="dxa"/>
              <w:right w:w="43" w:type="dxa"/>
            </w:tcMar>
            <w:hideMark/>
          </w:tcPr>
          <w:p w14:paraId="3FF21FC4"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Yes</w:t>
            </w:r>
          </w:p>
        </w:tc>
        <w:tc>
          <w:tcPr>
            <w:tcW w:w="0" w:type="auto"/>
            <w:tcBorders>
              <w:top w:val="single" w:sz="8" w:space="0" w:color="000000"/>
              <w:left w:val="single" w:sz="8" w:space="0" w:color="000000"/>
              <w:bottom w:val="single" w:sz="8" w:space="0" w:color="000000"/>
              <w:right w:val="single" w:sz="8" w:space="0" w:color="000000"/>
            </w:tcBorders>
            <w:shd w:val="clear" w:color="auto" w:fill="EFEFEF"/>
            <w:tcMar>
              <w:top w:w="43" w:type="dxa"/>
              <w:left w:w="43" w:type="dxa"/>
              <w:bottom w:w="43" w:type="dxa"/>
              <w:right w:w="43" w:type="dxa"/>
            </w:tcMar>
            <w:hideMark/>
          </w:tcPr>
          <w:p w14:paraId="46B98303"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No</w:t>
            </w:r>
          </w:p>
        </w:tc>
      </w:tr>
      <w:tr w:rsidR="00175D63" w:rsidRPr="00175D63" w14:paraId="75CC2D7C" w14:textId="77777777" w:rsidTr="00175D63">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20D48858"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Is the heading pattern and style followed?</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147F62AD"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75F93DFE"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w:t>
            </w:r>
          </w:p>
        </w:tc>
      </w:tr>
      <w:tr w:rsidR="00175D63" w:rsidRPr="00175D63" w14:paraId="207B7081" w14:textId="77777777" w:rsidTr="00175D63">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34F9E3C3"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Is “genre” covered? </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71A3711A"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2636D44E"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w:t>
            </w:r>
          </w:p>
        </w:tc>
      </w:tr>
      <w:tr w:rsidR="00175D63" w:rsidRPr="00175D63" w14:paraId="2EBA5651" w14:textId="77777777" w:rsidTr="00175D63">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3A97D93C"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Is an example archive link provided? </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6E759A80"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30B51A2F"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w:t>
            </w:r>
          </w:p>
        </w:tc>
      </w:tr>
      <w:tr w:rsidR="00175D63" w:rsidRPr="00175D63" w14:paraId="4CA6AEC9" w14:textId="77777777" w:rsidTr="00175D63">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3D8E21B7"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Is “who by/from” covered? </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10B03D7A"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54333C8C"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w:t>
            </w:r>
          </w:p>
        </w:tc>
      </w:tr>
      <w:tr w:rsidR="00175D63" w:rsidRPr="00175D63" w14:paraId="5503AF34" w14:textId="77777777" w:rsidTr="00175D63">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318C2C63"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Is “who for/to” covered? </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698FA3DC"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468E1D37"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w:t>
            </w:r>
          </w:p>
        </w:tc>
      </w:tr>
      <w:tr w:rsidR="00175D63" w:rsidRPr="00175D63" w14:paraId="29E09EFE" w14:textId="77777777" w:rsidTr="00175D63">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09655122"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Is “what” covered?</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0EE646C4"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333596A2"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w:t>
            </w:r>
          </w:p>
        </w:tc>
      </w:tr>
      <w:tr w:rsidR="00175D63" w:rsidRPr="00175D63" w14:paraId="11B271AE" w14:textId="77777777" w:rsidTr="00175D63">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29403D75"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Is “when” covered?</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20827A69"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489EDDDE"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w:t>
            </w:r>
          </w:p>
        </w:tc>
      </w:tr>
      <w:tr w:rsidR="00175D63" w:rsidRPr="00175D63" w14:paraId="463080EF" w14:textId="77777777" w:rsidTr="00175D63">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05BFE67F"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Is “where” covered?</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2DFA5826"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7814849D"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w:t>
            </w:r>
          </w:p>
        </w:tc>
      </w:tr>
      <w:tr w:rsidR="00175D63" w:rsidRPr="00175D63" w14:paraId="28AAB6BF" w14:textId="77777777" w:rsidTr="00175D63">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4DCF1B14"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Is “how” covered?</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1D4EA855"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6D9C8517"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w:t>
            </w:r>
          </w:p>
        </w:tc>
      </w:tr>
      <w:tr w:rsidR="00175D63" w:rsidRPr="00175D63" w14:paraId="3C5CA359" w14:textId="77777777" w:rsidTr="00175D63">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38318CBD"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Is “why” covered?</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5FF0EFD9"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392E32B9"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w:t>
            </w:r>
          </w:p>
        </w:tc>
      </w:tr>
      <w:tr w:rsidR="00175D63" w:rsidRPr="00175D63" w14:paraId="1E19E9EE" w14:textId="77777777" w:rsidTr="00175D63">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48F35364"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Is “social/rhetoric” covered? </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39D2F6CD"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6D52D748"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w:t>
            </w:r>
          </w:p>
        </w:tc>
      </w:tr>
      <w:tr w:rsidR="00175D63" w:rsidRPr="00175D63" w14:paraId="2C93E451" w14:textId="77777777" w:rsidTr="00175D63">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63302434"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Is “exposure” covered? </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48E9C970"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4BE1B2C4"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w:t>
            </w:r>
          </w:p>
        </w:tc>
      </w:tr>
      <w:tr w:rsidR="00175D63" w:rsidRPr="00175D63" w14:paraId="64F86506" w14:textId="77777777" w:rsidTr="00175D63">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40AACC78"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Is text in the third-person perspective/point of view?</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7372F7A6"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1C939644"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w:t>
            </w:r>
          </w:p>
        </w:tc>
      </w:tr>
      <w:tr w:rsidR="00175D63" w:rsidRPr="00175D63" w14:paraId="273CF047" w14:textId="77777777" w:rsidTr="00175D63">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28488B78"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Formatted correctly (third-person, style, font, layout)?</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021B50D7"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6CF8FE34"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w:t>
            </w:r>
          </w:p>
        </w:tc>
      </w:tr>
      <w:tr w:rsidR="00175D63" w:rsidRPr="00175D63" w14:paraId="47639DEC" w14:textId="77777777" w:rsidTr="00175D63">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67DAA709"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Minimum word count (600 words)?</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4A46FCE7"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206114B1"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w:t>
            </w:r>
          </w:p>
        </w:tc>
      </w:tr>
      <w:tr w:rsidR="00175D63" w:rsidRPr="00175D63" w14:paraId="5011F876" w14:textId="77777777" w:rsidTr="00175D63">
        <w:tc>
          <w:tcPr>
            <w:tcW w:w="0" w:type="auto"/>
            <w:tcBorders>
              <w:top w:val="single" w:sz="8" w:space="0" w:color="000000"/>
              <w:left w:val="single" w:sz="8" w:space="0" w:color="000000"/>
              <w:bottom w:val="single" w:sz="8" w:space="0" w:color="000000"/>
              <w:right w:val="single" w:sz="8" w:space="0" w:color="000000"/>
            </w:tcBorders>
            <w:shd w:val="clear" w:color="auto" w:fill="EFEFEF"/>
            <w:tcMar>
              <w:top w:w="43" w:type="dxa"/>
              <w:left w:w="43" w:type="dxa"/>
              <w:bottom w:w="43" w:type="dxa"/>
              <w:right w:w="43" w:type="dxa"/>
            </w:tcMar>
            <w:hideMark/>
          </w:tcPr>
          <w:p w14:paraId="53AE357C" w14:textId="77777777" w:rsidR="00175D63" w:rsidRPr="00175D63" w:rsidRDefault="00175D63" w:rsidP="00175D63">
            <w:pPr>
              <w:spacing w:after="0" w:line="240" w:lineRule="auto"/>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Total out of 15</w:t>
            </w:r>
          </w:p>
        </w:tc>
        <w:tc>
          <w:tcPr>
            <w:tcW w:w="0" w:type="auto"/>
            <w:tcBorders>
              <w:top w:val="single" w:sz="8" w:space="0" w:color="000000"/>
              <w:left w:val="single" w:sz="8" w:space="0" w:color="000000"/>
              <w:bottom w:val="single" w:sz="8" w:space="0" w:color="000000"/>
              <w:right w:val="single" w:sz="8" w:space="0" w:color="000000"/>
            </w:tcBorders>
            <w:shd w:val="clear" w:color="auto" w:fill="EFEFEF"/>
            <w:tcMar>
              <w:top w:w="43" w:type="dxa"/>
              <w:left w:w="43" w:type="dxa"/>
              <w:bottom w:w="43" w:type="dxa"/>
              <w:right w:w="43" w:type="dxa"/>
            </w:tcMar>
            <w:hideMark/>
          </w:tcPr>
          <w:p w14:paraId="5D46AC37"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+15</w:t>
            </w:r>
          </w:p>
        </w:tc>
        <w:tc>
          <w:tcPr>
            <w:tcW w:w="0" w:type="auto"/>
            <w:tcBorders>
              <w:top w:val="single" w:sz="8" w:space="0" w:color="000000"/>
              <w:left w:val="single" w:sz="8" w:space="0" w:color="000000"/>
              <w:bottom w:val="single" w:sz="8" w:space="0" w:color="000000"/>
              <w:right w:val="single" w:sz="8" w:space="0" w:color="000000"/>
            </w:tcBorders>
            <w:shd w:val="clear" w:color="auto" w:fill="EFEFEF"/>
            <w:tcMar>
              <w:top w:w="43" w:type="dxa"/>
              <w:left w:w="43" w:type="dxa"/>
              <w:bottom w:w="43" w:type="dxa"/>
              <w:right w:w="43" w:type="dxa"/>
            </w:tcMar>
            <w:hideMark/>
          </w:tcPr>
          <w:p w14:paraId="7B498F78" w14:textId="77777777" w:rsidR="00175D63" w:rsidRPr="00175D63" w:rsidRDefault="00175D63" w:rsidP="00175D63">
            <w:pPr>
              <w:spacing w:after="0" w:line="240" w:lineRule="auto"/>
              <w:jc w:val="center"/>
              <w:rPr>
                <w:rFonts w:asciiTheme="majorBidi" w:eastAsia="Times New Roman" w:hAnsiTheme="majorBidi" w:cstheme="majorBidi"/>
                <w:sz w:val="24"/>
                <w:szCs w:val="24"/>
              </w:rPr>
            </w:pPr>
            <w:r w:rsidRPr="00175D63">
              <w:rPr>
                <w:rFonts w:asciiTheme="majorBidi" w:eastAsia="Times New Roman" w:hAnsiTheme="majorBidi" w:cstheme="majorBidi"/>
                <w:color w:val="000000"/>
                <w:sz w:val="24"/>
                <w:szCs w:val="24"/>
              </w:rPr>
              <w:t>0</w:t>
            </w:r>
          </w:p>
        </w:tc>
      </w:tr>
    </w:tbl>
    <w:p w14:paraId="5DD9CE12" w14:textId="55CA3D1E" w:rsidR="00175D63" w:rsidRDefault="00175D63">
      <w:pPr>
        <w:rPr>
          <w:rFonts w:asciiTheme="majorBidi" w:hAnsiTheme="majorBidi" w:cstheme="majorBidi"/>
          <w:sz w:val="24"/>
          <w:szCs w:val="24"/>
        </w:rPr>
      </w:pPr>
    </w:p>
    <w:p w14:paraId="4A979A17" w14:textId="34FF374D" w:rsidR="00175D63" w:rsidRDefault="00175D63">
      <w:pPr>
        <w:rPr>
          <w:rFonts w:asciiTheme="majorBidi" w:hAnsiTheme="majorBidi" w:cstheme="majorBidi"/>
          <w:sz w:val="24"/>
          <w:szCs w:val="24"/>
        </w:rPr>
      </w:pPr>
    </w:p>
    <w:p w14:paraId="3DF961BC" w14:textId="19284E03" w:rsidR="00175D63" w:rsidRPr="00175D63" w:rsidRDefault="00175D63">
      <w:pPr>
        <w:rPr>
          <w:rFonts w:asciiTheme="majorBidi" w:hAnsiTheme="majorBidi" w:cstheme="majorBidi"/>
          <w:b/>
          <w:bCs/>
          <w:color w:val="FF0000"/>
          <w:sz w:val="24"/>
          <w:szCs w:val="24"/>
        </w:rPr>
      </w:pPr>
      <w:r w:rsidRPr="00175D63">
        <w:rPr>
          <w:rFonts w:asciiTheme="majorBidi" w:hAnsiTheme="majorBidi" w:cstheme="majorBidi"/>
          <w:b/>
          <w:bCs/>
          <w:color w:val="FF0000"/>
          <w:sz w:val="24"/>
          <w:szCs w:val="24"/>
        </w:rPr>
        <w:t>** USE THE TEMPLATE IN STEP 2, PLEASE! **</w:t>
      </w:r>
    </w:p>
    <w:sectPr w:rsidR="00175D63" w:rsidRPr="00175D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B86353"/>
    <w:multiLevelType w:val="multilevel"/>
    <w:tmpl w:val="40C2D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8809FA"/>
    <w:multiLevelType w:val="multilevel"/>
    <w:tmpl w:val="E5209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2F6793"/>
    <w:multiLevelType w:val="multilevel"/>
    <w:tmpl w:val="94C60A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60148E"/>
    <w:multiLevelType w:val="multilevel"/>
    <w:tmpl w:val="A5309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7A5248"/>
    <w:multiLevelType w:val="multilevel"/>
    <w:tmpl w:val="CAE687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712B1B"/>
    <w:multiLevelType w:val="multilevel"/>
    <w:tmpl w:val="E36E7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FC68BA"/>
    <w:multiLevelType w:val="multilevel"/>
    <w:tmpl w:val="CFAA3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1"/>
  </w:num>
  <w:num w:numId="4">
    <w:abstractNumId w:val="2"/>
  </w:num>
  <w:num w:numId="5">
    <w:abstractNumId w:val="6"/>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D63"/>
    <w:rsid w:val="00175D63"/>
    <w:rsid w:val="001E1AEE"/>
    <w:rsid w:val="009342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C78B5"/>
  <w15:chartTrackingRefBased/>
  <w15:docId w15:val="{788552AE-2FA9-4C57-A7C7-68E1F0F92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5D6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75D63"/>
    <w:rPr>
      <w:color w:val="0000FF"/>
      <w:u w:val="single"/>
    </w:rPr>
  </w:style>
  <w:style w:type="character" w:styleId="FollowedHyperlink">
    <w:name w:val="FollowedHyperlink"/>
    <w:basedOn w:val="DefaultParagraphFont"/>
    <w:uiPriority w:val="99"/>
    <w:semiHidden/>
    <w:unhideWhenUsed/>
    <w:rsid w:val="00175D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7886353">
      <w:bodyDiv w:val="1"/>
      <w:marLeft w:val="0"/>
      <w:marRight w:val="0"/>
      <w:marTop w:val="0"/>
      <w:marBottom w:val="0"/>
      <w:divBdr>
        <w:top w:val="none" w:sz="0" w:space="0" w:color="auto"/>
        <w:left w:val="none" w:sz="0" w:space="0" w:color="auto"/>
        <w:bottom w:val="none" w:sz="0" w:space="0" w:color="auto"/>
        <w:right w:val="none" w:sz="0" w:space="0" w:color="auto"/>
      </w:divBdr>
    </w:div>
    <w:div w:id="1772889949">
      <w:bodyDiv w:val="1"/>
      <w:marLeft w:val="0"/>
      <w:marRight w:val="0"/>
      <w:marTop w:val="0"/>
      <w:marBottom w:val="0"/>
      <w:divBdr>
        <w:top w:val="none" w:sz="0" w:space="0" w:color="auto"/>
        <w:left w:val="none" w:sz="0" w:space="0" w:color="auto"/>
        <w:bottom w:val="none" w:sz="0" w:space="0" w:color="auto"/>
        <w:right w:val="none" w:sz="0" w:space="0" w:color="auto"/>
      </w:divBdr>
    </w:div>
    <w:div w:id="1908608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ismnet.com/~hcexres/textbook/handbook.html" TargetMode="External"/><Relationship Id="rId13" Type="http://schemas.openxmlformats.org/officeDocument/2006/relationships/hyperlink" Target="https://www.prismnet.com/~hcexres/textbook/examples/gimp_userguide.pdf" TargetMode="External"/><Relationship Id="rId18" Type="http://schemas.openxmlformats.org/officeDocument/2006/relationships/hyperlink" Target="https://docs.google.com/document/d/1B4NHd9nIzvJw9amUIatHyFY91SN_YNIjtdX0T63qgCM/edit?usp=sharing" TargetMode="External"/><Relationship Id="rId3" Type="http://schemas.openxmlformats.org/officeDocument/2006/relationships/settings" Target="settings.xml"/><Relationship Id="rId7" Type="http://schemas.openxmlformats.org/officeDocument/2006/relationships/hyperlink" Target="https://www.prismnet.com/~hcexres/textbook/orgpols.html" TargetMode="External"/><Relationship Id="rId12" Type="http://schemas.openxmlformats.org/officeDocument/2006/relationships/hyperlink" Target="https://www.prismnet.com/~hcexres/textbook/examples/jj_userguide.pdf" TargetMode="External"/><Relationship Id="rId1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pressbooks.bccampus.ca/technicalwriting/chapter/writinginstruction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prismnet.com/~hcexres/textbook/models.html" TargetMode="External"/><Relationship Id="rId11" Type="http://schemas.openxmlformats.org/officeDocument/2006/relationships/hyperlink" Target="https://www.prismnet.com/~hcexres/textbook/examples/hj_UserGuide3.pdf" TargetMode="External"/><Relationship Id="rId5" Type="http://schemas.openxmlformats.org/officeDocument/2006/relationships/hyperlink" Target="https://www.prismnet.com/~hcexres/textbook/instrux.html" TargetMode="External"/><Relationship Id="rId15" Type="http://schemas.openxmlformats.org/officeDocument/2006/relationships/hyperlink" Target="https://writingcommons.org/article/instructions-a-process-reports/" TargetMode="External"/><Relationship Id="rId10" Type="http://schemas.openxmlformats.org/officeDocument/2006/relationships/hyperlink" Target="https://www.prismnet.com/~hcexres/textbook/examples/jesuss_frame.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rismnet.com/~hcexres/textbook/examples/fforms_userguide.pdf" TargetMode="External"/><Relationship Id="rId14" Type="http://schemas.openxmlformats.org/officeDocument/2006/relationships/hyperlink" Target="https://www.prismnet.com/~hcexres/textbook/examples/parallels_userguid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1462</Words>
  <Characters>8340</Characters>
  <Application>Microsoft Office Word</Application>
  <DocSecurity>0</DocSecurity>
  <Lines>69</Lines>
  <Paragraphs>19</Paragraphs>
  <ScaleCrop>false</ScaleCrop>
  <Company/>
  <LinksUpToDate>false</LinksUpToDate>
  <CharactersWithSpaces>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Cash Hibbs</dc:creator>
  <cp:keywords/>
  <dc:description/>
  <cp:lastModifiedBy>Cash Hibbs</cp:lastModifiedBy>
  <cp:revision>1</cp:revision>
  <dcterms:created xsi:type="dcterms:W3CDTF">2020-07-13T03:56:00Z</dcterms:created>
  <dcterms:modified xsi:type="dcterms:W3CDTF">2020-07-13T04:06:00Z</dcterms:modified>
</cp:coreProperties>
</file>