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02115" w14:textId="0EE0FB80" w:rsidR="0049099C" w:rsidRPr="004C0BE8" w:rsidRDefault="004C0BE8" w:rsidP="004C0BE8">
      <w:pPr>
        <w:spacing w:line="480" w:lineRule="auto"/>
        <w:ind w:firstLine="720"/>
        <w:jc w:val="both"/>
        <w:rPr>
          <w:rFonts w:ascii="Times New Roman" w:hAnsi="Times New Roman" w:cs="Times New Roman"/>
        </w:rPr>
      </w:pPr>
      <w:r w:rsidRPr="004C0BE8">
        <w:rPr>
          <w:rFonts w:ascii="Times New Roman" w:hAnsi="Times New Roman" w:cs="Times New Roman"/>
        </w:rPr>
        <w:t>Student:</w:t>
      </w:r>
    </w:p>
    <w:p w14:paraId="025382C3" w14:textId="4190B0EB" w:rsidR="004C0BE8" w:rsidRPr="004C0BE8" w:rsidRDefault="004C0BE8" w:rsidP="004C0BE8">
      <w:pPr>
        <w:spacing w:line="480" w:lineRule="auto"/>
        <w:ind w:firstLine="720"/>
        <w:jc w:val="both"/>
        <w:rPr>
          <w:rFonts w:ascii="Times New Roman" w:hAnsi="Times New Roman" w:cs="Times New Roman"/>
        </w:rPr>
      </w:pPr>
      <w:r w:rsidRPr="004C0BE8">
        <w:rPr>
          <w:rFonts w:ascii="Times New Roman" w:hAnsi="Times New Roman" w:cs="Times New Roman"/>
        </w:rPr>
        <w:t>Professor:</w:t>
      </w:r>
    </w:p>
    <w:p w14:paraId="2B511E51" w14:textId="3B47BE88" w:rsidR="004C0BE8" w:rsidRPr="004C0BE8" w:rsidRDefault="004C0BE8" w:rsidP="004C0BE8">
      <w:pPr>
        <w:spacing w:line="480" w:lineRule="auto"/>
        <w:ind w:firstLine="720"/>
        <w:jc w:val="both"/>
        <w:rPr>
          <w:rFonts w:ascii="Times New Roman" w:hAnsi="Times New Roman" w:cs="Times New Roman"/>
        </w:rPr>
      </w:pPr>
      <w:r w:rsidRPr="004C0BE8">
        <w:rPr>
          <w:rFonts w:ascii="Times New Roman" w:hAnsi="Times New Roman" w:cs="Times New Roman"/>
        </w:rPr>
        <w:t>Course:</w:t>
      </w:r>
    </w:p>
    <w:p w14:paraId="6E5652FB" w14:textId="1C4C6A63" w:rsidR="004C0BE8" w:rsidRPr="004C0BE8" w:rsidRDefault="004C0BE8" w:rsidP="004C0BE8">
      <w:pPr>
        <w:tabs>
          <w:tab w:val="center" w:pos="4510"/>
        </w:tabs>
        <w:spacing w:line="480" w:lineRule="auto"/>
        <w:ind w:firstLine="720"/>
        <w:jc w:val="both"/>
        <w:rPr>
          <w:rFonts w:ascii="Times New Roman" w:hAnsi="Times New Roman" w:cs="Times New Roman"/>
        </w:rPr>
      </w:pPr>
      <w:r w:rsidRPr="004C0BE8">
        <w:rPr>
          <w:rFonts w:ascii="Times New Roman" w:hAnsi="Times New Roman" w:cs="Times New Roman"/>
        </w:rPr>
        <w:t>Date:</w:t>
      </w:r>
      <w:r w:rsidRPr="004C0BE8">
        <w:rPr>
          <w:rFonts w:ascii="Times New Roman" w:hAnsi="Times New Roman" w:cs="Times New Roman"/>
        </w:rPr>
        <w:tab/>
      </w:r>
    </w:p>
    <w:p w14:paraId="05D8C3DC" w14:textId="1DEBE73C" w:rsidR="004C0BE8" w:rsidRPr="004C0BE8" w:rsidRDefault="004C0BE8" w:rsidP="004C0BE8">
      <w:pPr>
        <w:spacing w:line="480" w:lineRule="auto"/>
        <w:ind w:firstLine="720"/>
        <w:jc w:val="center"/>
        <w:rPr>
          <w:rFonts w:ascii="Times New Roman" w:hAnsi="Times New Roman" w:cs="Times New Roman"/>
        </w:rPr>
      </w:pPr>
      <w:r w:rsidRPr="004C0BE8">
        <w:rPr>
          <w:rFonts w:ascii="Times New Roman" w:hAnsi="Times New Roman" w:cs="Times New Roman"/>
        </w:rPr>
        <w:t>Visual Rhetoric and International Advertising</w:t>
      </w:r>
    </w:p>
    <w:p w14:paraId="72E01F9A" w14:textId="05282A38" w:rsidR="0049099C" w:rsidRPr="004C0BE8" w:rsidRDefault="006D72F2" w:rsidP="004C0BE8">
      <w:pPr>
        <w:spacing w:line="480" w:lineRule="auto"/>
        <w:ind w:firstLine="720"/>
        <w:jc w:val="both"/>
        <w:rPr>
          <w:rFonts w:ascii="Times New Roman" w:hAnsi="Times New Roman" w:cs="Times New Roman"/>
          <w:b/>
        </w:rPr>
      </w:pPr>
      <w:r w:rsidRPr="004C0BE8">
        <w:rPr>
          <w:rFonts w:ascii="Times New Roman" w:hAnsi="Times New Roman" w:cs="Times New Roman"/>
          <w:b/>
        </w:rPr>
        <w:t xml:space="preserve">1. </w:t>
      </w:r>
      <w:r w:rsidR="00DD7737" w:rsidRPr="004C0BE8">
        <w:rPr>
          <w:rFonts w:ascii="Times New Roman" w:hAnsi="Times New Roman" w:cs="Times New Roman"/>
          <w:b/>
        </w:rPr>
        <w:t>Th</w:t>
      </w:r>
      <w:r w:rsidR="000357AE" w:rsidRPr="004C0BE8">
        <w:rPr>
          <w:rFonts w:ascii="Times New Roman" w:hAnsi="Times New Roman" w:cs="Times New Roman"/>
          <w:b/>
        </w:rPr>
        <w:t>eories of advertising rhetoric are concerned with how a message is delivered – its style – rather than the content of the message itself.</w:t>
      </w:r>
      <w:r w:rsidRPr="004C0BE8">
        <w:rPr>
          <w:rFonts w:ascii="Times New Roman" w:hAnsi="Times New Roman" w:cs="Times New Roman"/>
          <w:b/>
        </w:rPr>
        <w:t xml:space="preserve"> </w:t>
      </w:r>
      <w:r w:rsidR="000357AE" w:rsidRPr="004C0BE8">
        <w:rPr>
          <w:rFonts w:ascii="Times New Roman" w:hAnsi="Times New Roman" w:cs="Times New Roman"/>
          <w:b/>
        </w:rPr>
        <w:t>Define the</w:t>
      </w:r>
      <w:r w:rsidR="004C0BE8" w:rsidRPr="004C0BE8">
        <w:rPr>
          <w:rFonts w:ascii="Times New Roman" w:hAnsi="Times New Roman" w:cs="Times New Roman"/>
          <w:b/>
        </w:rPr>
        <w:t xml:space="preserve"> following concepts</w:t>
      </w:r>
      <w:r w:rsidR="000357AE" w:rsidRPr="004C0BE8">
        <w:rPr>
          <w:rFonts w:ascii="Times New Roman" w:hAnsi="Times New Roman" w:cs="Times New Roman"/>
          <w:b/>
        </w:rPr>
        <w:t>, given a toothpaste advertising example:</w:t>
      </w:r>
    </w:p>
    <w:p w14:paraId="02815E59" w14:textId="380D3B33" w:rsidR="000357AE" w:rsidRPr="004C0BE8" w:rsidRDefault="000357AE" w:rsidP="004C0BE8">
      <w:pPr>
        <w:spacing w:line="480" w:lineRule="auto"/>
        <w:ind w:firstLine="720"/>
        <w:jc w:val="both"/>
        <w:rPr>
          <w:rFonts w:ascii="Times New Roman" w:hAnsi="Times New Roman" w:cs="Times New Roman"/>
        </w:rPr>
      </w:pPr>
    </w:p>
    <w:p w14:paraId="6EA4D637" w14:textId="63E18A73" w:rsidR="000357AE" w:rsidRPr="004C0BE8" w:rsidRDefault="000357AE" w:rsidP="004C0BE8">
      <w:pPr>
        <w:spacing w:line="480" w:lineRule="auto"/>
        <w:ind w:firstLine="720"/>
        <w:jc w:val="center"/>
        <w:rPr>
          <w:rFonts w:ascii="Times New Roman" w:hAnsi="Times New Roman" w:cs="Times New Roman"/>
          <w:b/>
        </w:rPr>
      </w:pPr>
      <w:r w:rsidRPr="004C0BE8">
        <w:rPr>
          <w:rFonts w:ascii="Times New Roman" w:hAnsi="Times New Roman" w:cs="Times New Roman"/>
          <w:b/>
        </w:rPr>
        <w:t>1) Rhetorical figure</w:t>
      </w:r>
    </w:p>
    <w:p w14:paraId="47B2346D" w14:textId="50D27DEE" w:rsidR="004C0BE8" w:rsidRDefault="00651EEB" w:rsidP="004C0BE8">
      <w:pPr>
        <w:spacing w:line="480" w:lineRule="auto"/>
        <w:ind w:firstLine="720"/>
        <w:jc w:val="both"/>
        <w:rPr>
          <w:rFonts w:ascii="Times New Roman" w:hAnsi="Times New Roman" w:cs="Times New Roman"/>
        </w:rPr>
      </w:pPr>
      <w:r w:rsidRPr="004C0BE8">
        <w:rPr>
          <w:rFonts w:ascii="Times New Roman" w:hAnsi="Times New Roman" w:cs="Times New Roman"/>
        </w:rPr>
        <w:t>According to the article about “Visual rhetoric and international advertising</w:t>
      </w:r>
      <w:r w:rsidR="004C0BE8">
        <w:rPr>
          <w:rFonts w:ascii="Times New Roman" w:hAnsi="Times New Roman" w:cs="Times New Roman"/>
        </w:rPr>
        <w:t>,</w:t>
      </w:r>
      <w:r w:rsidRPr="004C0BE8">
        <w:rPr>
          <w:rFonts w:ascii="Times New Roman" w:hAnsi="Times New Roman" w:cs="Times New Roman"/>
        </w:rPr>
        <w:t>” a</w:t>
      </w:r>
      <w:r w:rsidR="00212D2B">
        <w:rPr>
          <w:rFonts w:ascii="Times New Roman" w:hAnsi="Times New Roman" w:cs="Times New Roman"/>
        </w:rPr>
        <w:t>n</w:t>
      </w:r>
      <w:r w:rsidRPr="004C0BE8">
        <w:rPr>
          <w:rFonts w:ascii="Times New Roman" w:hAnsi="Times New Roman" w:cs="Times New Roman"/>
        </w:rPr>
        <w:t xml:space="preserve"> </w:t>
      </w:r>
      <w:r w:rsidR="00B50240" w:rsidRPr="004C0BE8">
        <w:rPr>
          <w:rFonts w:ascii="Times New Roman" w:hAnsi="Times New Roman" w:cs="Times New Roman"/>
        </w:rPr>
        <w:t>oratorical</w:t>
      </w:r>
      <w:r w:rsidRPr="004C0BE8">
        <w:rPr>
          <w:rFonts w:ascii="Times New Roman" w:hAnsi="Times New Roman" w:cs="Times New Roman"/>
        </w:rPr>
        <w:t xml:space="preserve"> figure is defined as </w:t>
      </w:r>
      <w:r w:rsidR="00B50240" w:rsidRPr="004C0BE8">
        <w:rPr>
          <w:rFonts w:ascii="Times New Roman" w:hAnsi="Times New Roman" w:cs="Times New Roman"/>
        </w:rPr>
        <w:t>crafty</w:t>
      </w:r>
      <w:r w:rsidRPr="004C0BE8">
        <w:rPr>
          <w:rFonts w:ascii="Times New Roman" w:hAnsi="Times New Roman" w:cs="Times New Roman"/>
        </w:rPr>
        <w:t xml:space="preserve"> </w:t>
      </w:r>
      <w:r w:rsidR="00B50240" w:rsidRPr="004C0BE8">
        <w:rPr>
          <w:rFonts w:ascii="Times New Roman" w:hAnsi="Times New Roman" w:cs="Times New Roman"/>
        </w:rPr>
        <w:t>deviance</w:t>
      </w:r>
      <w:r w:rsidRPr="004C0BE8">
        <w:rPr>
          <w:rFonts w:ascii="Times New Roman" w:hAnsi="Times New Roman" w:cs="Times New Roman"/>
        </w:rPr>
        <w:t xml:space="preserve"> from the expectations of the audience which happens at the style level, but not the content and is not usually presumed as a mistake by the audience. The ads which have rhetorical figures can’t be read literally but instead</w:t>
      </w:r>
      <w:r w:rsidR="004C0BE8">
        <w:rPr>
          <w:rFonts w:ascii="Times New Roman" w:hAnsi="Times New Roman" w:cs="Times New Roman"/>
        </w:rPr>
        <w:t>,</w:t>
      </w:r>
      <w:r w:rsidRPr="004C0BE8">
        <w:rPr>
          <w:rFonts w:ascii="Times New Roman" w:hAnsi="Times New Roman" w:cs="Times New Roman"/>
        </w:rPr>
        <w:t xml:space="preserve"> the customers ought to use </w:t>
      </w:r>
      <w:r w:rsidR="004C0BE8" w:rsidRPr="004C0BE8">
        <w:rPr>
          <w:rFonts w:ascii="Times New Roman" w:hAnsi="Times New Roman" w:cs="Times New Roman"/>
        </w:rPr>
        <w:t>ad’s</w:t>
      </w:r>
      <w:r w:rsidRPr="004C0BE8">
        <w:rPr>
          <w:rFonts w:ascii="Times New Roman" w:hAnsi="Times New Roman" w:cs="Times New Roman"/>
        </w:rPr>
        <w:t xml:space="preserve"> strangeness in order to figure the ways of understanding the message portrayed by the </w:t>
      </w:r>
      <w:r w:rsidR="004C0BE8" w:rsidRPr="004C0BE8">
        <w:rPr>
          <w:rFonts w:ascii="Times New Roman" w:hAnsi="Times New Roman" w:cs="Times New Roman"/>
        </w:rPr>
        <w:t>ads</w:t>
      </w:r>
      <w:r w:rsidRPr="004C0BE8">
        <w:rPr>
          <w:rFonts w:ascii="Times New Roman" w:hAnsi="Times New Roman" w:cs="Times New Roman"/>
        </w:rPr>
        <w:t>.</w:t>
      </w:r>
    </w:p>
    <w:p w14:paraId="3029C358" w14:textId="1A92068D" w:rsidR="000357AE" w:rsidRPr="004C0BE8" w:rsidRDefault="000357AE" w:rsidP="004C0BE8">
      <w:pPr>
        <w:spacing w:line="480" w:lineRule="auto"/>
        <w:ind w:firstLine="720"/>
        <w:jc w:val="center"/>
        <w:rPr>
          <w:rFonts w:ascii="Times New Roman" w:hAnsi="Times New Roman" w:cs="Times New Roman"/>
        </w:rPr>
      </w:pPr>
      <w:r w:rsidRPr="004C0BE8">
        <w:rPr>
          <w:rFonts w:ascii="Times New Roman" w:hAnsi="Times New Roman" w:cs="Times New Roman"/>
          <w:b/>
        </w:rPr>
        <w:t>2) Strong implicature</w:t>
      </w:r>
    </w:p>
    <w:p w14:paraId="717C309B" w14:textId="4F582997" w:rsidR="000357AE" w:rsidRPr="004C0BE8" w:rsidRDefault="00651EEB" w:rsidP="004C0BE8">
      <w:pPr>
        <w:spacing w:line="480" w:lineRule="auto"/>
        <w:ind w:firstLine="720"/>
        <w:jc w:val="both"/>
        <w:rPr>
          <w:rFonts w:ascii="Times New Roman" w:hAnsi="Times New Roman" w:cs="Times New Roman"/>
        </w:rPr>
      </w:pPr>
      <w:r w:rsidRPr="004C0BE8">
        <w:rPr>
          <w:rFonts w:ascii="Times New Roman" w:hAnsi="Times New Roman" w:cs="Times New Roman"/>
        </w:rPr>
        <w:t xml:space="preserve">Strong implicature is termed as the strong meaning of the </w:t>
      </w:r>
      <w:r w:rsidR="004C0BE8" w:rsidRPr="004C0BE8">
        <w:rPr>
          <w:rFonts w:ascii="Times New Roman" w:hAnsi="Times New Roman" w:cs="Times New Roman"/>
        </w:rPr>
        <w:t>ads</w:t>
      </w:r>
      <w:r w:rsidRPr="004C0BE8">
        <w:rPr>
          <w:rFonts w:ascii="Times New Roman" w:hAnsi="Times New Roman" w:cs="Times New Roman"/>
        </w:rPr>
        <w:t xml:space="preserve"> which the consumers converge on. An example is “pear</w:t>
      </w:r>
      <w:r w:rsidR="004C0BE8">
        <w:rPr>
          <w:rFonts w:ascii="Times New Roman" w:hAnsi="Times New Roman" w:cs="Times New Roman"/>
        </w:rPr>
        <w:t>l</w:t>
      </w:r>
      <w:r w:rsidRPr="004C0BE8">
        <w:rPr>
          <w:rFonts w:ascii="Times New Roman" w:hAnsi="Times New Roman" w:cs="Times New Roman"/>
        </w:rPr>
        <w:t xml:space="preserve">y white teeth”. </w:t>
      </w:r>
    </w:p>
    <w:p w14:paraId="11208B9D" w14:textId="21E0AF56" w:rsidR="000357AE" w:rsidRPr="004C0BE8" w:rsidRDefault="000357AE" w:rsidP="004C0BE8">
      <w:pPr>
        <w:spacing w:line="480" w:lineRule="auto"/>
        <w:jc w:val="center"/>
        <w:rPr>
          <w:rFonts w:ascii="Times New Roman" w:hAnsi="Times New Roman" w:cs="Times New Roman"/>
          <w:b/>
        </w:rPr>
      </w:pPr>
      <w:r w:rsidRPr="004C0BE8">
        <w:rPr>
          <w:rFonts w:ascii="Times New Roman" w:hAnsi="Times New Roman" w:cs="Times New Roman"/>
          <w:b/>
        </w:rPr>
        <w:t>3) Weak implicature</w:t>
      </w:r>
    </w:p>
    <w:p w14:paraId="495A698A" w14:textId="77777777" w:rsidR="004C0BE8" w:rsidRDefault="00651EEB" w:rsidP="004C0BE8">
      <w:pPr>
        <w:spacing w:line="480" w:lineRule="auto"/>
        <w:ind w:firstLine="720"/>
        <w:jc w:val="both"/>
        <w:rPr>
          <w:rFonts w:ascii="Times New Roman" w:hAnsi="Times New Roman" w:cs="Times New Roman"/>
        </w:rPr>
      </w:pPr>
      <w:r w:rsidRPr="004C0BE8">
        <w:rPr>
          <w:rFonts w:ascii="Times New Roman" w:hAnsi="Times New Roman" w:cs="Times New Roman"/>
        </w:rPr>
        <w:t>According to the article, weak implicatures refers to various meanings of other ad’s which might be inferred.  Since they are weakly implied. An example is the “the toothpaste of the rich people”</w:t>
      </w:r>
    </w:p>
    <w:p w14:paraId="08BB43D9" w14:textId="2C8FA9AD" w:rsidR="006D72F2" w:rsidRPr="004C0BE8" w:rsidRDefault="000357AE" w:rsidP="004C0BE8">
      <w:pPr>
        <w:spacing w:line="480" w:lineRule="auto"/>
        <w:ind w:firstLine="720"/>
        <w:jc w:val="both"/>
        <w:rPr>
          <w:rFonts w:ascii="Times New Roman" w:hAnsi="Times New Roman" w:cs="Times New Roman"/>
        </w:rPr>
      </w:pPr>
      <w:r w:rsidRPr="004C0BE8">
        <w:rPr>
          <w:rFonts w:ascii="Times New Roman" w:hAnsi="Times New Roman" w:cs="Times New Roman"/>
          <w:b/>
        </w:rPr>
        <w:lastRenderedPageBreak/>
        <w:t>2. Provide a rationale for this research question: Do cultures high in collectivism respond more favorably to ads that contain visual rhetorical figures because they prefer indirect and implicit commun</w:t>
      </w:r>
      <w:r w:rsidR="006D72F2" w:rsidRPr="004C0BE8">
        <w:rPr>
          <w:rFonts w:ascii="Times New Roman" w:hAnsi="Times New Roman" w:cs="Times New Roman"/>
          <w:b/>
        </w:rPr>
        <w:t>i</w:t>
      </w:r>
      <w:r w:rsidRPr="004C0BE8">
        <w:rPr>
          <w:rFonts w:ascii="Times New Roman" w:hAnsi="Times New Roman" w:cs="Times New Roman"/>
          <w:b/>
        </w:rPr>
        <w:t>c</w:t>
      </w:r>
      <w:r w:rsidR="006D72F2" w:rsidRPr="004C0BE8">
        <w:rPr>
          <w:rFonts w:ascii="Times New Roman" w:hAnsi="Times New Roman" w:cs="Times New Roman"/>
          <w:b/>
        </w:rPr>
        <w:t>ations?</w:t>
      </w:r>
      <w:r w:rsidR="004C0BE8" w:rsidRPr="004C0BE8">
        <w:rPr>
          <w:rFonts w:ascii="Times New Roman" w:hAnsi="Times New Roman" w:cs="Times New Roman"/>
          <w:b/>
        </w:rPr>
        <w:t xml:space="preserve"> </w:t>
      </w:r>
    </w:p>
    <w:p w14:paraId="3AAAE766" w14:textId="77777777" w:rsidR="00B876C6" w:rsidRPr="004C0BE8" w:rsidRDefault="00B876C6" w:rsidP="004C0BE8">
      <w:pPr>
        <w:spacing w:line="480" w:lineRule="auto"/>
        <w:ind w:firstLine="720"/>
        <w:jc w:val="both"/>
        <w:rPr>
          <w:rFonts w:ascii="Times New Roman" w:hAnsi="Times New Roman" w:cs="Times New Roman"/>
        </w:rPr>
      </w:pPr>
    </w:p>
    <w:p w14:paraId="47F5EB26" w14:textId="571E56AE" w:rsidR="006D72F2" w:rsidRPr="004C0BE8" w:rsidRDefault="00B876C6" w:rsidP="004C0BE8">
      <w:pPr>
        <w:spacing w:line="480" w:lineRule="auto"/>
        <w:ind w:firstLine="720"/>
        <w:jc w:val="both"/>
        <w:rPr>
          <w:rFonts w:ascii="Times New Roman" w:hAnsi="Times New Roman" w:cs="Times New Roman"/>
        </w:rPr>
      </w:pPr>
      <w:r w:rsidRPr="004C0BE8">
        <w:rPr>
          <w:rFonts w:ascii="Times New Roman" w:hAnsi="Times New Roman" w:cs="Times New Roman"/>
        </w:rPr>
        <w:t xml:space="preserve">The avoidance uncertainty of </w:t>
      </w:r>
      <w:r w:rsidR="003F5C52" w:rsidRPr="004C0BE8">
        <w:rPr>
          <w:rFonts w:ascii="Times New Roman" w:hAnsi="Times New Roman" w:cs="Times New Roman"/>
        </w:rPr>
        <w:t>traditional</w:t>
      </w:r>
      <w:r w:rsidRPr="004C0BE8">
        <w:rPr>
          <w:rFonts w:ascii="Times New Roman" w:hAnsi="Times New Roman" w:cs="Times New Roman"/>
        </w:rPr>
        <w:t xml:space="preserve"> dimensions </w:t>
      </w:r>
      <w:r w:rsidR="004C0BE8">
        <w:rPr>
          <w:rFonts w:ascii="Times New Roman" w:hAnsi="Times New Roman" w:cs="Times New Roman"/>
        </w:rPr>
        <w:t xml:space="preserve">can be </w:t>
      </w:r>
      <w:r w:rsidR="003F5C52">
        <w:rPr>
          <w:rFonts w:ascii="Times New Roman" w:hAnsi="Times New Roman" w:cs="Times New Roman"/>
        </w:rPr>
        <w:t>well-defined</w:t>
      </w:r>
      <w:r w:rsidR="004C0BE8">
        <w:rPr>
          <w:rFonts w:ascii="Times New Roman" w:hAnsi="Times New Roman" w:cs="Times New Roman"/>
        </w:rPr>
        <w:t xml:space="preserve"> as </w:t>
      </w:r>
      <w:r w:rsidR="00212D2B">
        <w:rPr>
          <w:rFonts w:ascii="Times New Roman" w:hAnsi="Times New Roman" w:cs="Times New Roman"/>
        </w:rPr>
        <w:t xml:space="preserve">the </w:t>
      </w:r>
      <w:r w:rsidR="003F5C52">
        <w:rPr>
          <w:rFonts w:ascii="Times New Roman" w:hAnsi="Times New Roman" w:cs="Times New Roman"/>
        </w:rPr>
        <w:t>degre</w:t>
      </w:r>
      <w:r w:rsidR="003F5C52" w:rsidRPr="004C0BE8">
        <w:rPr>
          <w:rFonts w:ascii="Times New Roman" w:hAnsi="Times New Roman" w:cs="Times New Roman"/>
        </w:rPr>
        <w:t>e</w:t>
      </w:r>
      <w:r w:rsidRPr="004C0BE8">
        <w:rPr>
          <w:rFonts w:ascii="Times New Roman" w:hAnsi="Times New Roman" w:cs="Times New Roman"/>
        </w:rPr>
        <w:t xml:space="preserve"> which </w:t>
      </w:r>
      <w:r w:rsidR="00796D89" w:rsidRPr="004C0BE8">
        <w:rPr>
          <w:rFonts w:ascii="Times New Roman" w:hAnsi="Times New Roman" w:cs="Times New Roman"/>
        </w:rPr>
        <w:t>persons</w:t>
      </w:r>
      <w:r w:rsidRPr="004C0BE8">
        <w:rPr>
          <w:rFonts w:ascii="Times New Roman" w:hAnsi="Times New Roman" w:cs="Times New Roman"/>
        </w:rPr>
        <w:t xml:space="preserve"> feel </w:t>
      </w:r>
      <w:r w:rsidR="003F5C52" w:rsidRPr="004C0BE8">
        <w:rPr>
          <w:rFonts w:ascii="Times New Roman" w:hAnsi="Times New Roman" w:cs="Times New Roman"/>
        </w:rPr>
        <w:t>vulnerable</w:t>
      </w:r>
      <w:r w:rsidRPr="004C0BE8">
        <w:rPr>
          <w:rFonts w:ascii="Times New Roman" w:hAnsi="Times New Roman" w:cs="Times New Roman"/>
        </w:rPr>
        <w:t xml:space="preserve"> by </w:t>
      </w:r>
      <w:r w:rsidR="003F5C52" w:rsidRPr="004C0BE8">
        <w:rPr>
          <w:rFonts w:ascii="Times New Roman" w:hAnsi="Times New Roman" w:cs="Times New Roman"/>
        </w:rPr>
        <w:t>ambiguity</w:t>
      </w:r>
      <w:r w:rsidRPr="004C0BE8">
        <w:rPr>
          <w:rFonts w:ascii="Times New Roman" w:hAnsi="Times New Roman" w:cs="Times New Roman"/>
        </w:rPr>
        <w:t xml:space="preserve"> and they </w:t>
      </w:r>
      <w:r w:rsidR="00796D89" w:rsidRPr="004C0BE8">
        <w:rPr>
          <w:rFonts w:ascii="Times New Roman" w:hAnsi="Times New Roman" w:cs="Times New Roman"/>
        </w:rPr>
        <w:t>attempt</w:t>
      </w:r>
      <w:r w:rsidRPr="004C0BE8">
        <w:rPr>
          <w:rFonts w:ascii="Times New Roman" w:hAnsi="Times New Roman" w:cs="Times New Roman"/>
        </w:rPr>
        <w:t xml:space="preserve"> to </w:t>
      </w:r>
      <w:r w:rsidR="003F5C52" w:rsidRPr="004C0BE8">
        <w:rPr>
          <w:rFonts w:ascii="Times New Roman" w:hAnsi="Times New Roman" w:cs="Times New Roman"/>
        </w:rPr>
        <w:t>evade</w:t>
      </w:r>
      <w:r w:rsidRPr="004C0BE8">
        <w:rPr>
          <w:rFonts w:ascii="Times New Roman" w:hAnsi="Times New Roman" w:cs="Times New Roman"/>
        </w:rPr>
        <w:t xml:space="preserve"> </w:t>
      </w:r>
      <w:r w:rsidR="004C0BE8" w:rsidRPr="004C0BE8">
        <w:rPr>
          <w:rFonts w:ascii="Times New Roman" w:hAnsi="Times New Roman" w:cs="Times New Roman"/>
        </w:rPr>
        <w:t>awkward</w:t>
      </w:r>
      <w:r w:rsidRPr="004C0BE8">
        <w:rPr>
          <w:rFonts w:ascii="Times New Roman" w:hAnsi="Times New Roman" w:cs="Times New Roman"/>
        </w:rPr>
        <w:t xml:space="preserve"> </w:t>
      </w:r>
      <w:r w:rsidR="003F5C52" w:rsidRPr="004C0BE8">
        <w:rPr>
          <w:rFonts w:ascii="Times New Roman" w:hAnsi="Times New Roman" w:cs="Times New Roman"/>
        </w:rPr>
        <w:t>circumstances</w:t>
      </w:r>
      <w:r w:rsidRPr="004C0BE8">
        <w:rPr>
          <w:rFonts w:ascii="Times New Roman" w:hAnsi="Times New Roman" w:cs="Times New Roman"/>
        </w:rPr>
        <w:t>. This research has found out that Poland is one of the countr</w:t>
      </w:r>
      <w:r w:rsidR="004C0BE8">
        <w:rPr>
          <w:rFonts w:ascii="Times New Roman" w:hAnsi="Times New Roman" w:cs="Times New Roman"/>
        </w:rPr>
        <w:t>ies</w:t>
      </w:r>
      <w:r w:rsidRPr="004C0BE8">
        <w:rPr>
          <w:rFonts w:ascii="Times New Roman" w:hAnsi="Times New Roman" w:cs="Times New Roman"/>
        </w:rPr>
        <w:t xml:space="preserve"> with the greatest a</w:t>
      </w:r>
      <w:bookmarkStart w:id="0" w:name="_GoBack"/>
      <w:bookmarkEnd w:id="0"/>
      <w:r w:rsidRPr="004C0BE8">
        <w:rPr>
          <w:rFonts w:ascii="Times New Roman" w:hAnsi="Times New Roman" w:cs="Times New Roman"/>
        </w:rPr>
        <w:t xml:space="preserve">voidance of uncertainty. The avoidance of uncertainty leads to the skepticism of the fanciful as well as non-utilitarian adverts which are done by the Polish </w:t>
      </w:r>
      <w:r w:rsidR="00B50240" w:rsidRPr="004C0BE8">
        <w:rPr>
          <w:rFonts w:ascii="Times New Roman" w:hAnsi="Times New Roman" w:cs="Times New Roman"/>
        </w:rPr>
        <w:t>customers</w:t>
      </w:r>
      <w:r w:rsidRPr="004C0BE8">
        <w:rPr>
          <w:rFonts w:ascii="Times New Roman" w:hAnsi="Times New Roman" w:cs="Times New Roman"/>
        </w:rPr>
        <w:t xml:space="preserve">. It is therefore </w:t>
      </w:r>
      <w:r w:rsidR="00B50240" w:rsidRPr="004C0BE8">
        <w:rPr>
          <w:rFonts w:ascii="Times New Roman" w:hAnsi="Times New Roman" w:cs="Times New Roman"/>
        </w:rPr>
        <w:t>believable</w:t>
      </w:r>
      <w:r w:rsidRPr="004C0BE8">
        <w:rPr>
          <w:rFonts w:ascii="Times New Roman" w:hAnsi="Times New Roman" w:cs="Times New Roman"/>
        </w:rPr>
        <w:t xml:space="preserve"> that people in great avoidance </w:t>
      </w:r>
      <w:r w:rsidR="00B50240" w:rsidRPr="004C0BE8">
        <w:rPr>
          <w:rFonts w:ascii="Times New Roman" w:hAnsi="Times New Roman" w:cs="Times New Roman"/>
        </w:rPr>
        <w:t>ambiguity</w:t>
      </w:r>
      <w:r w:rsidRPr="004C0BE8">
        <w:rPr>
          <w:rFonts w:ascii="Times New Roman" w:hAnsi="Times New Roman" w:cs="Times New Roman"/>
        </w:rPr>
        <w:t xml:space="preserve"> cultures might not get </w:t>
      </w:r>
      <w:r w:rsidR="00B50240" w:rsidRPr="004C0BE8">
        <w:rPr>
          <w:rFonts w:ascii="Times New Roman" w:hAnsi="Times New Roman" w:cs="Times New Roman"/>
        </w:rPr>
        <w:t>desire</w:t>
      </w:r>
      <w:r w:rsidRPr="004C0BE8">
        <w:rPr>
          <w:rFonts w:ascii="Times New Roman" w:hAnsi="Times New Roman" w:cs="Times New Roman"/>
        </w:rPr>
        <w:t xml:space="preserve"> from </w:t>
      </w:r>
      <w:r w:rsidR="00B50240" w:rsidRPr="004C0BE8">
        <w:rPr>
          <w:rFonts w:ascii="Times New Roman" w:hAnsi="Times New Roman" w:cs="Times New Roman"/>
        </w:rPr>
        <w:t>resolving</w:t>
      </w:r>
      <w:r w:rsidRPr="004C0BE8">
        <w:rPr>
          <w:rFonts w:ascii="Times New Roman" w:hAnsi="Times New Roman" w:cs="Times New Roman"/>
        </w:rPr>
        <w:t xml:space="preserve"> the problem in the </w:t>
      </w:r>
      <w:r w:rsidR="004C0BE8" w:rsidRPr="004C0BE8">
        <w:rPr>
          <w:rFonts w:ascii="Times New Roman" w:hAnsi="Times New Roman" w:cs="Times New Roman"/>
        </w:rPr>
        <w:t>ads</w:t>
      </w:r>
      <w:r w:rsidRPr="004C0BE8">
        <w:rPr>
          <w:rFonts w:ascii="Times New Roman" w:hAnsi="Times New Roman" w:cs="Times New Roman"/>
        </w:rPr>
        <w:t xml:space="preserve"> of </w:t>
      </w:r>
      <w:r w:rsidR="004E3171" w:rsidRPr="004C0BE8">
        <w:rPr>
          <w:rFonts w:ascii="Times New Roman" w:hAnsi="Times New Roman" w:cs="Times New Roman"/>
        </w:rPr>
        <w:t>optical</w:t>
      </w:r>
      <w:r w:rsidRPr="004C0BE8">
        <w:rPr>
          <w:rFonts w:ascii="Times New Roman" w:hAnsi="Times New Roman" w:cs="Times New Roman"/>
        </w:rPr>
        <w:t xml:space="preserve"> </w:t>
      </w:r>
      <w:r w:rsidR="004C0BE8" w:rsidRPr="004C0BE8">
        <w:rPr>
          <w:rFonts w:ascii="Times New Roman" w:hAnsi="Times New Roman" w:cs="Times New Roman"/>
        </w:rPr>
        <w:t>rhetorical</w:t>
      </w:r>
      <w:r w:rsidRPr="004C0BE8">
        <w:rPr>
          <w:rFonts w:ascii="Times New Roman" w:hAnsi="Times New Roman" w:cs="Times New Roman"/>
        </w:rPr>
        <w:t xml:space="preserve"> although closed advertising messages might be most preferred by the people. </w:t>
      </w:r>
    </w:p>
    <w:p w14:paraId="75A3048A" w14:textId="1F2EA41E" w:rsidR="000357AE" w:rsidRPr="004C0BE8" w:rsidRDefault="000357AE" w:rsidP="004C0BE8">
      <w:pPr>
        <w:spacing w:line="480" w:lineRule="auto"/>
        <w:ind w:firstLine="720"/>
        <w:jc w:val="both"/>
        <w:rPr>
          <w:rFonts w:ascii="Times New Roman" w:hAnsi="Times New Roman" w:cs="Times New Roman"/>
        </w:rPr>
      </w:pPr>
      <w:r w:rsidRPr="004C0BE8">
        <w:rPr>
          <w:rFonts w:ascii="Times New Roman" w:hAnsi="Times New Roman" w:cs="Times New Roman"/>
        </w:rPr>
        <w:t xml:space="preserve"> </w:t>
      </w:r>
    </w:p>
    <w:p w14:paraId="3534057D" w14:textId="26F17A35" w:rsidR="00452BF5" w:rsidRPr="004C0BE8" w:rsidRDefault="006D72F2" w:rsidP="004C0BE8">
      <w:pPr>
        <w:spacing w:line="480" w:lineRule="auto"/>
        <w:ind w:firstLine="720"/>
        <w:jc w:val="both"/>
        <w:rPr>
          <w:rFonts w:ascii="Times New Roman" w:hAnsi="Times New Roman" w:cs="Times New Roman"/>
          <w:b/>
        </w:rPr>
      </w:pPr>
      <w:r w:rsidRPr="004C0BE8">
        <w:rPr>
          <w:rFonts w:ascii="Times New Roman" w:hAnsi="Times New Roman" w:cs="Times New Roman"/>
          <w:b/>
        </w:rPr>
        <w:t>3. Provide a rationale for this research question: Do cultures high in uncertainty avoidance respond less favorably to ads that contain visual rhetorical figures because they prefer less ambiguous communications?</w:t>
      </w:r>
      <w:r w:rsidR="004C0BE8" w:rsidRPr="004C0BE8">
        <w:rPr>
          <w:rFonts w:ascii="Times New Roman" w:hAnsi="Times New Roman" w:cs="Times New Roman"/>
          <w:b/>
        </w:rPr>
        <w:t xml:space="preserve"> </w:t>
      </w:r>
    </w:p>
    <w:p w14:paraId="0C9FFA70" w14:textId="77777777" w:rsidR="00191936" w:rsidRPr="004C0BE8" w:rsidRDefault="00191936" w:rsidP="004C0BE8">
      <w:pPr>
        <w:spacing w:line="480" w:lineRule="auto"/>
        <w:ind w:firstLine="720"/>
        <w:jc w:val="both"/>
        <w:rPr>
          <w:rFonts w:ascii="Times New Roman" w:hAnsi="Times New Roman" w:cs="Times New Roman"/>
        </w:rPr>
      </w:pPr>
    </w:p>
    <w:p w14:paraId="5C03FE30" w14:textId="3916061B" w:rsidR="004C0BE8" w:rsidRDefault="00B50240" w:rsidP="004C0BE8">
      <w:pPr>
        <w:spacing w:line="480" w:lineRule="auto"/>
        <w:ind w:firstLine="720"/>
        <w:jc w:val="both"/>
        <w:rPr>
          <w:rFonts w:ascii="Times New Roman" w:hAnsi="Times New Roman" w:cs="Times New Roman"/>
        </w:rPr>
      </w:pPr>
      <w:r w:rsidRPr="004C0BE8">
        <w:rPr>
          <w:rFonts w:ascii="Times New Roman" w:hAnsi="Times New Roman" w:cs="Times New Roman"/>
        </w:rPr>
        <w:t>Artistic</w:t>
      </w:r>
      <w:r w:rsidR="00B876C6" w:rsidRPr="004C0BE8">
        <w:rPr>
          <w:rFonts w:ascii="Times New Roman" w:hAnsi="Times New Roman" w:cs="Times New Roman"/>
        </w:rPr>
        <w:t xml:space="preserve"> fa</w:t>
      </w:r>
      <w:r w:rsidR="005C5C34" w:rsidRPr="004C0BE8">
        <w:rPr>
          <w:rFonts w:ascii="Times New Roman" w:hAnsi="Times New Roman" w:cs="Times New Roman"/>
        </w:rPr>
        <w:t xml:space="preserve">ctors </w:t>
      </w:r>
      <w:r w:rsidR="004C0BE8">
        <w:rPr>
          <w:rFonts w:ascii="Times New Roman" w:hAnsi="Times New Roman" w:cs="Times New Roman"/>
        </w:rPr>
        <w:t>are</w:t>
      </w:r>
      <w:r>
        <w:rPr>
          <w:rFonts w:ascii="Times New Roman" w:hAnsi="Times New Roman" w:cs="Times New Roman"/>
        </w:rPr>
        <w:t xml:space="preserve"> </w:t>
      </w:r>
      <w:r w:rsidR="00212D2B">
        <w:rPr>
          <w:rFonts w:ascii="Times New Roman" w:hAnsi="Times New Roman" w:cs="Times New Roman"/>
        </w:rPr>
        <w:t>an</w:t>
      </w:r>
      <w:r w:rsidR="005C5C34" w:rsidRPr="004C0BE8">
        <w:rPr>
          <w:rFonts w:ascii="Times New Roman" w:hAnsi="Times New Roman" w:cs="Times New Roman"/>
        </w:rPr>
        <w:t xml:space="preserve">other main </w:t>
      </w:r>
      <w:r w:rsidRPr="004C0BE8">
        <w:rPr>
          <w:rFonts w:ascii="Times New Roman" w:hAnsi="Times New Roman" w:cs="Times New Roman"/>
        </w:rPr>
        <w:t>effect</w:t>
      </w:r>
      <w:r w:rsidR="005C5C34" w:rsidRPr="004C0BE8">
        <w:rPr>
          <w:rFonts w:ascii="Times New Roman" w:hAnsi="Times New Roman" w:cs="Times New Roman"/>
        </w:rPr>
        <w:t xml:space="preserve"> on the </w:t>
      </w:r>
      <w:r w:rsidRPr="004C0BE8">
        <w:rPr>
          <w:rFonts w:ascii="Times New Roman" w:hAnsi="Times New Roman" w:cs="Times New Roman"/>
        </w:rPr>
        <w:t>images</w:t>
      </w:r>
      <w:r w:rsidR="005C5C34" w:rsidRPr="004C0BE8">
        <w:rPr>
          <w:rFonts w:ascii="Times New Roman" w:hAnsi="Times New Roman" w:cs="Times New Roman"/>
        </w:rPr>
        <w:t xml:space="preserve"> which appear in </w:t>
      </w:r>
      <w:r>
        <w:rPr>
          <w:rFonts w:ascii="Times New Roman" w:hAnsi="Times New Roman" w:cs="Times New Roman"/>
        </w:rPr>
        <w:t>publicizing</w:t>
      </w:r>
      <w:r w:rsidR="004C0BE8" w:rsidRPr="004C0BE8">
        <w:rPr>
          <w:rFonts w:ascii="Times New Roman" w:hAnsi="Times New Roman" w:cs="Times New Roman"/>
        </w:rPr>
        <w:t xml:space="preserve"> the</w:t>
      </w:r>
      <w:r w:rsidR="005C5C34" w:rsidRPr="004C0BE8">
        <w:rPr>
          <w:rFonts w:ascii="Times New Roman" w:hAnsi="Times New Roman" w:cs="Times New Roman"/>
        </w:rPr>
        <w:t xml:space="preserve"> </w:t>
      </w:r>
      <w:r w:rsidR="004C0BE8" w:rsidRPr="004C0BE8">
        <w:rPr>
          <w:rFonts w:ascii="Times New Roman" w:hAnsi="Times New Roman" w:cs="Times New Roman"/>
        </w:rPr>
        <w:t>regulatory</w:t>
      </w:r>
      <w:r w:rsidR="005C5C34" w:rsidRPr="004C0BE8">
        <w:rPr>
          <w:rFonts w:ascii="Times New Roman" w:hAnsi="Times New Roman" w:cs="Times New Roman"/>
        </w:rPr>
        <w:t xml:space="preserve"> environment of a country as well as the strict </w:t>
      </w:r>
      <w:r w:rsidRPr="004C0BE8">
        <w:rPr>
          <w:rFonts w:ascii="Times New Roman" w:hAnsi="Times New Roman" w:cs="Times New Roman"/>
        </w:rPr>
        <w:t>implementation</w:t>
      </w:r>
      <w:r w:rsidR="005C5C34" w:rsidRPr="004C0BE8">
        <w:rPr>
          <w:rFonts w:ascii="Times New Roman" w:hAnsi="Times New Roman" w:cs="Times New Roman"/>
        </w:rPr>
        <w:t xml:space="preserve"> of </w:t>
      </w:r>
      <w:r w:rsidRPr="004C0BE8">
        <w:rPr>
          <w:rFonts w:ascii="Times New Roman" w:hAnsi="Times New Roman" w:cs="Times New Roman"/>
        </w:rPr>
        <w:t>rules</w:t>
      </w:r>
      <w:r w:rsidR="005C5C34" w:rsidRPr="004C0BE8">
        <w:rPr>
          <w:rFonts w:ascii="Times New Roman" w:hAnsi="Times New Roman" w:cs="Times New Roman"/>
        </w:rPr>
        <w:t xml:space="preserve">. This </w:t>
      </w:r>
      <w:r w:rsidRPr="004C0BE8">
        <w:rPr>
          <w:rFonts w:ascii="Times New Roman" w:hAnsi="Times New Roman" w:cs="Times New Roman"/>
        </w:rPr>
        <w:t>rules</w:t>
      </w:r>
      <w:r w:rsidR="005C5C34" w:rsidRPr="004C0BE8">
        <w:rPr>
          <w:rFonts w:ascii="Times New Roman" w:hAnsi="Times New Roman" w:cs="Times New Roman"/>
        </w:rPr>
        <w:t xml:space="preserve"> usually </w:t>
      </w:r>
      <w:r>
        <w:rPr>
          <w:rFonts w:ascii="Times New Roman" w:hAnsi="Times New Roman" w:cs="Times New Roman"/>
        </w:rPr>
        <w:t>directs</w:t>
      </w:r>
      <w:r w:rsidR="005C5C34" w:rsidRPr="004C0BE8">
        <w:rPr>
          <w:rFonts w:ascii="Times New Roman" w:hAnsi="Times New Roman" w:cs="Times New Roman"/>
        </w:rPr>
        <w:t xml:space="preserve"> what is most </w:t>
      </w:r>
      <w:r w:rsidRPr="004C0BE8">
        <w:rPr>
          <w:rFonts w:ascii="Times New Roman" w:hAnsi="Times New Roman" w:cs="Times New Roman"/>
        </w:rPr>
        <w:t>suitable</w:t>
      </w:r>
      <w:r w:rsidR="005C5C34" w:rsidRPr="004C0BE8">
        <w:rPr>
          <w:rFonts w:ascii="Times New Roman" w:hAnsi="Times New Roman" w:cs="Times New Roman"/>
        </w:rPr>
        <w:t xml:space="preserve"> to be </w:t>
      </w:r>
      <w:r w:rsidRPr="004C0BE8">
        <w:rPr>
          <w:rFonts w:ascii="Times New Roman" w:hAnsi="Times New Roman" w:cs="Times New Roman"/>
        </w:rPr>
        <w:t>publicized</w:t>
      </w:r>
      <w:r w:rsidR="005C5C34" w:rsidRPr="004C0BE8">
        <w:rPr>
          <w:rFonts w:ascii="Times New Roman" w:hAnsi="Times New Roman" w:cs="Times New Roman"/>
        </w:rPr>
        <w:t xml:space="preserve"> in the </w:t>
      </w:r>
      <w:r w:rsidRPr="004C0BE8">
        <w:rPr>
          <w:rFonts w:ascii="Times New Roman" w:hAnsi="Times New Roman" w:cs="Times New Roman"/>
        </w:rPr>
        <w:t>images</w:t>
      </w:r>
      <w:r w:rsidR="005C5C34" w:rsidRPr="004C0BE8">
        <w:rPr>
          <w:rFonts w:ascii="Times New Roman" w:hAnsi="Times New Roman" w:cs="Times New Roman"/>
        </w:rPr>
        <w:t xml:space="preserve"> for </w:t>
      </w:r>
      <w:r w:rsidR="004C0BE8" w:rsidRPr="004C0BE8">
        <w:rPr>
          <w:rFonts w:ascii="Times New Roman" w:hAnsi="Times New Roman" w:cs="Times New Roman"/>
        </w:rPr>
        <w:t>advertisements</w:t>
      </w:r>
      <w:r w:rsidR="005C5C34" w:rsidRPr="004C0BE8">
        <w:rPr>
          <w:rFonts w:ascii="Times New Roman" w:hAnsi="Times New Roman" w:cs="Times New Roman"/>
        </w:rPr>
        <w:t xml:space="preserve"> and also how it is </w:t>
      </w:r>
      <w:r w:rsidRPr="004C0BE8">
        <w:rPr>
          <w:rFonts w:ascii="Times New Roman" w:hAnsi="Times New Roman" w:cs="Times New Roman"/>
        </w:rPr>
        <w:t>permitted</w:t>
      </w:r>
      <w:r w:rsidR="005C5C34" w:rsidRPr="004C0BE8">
        <w:rPr>
          <w:rFonts w:ascii="Times New Roman" w:hAnsi="Times New Roman" w:cs="Times New Roman"/>
        </w:rPr>
        <w:t xml:space="preserve"> to be </w:t>
      </w:r>
      <w:r w:rsidRPr="004C0BE8">
        <w:rPr>
          <w:rFonts w:ascii="Times New Roman" w:hAnsi="Times New Roman" w:cs="Times New Roman"/>
        </w:rPr>
        <w:t>publicized</w:t>
      </w:r>
      <w:r w:rsidR="005C5C34" w:rsidRPr="004C0BE8">
        <w:rPr>
          <w:rFonts w:ascii="Times New Roman" w:hAnsi="Times New Roman" w:cs="Times New Roman"/>
        </w:rPr>
        <w:t xml:space="preserve">. </w:t>
      </w:r>
      <w:r w:rsidR="004C0BE8" w:rsidRPr="004C0BE8">
        <w:rPr>
          <w:rFonts w:ascii="Times New Roman" w:hAnsi="Times New Roman" w:cs="Times New Roman"/>
        </w:rPr>
        <w:t>Tobacco</w:t>
      </w:r>
      <w:r w:rsidR="005C5C34" w:rsidRPr="004C0BE8">
        <w:rPr>
          <w:rFonts w:ascii="Times New Roman" w:hAnsi="Times New Roman" w:cs="Times New Roman"/>
        </w:rPr>
        <w:t xml:space="preserve"> ads images and other kinds of images </w:t>
      </w:r>
      <w:r w:rsidRPr="004C0BE8">
        <w:rPr>
          <w:rFonts w:ascii="Times New Roman" w:hAnsi="Times New Roman" w:cs="Times New Roman"/>
        </w:rPr>
        <w:t>advertisements</w:t>
      </w:r>
      <w:r>
        <w:rPr>
          <w:rFonts w:ascii="Times New Roman" w:hAnsi="Times New Roman" w:cs="Times New Roman"/>
        </w:rPr>
        <w:t xml:space="preserve"> are impacted</w:t>
      </w:r>
      <w:r w:rsidR="005C5C34" w:rsidRPr="004C0BE8">
        <w:rPr>
          <w:rFonts w:ascii="Times New Roman" w:hAnsi="Times New Roman" w:cs="Times New Roman"/>
        </w:rPr>
        <w:t xml:space="preserve"> by diverse </w:t>
      </w:r>
      <w:r w:rsidRPr="004C0BE8">
        <w:rPr>
          <w:rFonts w:ascii="Times New Roman" w:hAnsi="Times New Roman" w:cs="Times New Roman"/>
        </w:rPr>
        <w:t>controlling</w:t>
      </w:r>
      <w:r w:rsidR="005C5C34" w:rsidRPr="004C0BE8">
        <w:rPr>
          <w:rFonts w:ascii="Times New Roman" w:hAnsi="Times New Roman" w:cs="Times New Roman"/>
        </w:rPr>
        <w:t xml:space="preserve"> </w:t>
      </w:r>
      <w:r w:rsidRPr="004C0BE8">
        <w:rPr>
          <w:rFonts w:ascii="Times New Roman" w:hAnsi="Times New Roman" w:cs="Times New Roman"/>
        </w:rPr>
        <w:t>environs</w:t>
      </w:r>
      <w:r w:rsidR="005C5C34" w:rsidRPr="004C0BE8">
        <w:rPr>
          <w:rFonts w:ascii="Times New Roman" w:hAnsi="Times New Roman" w:cs="Times New Roman"/>
        </w:rPr>
        <w:t xml:space="preserve"> across different </w:t>
      </w:r>
      <w:r w:rsidRPr="004C0BE8">
        <w:rPr>
          <w:rFonts w:ascii="Times New Roman" w:hAnsi="Times New Roman" w:cs="Times New Roman"/>
        </w:rPr>
        <w:t>nations</w:t>
      </w:r>
      <w:r w:rsidR="005C5C34" w:rsidRPr="004C0BE8">
        <w:rPr>
          <w:rFonts w:ascii="Times New Roman" w:hAnsi="Times New Roman" w:cs="Times New Roman"/>
        </w:rPr>
        <w:t xml:space="preserve">. </w:t>
      </w:r>
      <w:r w:rsidRPr="004C0BE8">
        <w:rPr>
          <w:rFonts w:ascii="Times New Roman" w:hAnsi="Times New Roman" w:cs="Times New Roman"/>
        </w:rPr>
        <w:t>Severe</w:t>
      </w:r>
      <w:r w:rsidR="005C5C34" w:rsidRPr="004C0BE8">
        <w:rPr>
          <w:rFonts w:ascii="Times New Roman" w:hAnsi="Times New Roman" w:cs="Times New Roman"/>
        </w:rPr>
        <w:t xml:space="preserve"> </w:t>
      </w:r>
      <w:r w:rsidRPr="004C0BE8">
        <w:rPr>
          <w:rFonts w:ascii="Times New Roman" w:hAnsi="Times New Roman" w:cs="Times New Roman"/>
        </w:rPr>
        <w:t>rules</w:t>
      </w:r>
      <w:r w:rsidR="005C5C34" w:rsidRPr="004C0BE8">
        <w:rPr>
          <w:rFonts w:ascii="Times New Roman" w:hAnsi="Times New Roman" w:cs="Times New Roman"/>
        </w:rPr>
        <w:t xml:space="preserve"> may force </w:t>
      </w:r>
      <w:r>
        <w:rPr>
          <w:rFonts w:ascii="Times New Roman" w:hAnsi="Times New Roman" w:cs="Times New Roman"/>
        </w:rPr>
        <w:t>promoters</w:t>
      </w:r>
      <w:r w:rsidR="005C5C34" w:rsidRPr="004C0BE8">
        <w:rPr>
          <w:rFonts w:ascii="Times New Roman" w:hAnsi="Times New Roman" w:cs="Times New Roman"/>
        </w:rPr>
        <w:t xml:space="preserve"> to </w:t>
      </w:r>
      <w:r>
        <w:rPr>
          <w:rFonts w:ascii="Times New Roman" w:hAnsi="Times New Roman" w:cs="Times New Roman"/>
        </w:rPr>
        <w:t xml:space="preserve">pay more </w:t>
      </w:r>
      <w:r w:rsidRPr="004C0BE8">
        <w:rPr>
          <w:rFonts w:ascii="Times New Roman" w:hAnsi="Times New Roman" w:cs="Times New Roman"/>
        </w:rPr>
        <w:t>attention</w:t>
      </w:r>
      <w:r w:rsidR="005C5C34" w:rsidRPr="004C0BE8">
        <w:rPr>
          <w:rFonts w:ascii="Times New Roman" w:hAnsi="Times New Roman" w:cs="Times New Roman"/>
        </w:rPr>
        <w:t xml:space="preserve"> </w:t>
      </w:r>
      <w:r w:rsidR="00212D2B">
        <w:rPr>
          <w:rFonts w:ascii="Times New Roman" w:hAnsi="Times New Roman" w:cs="Times New Roman"/>
        </w:rPr>
        <w:t>to</w:t>
      </w:r>
      <w:r w:rsidR="005C5C34" w:rsidRPr="004C0BE8">
        <w:rPr>
          <w:rFonts w:ascii="Times New Roman" w:hAnsi="Times New Roman" w:cs="Times New Roman"/>
        </w:rPr>
        <w:t xml:space="preserve"> </w:t>
      </w:r>
      <w:r w:rsidRPr="004C0BE8">
        <w:rPr>
          <w:rFonts w:ascii="Times New Roman" w:hAnsi="Times New Roman" w:cs="Times New Roman"/>
        </w:rPr>
        <w:t>images</w:t>
      </w:r>
      <w:r w:rsidR="005C5C34" w:rsidRPr="004C0BE8">
        <w:rPr>
          <w:rFonts w:ascii="Times New Roman" w:hAnsi="Times New Roman" w:cs="Times New Roman"/>
        </w:rPr>
        <w:t xml:space="preserve"> which </w:t>
      </w:r>
      <w:r w:rsidRPr="004C0BE8">
        <w:rPr>
          <w:rFonts w:ascii="Times New Roman" w:hAnsi="Times New Roman" w:cs="Times New Roman"/>
        </w:rPr>
        <w:t>denote</w:t>
      </w:r>
      <w:r w:rsidR="005C5C34" w:rsidRPr="004C0BE8">
        <w:rPr>
          <w:rFonts w:ascii="Times New Roman" w:hAnsi="Times New Roman" w:cs="Times New Roman"/>
        </w:rPr>
        <w:t xml:space="preserve"> certain messages instead of </w:t>
      </w:r>
      <w:r w:rsidRPr="004C0BE8">
        <w:rPr>
          <w:rFonts w:ascii="Times New Roman" w:hAnsi="Times New Roman" w:cs="Times New Roman"/>
        </w:rPr>
        <w:t>declaring</w:t>
      </w:r>
      <w:r w:rsidR="005C5C34" w:rsidRPr="004C0BE8">
        <w:rPr>
          <w:rFonts w:ascii="Times New Roman" w:hAnsi="Times New Roman" w:cs="Times New Roman"/>
        </w:rPr>
        <w:t xml:space="preserve"> them </w:t>
      </w:r>
      <w:r w:rsidRPr="004C0BE8">
        <w:rPr>
          <w:rFonts w:ascii="Times New Roman" w:hAnsi="Times New Roman" w:cs="Times New Roman"/>
        </w:rPr>
        <w:t>downright</w:t>
      </w:r>
      <w:r w:rsidR="005C5C34" w:rsidRPr="004C0BE8">
        <w:rPr>
          <w:rFonts w:ascii="Times New Roman" w:hAnsi="Times New Roman" w:cs="Times New Roman"/>
        </w:rPr>
        <w:t>.</w:t>
      </w:r>
    </w:p>
    <w:p w14:paraId="5FE5481D" w14:textId="203B5B8B" w:rsidR="006D72F2" w:rsidRPr="004C0BE8" w:rsidRDefault="006D72F2" w:rsidP="004C0BE8">
      <w:pPr>
        <w:spacing w:line="480" w:lineRule="auto"/>
        <w:ind w:firstLine="720"/>
        <w:jc w:val="both"/>
        <w:rPr>
          <w:rFonts w:ascii="Times New Roman" w:hAnsi="Times New Roman" w:cs="Times New Roman"/>
        </w:rPr>
      </w:pPr>
      <w:r w:rsidRPr="004C0BE8">
        <w:rPr>
          <w:rFonts w:ascii="Times New Roman" w:hAnsi="Times New Roman" w:cs="Times New Roman"/>
          <w:b/>
        </w:rPr>
        <w:lastRenderedPageBreak/>
        <w:t>4. Provide the evidence (i.e., a research finding) to suggest that the rhetorical style of pictures in an ad influences the brand’s identity beyond attitude toward the immediate a</w:t>
      </w:r>
      <w:r w:rsidR="004C0BE8" w:rsidRPr="004C0BE8">
        <w:rPr>
          <w:rFonts w:ascii="Times New Roman" w:hAnsi="Times New Roman" w:cs="Times New Roman"/>
          <w:b/>
        </w:rPr>
        <w:t>d execution.</w:t>
      </w:r>
      <w:r w:rsidRPr="004C0BE8">
        <w:rPr>
          <w:rFonts w:ascii="Times New Roman" w:hAnsi="Times New Roman" w:cs="Times New Roman"/>
          <w:b/>
        </w:rPr>
        <w:t xml:space="preserve"> </w:t>
      </w:r>
    </w:p>
    <w:p w14:paraId="05F3F522" w14:textId="5A621D7C" w:rsidR="006D72F2" w:rsidRPr="004C0BE8" w:rsidRDefault="006D72F2" w:rsidP="004C0BE8">
      <w:pPr>
        <w:spacing w:line="480" w:lineRule="auto"/>
        <w:ind w:firstLine="720"/>
        <w:jc w:val="both"/>
        <w:rPr>
          <w:rFonts w:ascii="Times New Roman" w:hAnsi="Times New Roman" w:cs="Times New Roman"/>
        </w:rPr>
      </w:pPr>
    </w:p>
    <w:p w14:paraId="56742489" w14:textId="661164AE" w:rsidR="00E2287B" w:rsidRPr="004C0BE8" w:rsidRDefault="005C5C34" w:rsidP="004C0BE8">
      <w:pPr>
        <w:spacing w:line="480" w:lineRule="auto"/>
        <w:ind w:firstLine="720"/>
        <w:jc w:val="both"/>
        <w:rPr>
          <w:rFonts w:ascii="Times New Roman" w:hAnsi="Times New Roman" w:cs="Times New Roman"/>
        </w:rPr>
      </w:pPr>
      <w:r w:rsidRPr="004C0BE8">
        <w:rPr>
          <w:rFonts w:ascii="Times New Roman" w:hAnsi="Times New Roman" w:cs="Times New Roman"/>
        </w:rPr>
        <w:t>In the current market, brands usually communicate via visuals and images. The visuals usually convey the meaning of the brands</w:t>
      </w:r>
      <w:r w:rsidR="00D27640" w:rsidRPr="004C0BE8">
        <w:rPr>
          <w:rFonts w:ascii="Times New Roman" w:hAnsi="Times New Roman" w:cs="Times New Roman"/>
        </w:rPr>
        <w:t>. However</w:t>
      </w:r>
      <w:r w:rsidR="004C0BE8">
        <w:rPr>
          <w:rFonts w:ascii="Times New Roman" w:hAnsi="Times New Roman" w:cs="Times New Roman"/>
        </w:rPr>
        <w:t>,</w:t>
      </w:r>
      <w:r w:rsidR="00D27640" w:rsidRPr="004C0BE8">
        <w:rPr>
          <w:rFonts w:ascii="Times New Roman" w:hAnsi="Times New Roman" w:cs="Times New Roman"/>
        </w:rPr>
        <w:t xml:space="preserve"> the effects of visual </w:t>
      </w:r>
      <w:r w:rsidR="004C0BE8" w:rsidRPr="004C0BE8">
        <w:rPr>
          <w:rFonts w:ascii="Times New Roman" w:hAnsi="Times New Roman" w:cs="Times New Roman"/>
        </w:rPr>
        <w:t>deviant’s</w:t>
      </w:r>
      <w:r w:rsidR="00D27640" w:rsidRPr="004C0BE8">
        <w:rPr>
          <w:rFonts w:ascii="Times New Roman" w:hAnsi="Times New Roman" w:cs="Times New Roman"/>
        </w:rPr>
        <w:t xml:space="preserve"> adverts are depended on the </w:t>
      </w:r>
      <w:r w:rsidR="003F5C52">
        <w:rPr>
          <w:rFonts w:ascii="Times New Roman" w:hAnsi="Times New Roman" w:cs="Times New Roman"/>
        </w:rPr>
        <w:t>preceding</w:t>
      </w:r>
      <w:r w:rsidR="00D27640" w:rsidRPr="004C0BE8">
        <w:rPr>
          <w:rFonts w:ascii="Times New Roman" w:hAnsi="Times New Roman" w:cs="Times New Roman"/>
        </w:rPr>
        <w:t xml:space="preserve"> </w:t>
      </w:r>
      <w:r w:rsidR="003F5C52" w:rsidRPr="004C0BE8">
        <w:rPr>
          <w:rFonts w:ascii="Times New Roman" w:hAnsi="Times New Roman" w:cs="Times New Roman"/>
        </w:rPr>
        <w:t>repute</w:t>
      </w:r>
      <w:r w:rsidR="00D27640" w:rsidRPr="004C0BE8">
        <w:rPr>
          <w:rFonts w:ascii="Times New Roman" w:hAnsi="Times New Roman" w:cs="Times New Roman"/>
        </w:rPr>
        <w:t xml:space="preserve"> of the brands in the </w:t>
      </w:r>
      <w:r w:rsidR="003F5C52" w:rsidRPr="004C0BE8">
        <w:rPr>
          <w:rFonts w:ascii="Times New Roman" w:hAnsi="Times New Roman" w:cs="Times New Roman"/>
        </w:rPr>
        <w:t>customer’s</w:t>
      </w:r>
      <w:r w:rsidR="00D27640" w:rsidRPr="004C0BE8">
        <w:rPr>
          <w:rFonts w:ascii="Times New Roman" w:hAnsi="Times New Roman" w:cs="Times New Roman"/>
        </w:rPr>
        <w:t xml:space="preserve"> country. Creativity in adverts differ</w:t>
      </w:r>
      <w:r w:rsidR="004C0BE8">
        <w:rPr>
          <w:rFonts w:ascii="Times New Roman" w:hAnsi="Times New Roman" w:cs="Times New Roman"/>
        </w:rPr>
        <w:t>s</w:t>
      </w:r>
      <w:r w:rsidR="00D27640" w:rsidRPr="004C0BE8">
        <w:rPr>
          <w:rFonts w:ascii="Times New Roman" w:hAnsi="Times New Roman" w:cs="Times New Roman"/>
        </w:rPr>
        <w:t xml:space="preserve"> in </w:t>
      </w:r>
      <w:r w:rsidR="004C0BE8" w:rsidRPr="004C0BE8">
        <w:rPr>
          <w:rFonts w:ascii="Times New Roman" w:hAnsi="Times New Roman" w:cs="Times New Roman"/>
        </w:rPr>
        <w:t>different</w:t>
      </w:r>
      <w:r w:rsidR="00D27640" w:rsidRPr="004C0BE8">
        <w:rPr>
          <w:rFonts w:ascii="Times New Roman" w:hAnsi="Times New Roman" w:cs="Times New Roman"/>
        </w:rPr>
        <w:t xml:space="preserve"> countries. Culture also has a great influence on brand identity effects.  The level of the expert ability of the brand designers makes the images used for the adverts attract a positive response from consumers. </w:t>
      </w:r>
    </w:p>
    <w:p w14:paraId="56D32A75" w14:textId="77777777" w:rsidR="00D27640" w:rsidRPr="004C0BE8" w:rsidRDefault="00D27640" w:rsidP="004C0BE8">
      <w:pPr>
        <w:spacing w:line="480" w:lineRule="auto"/>
        <w:ind w:firstLine="720"/>
        <w:jc w:val="both"/>
        <w:rPr>
          <w:rFonts w:ascii="Times New Roman" w:hAnsi="Times New Roman" w:cs="Times New Roman"/>
        </w:rPr>
      </w:pPr>
    </w:p>
    <w:p w14:paraId="7E10A277" w14:textId="77777777" w:rsidR="00D27640" w:rsidRPr="004C0BE8" w:rsidRDefault="00D27640" w:rsidP="004C0BE8">
      <w:pPr>
        <w:spacing w:line="480" w:lineRule="auto"/>
        <w:ind w:firstLine="720"/>
        <w:jc w:val="both"/>
        <w:rPr>
          <w:rFonts w:ascii="Times New Roman" w:hAnsi="Times New Roman" w:cs="Times New Roman"/>
        </w:rPr>
      </w:pPr>
    </w:p>
    <w:p w14:paraId="5CAE78B8" w14:textId="77777777" w:rsidR="004C0BE8" w:rsidRPr="004C0BE8" w:rsidRDefault="004C0BE8" w:rsidP="004C0BE8">
      <w:pPr>
        <w:spacing w:line="480" w:lineRule="auto"/>
        <w:ind w:firstLine="720"/>
        <w:jc w:val="both"/>
        <w:rPr>
          <w:rFonts w:ascii="Times New Roman" w:hAnsi="Times New Roman" w:cs="Times New Roman"/>
        </w:rPr>
      </w:pPr>
      <w:r w:rsidRPr="004C0BE8">
        <w:rPr>
          <w:rFonts w:ascii="Times New Roman" w:hAnsi="Times New Roman" w:cs="Times New Roman"/>
        </w:rPr>
        <w:br w:type="page"/>
      </w:r>
    </w:p>
    <w:p w14:paraId="2B0236C7" w14:textId="32D2D126" w:rsidR="00D27640" w:rsidRPr="004C0BE8" w:rsidRDefault="00D27640" w:rsidP="004C0BE8">
      <w:pPr>
        <w:spacing w:line="480" w:lineRule="auto"/>
        <w:ind w:firstLine="720"/>
        <w:jc w:val="center"/>
        <w:rPr>
          <w:rFonts w:ascii="Times New Roman" w:hAnsi="Times New Roman" w:cs="Times New Roman"/>
        </w:rPr>
      </w:pPr>
      <w:r w:rsidRPr="004C0BE8">
        <w:rPr>
          <w:rFonts w:ascii="Times New Roman" w:hAnsi="Times New Roman" w:cs="Times New Roman"/>
        </w:rPr>
        <w:lastRenderedPageBreak/>
        <w:t>Work Cited</w:t>
      </w:r>
    </w:p>
    <w:p w14:paraId="0EFC3C20" w14:textId="77777777" w:rsidR="00D27640" w:rsidRPr="004C0BE8" w:rsidRDefault="00D27640" w:rsidP="004C0BE8">
      <w:pPr>
        <w:spacing w:line="480" w:lineRule="auto"/>
        <w:ind w:left="1440" w:hanging="1440"/>
        <w:jc w:val="both"/>
        <w:rPr>
          <w:rFonts w:ascii="Times New Roman" w:hAnsi="Times New Roman" w:cs="Times New Roman"/>
        </w:rPr>
      </w:pPr>
      <w:r w:rsidRPr="004C0BE8">
        <w:rPr>
          <w:rFonts w:ascii="Times New Roman" w:hAnsi="Times New Roman" w:cs="Times New Roman"/>
          <w:shd w:val="clear" w:color="auto" w:fill="FFFFFF"/>
        </w:rPr>
        <w:t>Phillips, Barbara J., and Edward F. McQuarrie. "Visual Rhetoric and International Advertising." </w:t>
      </w:r>
      <w:r w:rsidRPr="004C0BE8">
        <w:rPr>
          <w:rFonts w:ascii="Times New Roman" w:hAnsi="Times New Roman" w:cs="Times New Roman"/>
          <w:i/>
          <w:iCs/>
          <w:shd w:val="clear" w:color="auto" w:fill="FFFFFF"/>
        </w:rPr>
        <w:t>The Handbook of International Advertising Research. USA: John Wiley &amp; Sons Ltd</w:t>
      </w:r>
      <w:r w:rsidRPr="004C0BE8">
        <w:rPr>
          <w:rFonts w:ascii="Times New Roman" w:hAnsi="Times New Roman" w:cs="Times New Roman"/>
          <w:shd w:val="clear" w:color="auto" w:fill="FFFFFF"/>
        </w:rPr>
        <w:t> (2014): 238-250.</w:t>
      </w:r>
    </w:p>
    <w:p w14:paraId="5F35B8DF" w14:textId="77777777" w:rsidR="00D27640" w:rsidRPr="004C0BE8" w:rsidRDefault="00D27640" w:rsidP="004C0BE8">
      <w:pPr>
        <w:spacing w:line="480" w:lineRule="auto"/>
        <w:ind w:firstLine="720"/>
        <w:jc w:val="both"/>
        <w:rPr>
          <w:rFonts w:ascii="Times New Roman" w:hAnsi="Times New Roman" w:cs="Times New Roman"/>
        </w:rPr>
      </w:pPr>
    </w:p>
    <w:sectPr w:rsidR="00D27640" w:rsidRPr="004C0BE8" w:rsidSect="00D67A78">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AF8DDA" w14:textId="77777777" w:rsidR="00FF559A" w:rsidRDefault="00FF559A" w:rsidP="004C0BE8">
      <w:r>
        <w:separator/>
      </w:r>
    </w:p>
  </w:endnote>
  <w:endnote w:type="continuationSeparator" w:id="0">
    <w:p w14:paraId="43FC542D" w14:textId="77777777" w:rsidR="00FF559A" w:rsidRDefault="00FF559A" w:rsidP="004C0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3876D6" w14:textId="77777777" w:rsidR="00FF559A" w:rsidRDefault="00FF559A" w:rsidP="004C0BE8">
      <w:r>
        <w:separator/>
      </w:r>
    </w:p>
  </w:footnote>
  <w:footnote w:type="continuationSeparator" w:id="0">
    <w:p w14:paraId="285BC435" w14:textId="77777777" w:rsidR="00FF559A" w:rsidRDefault="00FF559A" w:rsidP="004C0B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217264"/>
      <w:docPartObj>
        <w:docPartGallery w:val="Page Numbers (Top of Page)"/>
        <w:docPartUnique/>
      </w:docPartObj>
    </w:sdtPr>
    <w:sdtEndPr>
      <w:rPr>
        <w:noProof/>
      </w:rPr>
    </w:sdtEndPr>
    <w:sdtContent>
      <w:p w14:paraId="373EB2B2" w14:textId="1CDD2258" w:rsidR="004C0BE8" w:rsidRDefault="004C0BE8">
        <w:pPr>
          <w:pStyle w:val="Header"/>
          <w:jc w:val="right"/>
        </w:pPr>
        <w:r>
          <w:t xml:space="preserve">Surname </w:t>
        </w:r>
        <w:r>
          <w:fldChar w:fldCharType="begin"/>
        </w:r>
        <w:r>
          <w:instrText xml:space="preserve"> PAGE   \* MERGEFORMAT </w:instrText>
        </w:r>
        <w:r>
          <w:fldChar w:fldCharType="separate"/>
        </w:r>
        <w:r w:rsidR="00796D89">
          <w:rPr>
            <w:noProof/>
          </w:rPr>
          <w:t>2</w:t>
        </w:r>
        <w:r>
          <w:rPr>
            <w:noProof/>
          </w:rPr>
          <w:fldChar w:fldCharType="end"/>
        </w:r>
      </w:p>
    </w:sdtContent>
  </w:sdt>
  <w:p w14:paraId="7404106C" w14:textId="77777777" w:rsidR="004C0BE8" w:rsidRDefault="004C0B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6450FE"/>
    <w:multiLevelType w:val="hybridMultilevel"/>
    <w:tmpl w:val="B4D0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LAwNTQzNDY0MDWzsDBX0lEKTi0uzszPAykwqgUAR3hwcSwAAAA="/>
  </w:docVars>
  <w:rsids>
    <w:rsidRoot w:val="00F7697B"/>
    <w:rsid w:val="00022029"/>
    <w:rsid w:val="000357AE"/>
    <w:rsid w:val="00082EC6"/>
    <w:rsid w:val="0008764C"/>
    <w:rsid w:val="00094AD2"/>
    <w:rsid w:val="000B5A7A"/>
    <w:rsid w:val="000E661F"/>
    <w:rsid w:val="000E6E3D"/>
    <w:rsid w:val="00104EDC"/>
    <w:rsid w:val="001061C9"/>
    <w:rsid w:val="001404E2"/>
    <w:rsid w:val="00153D9B"/>
    <w:rsid w:val="001565D1"/>
    <w:rsid w:val="00191936"/>
    <w:rsid w:val="001A1FB8"/>
    <w:rsid w:val="001A71B2"/>
    <w:rsid w:val="001B000E"/>
    <w:rsid w:val="001B3C25"/>
    <w:rsid w:val="001E2549"/>
    <w:rsid w:val="001E7DFE"/>
    <w:rsid w:val="00212D2B"/>
    <w:rsid w:val="00243C67"/>
    <w:rsid w:val="00256152"/>
    <w:rsid w:val="00270925"/>
    <w:rsid w:val="0029782D"/>
    <w:rsid w:val="002B34DF"/>
    <w:rsid w:val="0030225A"/>
    <w:rsid w:val="003108AB"/>
    <w:rsid w:val="00311950"/>
    <w:rsid w:val="00335EB8"/>
    <w:rsid w:val="003803EA"/>
    <w:rsid w:val="00393BBE"/>
    <w:rsid w:val="003A2860"/>
    <w:rsid w:val="003C23FF"/>
    <w:rsid w:val="003D7816"/>
    <w:rsid w:val="003F422E"/>
    <w:rsid w:val="003F5C52"/>
    <w:rsid w:val="004033C0"/>
    <w:rsid w:val="004235CB"/>
    <w:rsid w:val="00432838"/>
    <w:rsid w:val="00432BB8"/>
    <w:rsid w:val="00452BF5"/>
    <w:rsid w:val="00457F0F"/>
    <w:rsid w:val="00482842"/>
    <w:rsid w:val="0048437D"/>
    <w:rsid w:val="0049007D"/>
    <w:rsid w:val="0049099C"/>
    <w:rsid w:val="00493A5F"/>
    <w:rsid w:val="004B2DAA"/>
    <w:rsid w:val="004C08B7"/>
    <w:rsid w:val="004C0BE8"/>
    <w:rsid w:val="004C609E"/>
    <w:rsid w:val="004E3171"/>
    <w:rsid w:val="00505A13"/>
    <w:rsid w:val="00520859"/>
    <w:rsid w:val="0054738D"/>
    <w:rsid w:val="005705B0"/>
    <w:rsid w:val="005C5AFF"/>
    <w:rsid w:val="005C5C34"/>
    <w:rsid w:val="005D6F4E"/>
    <w:rsid w:val="00617C3E"/>
    <w:rsid w:val="00626BB2"/>
    <w:rsid w:val="00641878"/>
    <w:rsid w:val="00651085"/>
    <w:rsid w:val="00651EEB"/>
    <w:rsid w:val="00672407"/>
    <w:rsid w:val="00680238"/>
    <w:rsid w:val="00691AF4"/>
    <w:rsid w:val="006B0F4B"/>
    <w:rsid w:val="006B3595"/>
    <w:rsid w:val="006C768B"/>
    <w:rsid w:val="006D72F2"/>
    <w:rsid w:val="006E6452"/>
    <w:rsid w:val="006F4A6B"/>
    <w:rsid w:val="007021CA"/>
    <w:rsid w:val="00742B02"/>
    <w:rsid w:val="00753150"/>
    <w:rsid w:val="007807A3"/>
    <w:rsid w:val="00796D89"/>
    <w:rsid w:val="00797B6A"/>
    <w:rsid w:val="007B26BE"/>
    <w:rsid w:val="007B7414"/>
    <w:rsid w:val="007C5005"/>
    <w:rsid w:val="007C65E3"/>
    <w:rsid w:val="007E4886"/>
    <w:rsid w:val="00846E56"/>
    <w:rsid w:val="00871269"/>
    <w:rsid w:val="00873ACC"/>
    <w:rsid w:val="0088254F"/>
    <w:rsid w:val="00895BD9"/>
    <w:rsid w:val="00897241"/>
    <w:rsid w:val="008C60E9"/>
    <w:rsid w:val="008D1216"/>
    <w:rsid w:val="008E0783"/>
    <w:rsid w:val="008F366E"/>
    <w:rsid w:val="0090409A"/>
    <w:rsid w:val="0092772B"/>
    <w:rsid w:val="00950C6B"/>
    <w:rsid w:val="0097301D"/>
    <w:rsid w:val="009764B7"/>
    <w:rsid w:val="0099773B"/>
    <w:rsid w:val="009B4D3F"/>
    <w:rsid w:val="009D3282"/>
    <w:rsid w:val="00A01EA1"/>
    <w:rsid w:val="00A177D6"/>
    <w:rsid w:val="00A378D8"/>
    <w:rsid w:val="00A45B49"/>
    <w:rsid w:val="00A642C4"/>
    <w:rsid w:val="00AB2B95"/>
    <w:rsid w:val="00AB4F87"/>
    <w:rsid w:val="00AB54FC"/>
    <w:rsid w:val="00AC1264"/>
    <w:rsid w:val="00AC78FA"/>
    <w:rsid w:val="00AE03D0"/>
    <w:rsid w:val="00AE65F8"/>
    <w:rsid w:val="00AE6CCA"/>
    <w:rsid w:val="00AE6E12"/>
    <w:rsid w:val="00AE6F6E"/>
    <w:rsid w:val="00AF19FD"/>
    <w:rsid w:val="00B135B2"/>
    <w:rsid w:val="00B44A32"/>
    <w:rsid w:val="00B50240"/>
    <w:rsid w:val="00B70EF4"/>
    <w:rsid w:val="00B876C6"/>
    <w:rsid w:val="00BB0ED8"/>
    <w:rsid w:val="00BD6175"/>
    <w:rsid w:val="00C020F8"/>
    <w:rsid w:val="00C209B9"/>
    <w:rsid w:val="00C343BB"/>
    <w:rsid w:val="00CA57E2"/>
    <w:rsid w:val="00CB7622"/>
    <w:rsid w:val="00CC311F"/>
    <w:rsid w:val="00CF1F33"/>
    <w:rsid w:val="00D27640"/>
    <w:rsid w:val="00D318E0"/>
    <w:rsid w:val="00D67A78"/>
    <w:rsid w:val="00D75740"/>
    <w:rsid w:val="00DA3C84"/>
    <w:rsid w:val="00DB3456"/>
    <w:rsid w:val="00DB4699"/>
    <w:rsid w:val="00DD7737"/>
    <w:rsid w:val="00DE128D"/>
    <w:rsid w:val="00E013F7"/>
    <w:rsid w:val="00E13026"/>
    <w:rsid w:val="00E2287B"/>
    <w:rsid w:val="00E42E6C"/>
    <w:rsid w:val="00E47B53"/>
    <w:rsid w:val="00E54334"/>
    <w:rsid w:val="00E5614B"/>
    <w:rsid w:val="00E6336E"/>
    <w:rsid w:val="00E73DAF"/>
    <w:rsid w:val="00EB7257"/>
    <w:rsid w:val="00EE24B2"/>
    <w:rsid w:val="00EF0AE9"/>
    <w:rsid w:val="00F35FB3"/>
    <w:rsid w:val="00F54085"/>
    <w:rsid w:val="00F67A3E"/>
    <w:rsid w:val="00F70AFB"/>
    <w:rsid w:val="00F7697B"/>
    <w:rsid w:val="00F93A08"/>
    <w:rsid w:val="00FB0C2A"/>
    <w:rsid w:val="00FB0FA7"/>
    <w:rsid w:val="00FC34DC"/>
    <w:rsid w:val="00FE7532"/>
    <w:rsid w:val="00FF55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2D1B8"/>
  <w14:defaultImageDpi w14:val="300"/>
  <w15:docId w15:val="{54CB18BB-D688-4E00-AAEA-17B9FE08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 w:type="paragraph" w:styleId="Header">
    <w:name w:val="header"/>
    <w:basedOn w:val="Normal"/>
    <w:link w:val="HeaderChar"/>
    <w:uiPriority w:val="99"/>
    <w:unhideWhenUsed/>
    <w:rsid w:val="004C0BE8"/>
    <w:pPr>
      <w:tabs>
        <w:tab w:val="center" w:pos="4680"/>
        <w:tab w:val="right" w:pos="9360"/>
      </w:tabs>
    </w:pPr>
  </w:style>
  <w:style w:type="character" w:customStyle="1" w:styleId="HeaderChar">
    <w:name w:val="Header Char"/>
    <w:basedOn w:val="DefaultParagraphFont"/>
    <w:link w:val="Header"/>
    <w:uiPriority w:val="99"/>
    <w:rsid w:val="004C0BE8"/>
  </w:style>
  <w:style w:type="paragraph" w:styleId="Footer">
    <w:name w:val="footer"/>
    <w:basedOn w:val="Normal"/>
    <w:link w:val="FooterChar"/>
    <w:uiPriority w:val="99"/>
    <w:unhideWhenUsed/>
    <w:rsid w:val="004C0BE8"/>
    <w:pPr>
      <w:tabs>
        <w:tab w:val="center" w:pos="4680"/>
        <w:tab w:val="right" w:pos="9360"/>
      </w:tabs>
    </w:pPr>
  </w:style>
  <w:style w:type="character" w:customStyle="1" w:styleId="FooterChar">
    <w:name w:val="Footer Char"/>
    <w:basedOn w:val="DefaultParagraphFont"/>
    <w:link w:val="Footer"/>
    <w:uiPriority w:val="99"/>
    <w:rsid w:val="004C0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924F9-EB32-4BE9-8F99-7BB45485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UMassBoston</dc:creator>
  <cp:keywords/>
  <dc:description/>
  <cp:lastModifiedBy>musyoka381@outlook.com</cp:lastModifiedBy>
  <cp:revision>2</cp:revision>
  <cp:lastPrinted>2015-10-29T12:34:00Z</cp:lastPrinted>
  <dcterms:created xsi:type="dcterms:W3CDTF">2019-07-29T17:20:00Z</dcterms:created>
  <dcterms:modified xsi:type="dcterms:W3CDTF">2019-07-29T17:20:00Z</dcterms:modified>
</cp:coreProperties>
</file>