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616082" w14:textId="35A360D3" w:rsidR="008D1216" w:rsidRDefault="007C65E3" w:rsidP="00F7697B">
      <w:pPr>
        <w:jc w:val="center"/>
      </w:pPr>
      <w:r>
        <w:t xml:space="preserve">Reading </w:t>
      </w:r>
      <w:r w:rsidR="00E73DAF">
        <w:t xml:space="preserve">Worksheet and Discussion </w:t>
      </w:r>
      <w:r w:rsidR="003F5EE3">
        <w:t xml:space="preserve">3 </w:t>
      </w:r>
      <w:r w:rsidR="00F7697B">
        <w:t xml:space="preserve">(Due: </w:t>
      </w:r>
      <w:r w:rsidR="00F21353">
        <w:t>11:59 p.m</w:t>
      </w:r>
      <w:r w:rsidR="00F21353">
        <w:t>.</w:t>
      </w:r>
      <w:r w:rsidR="00F21353">
        <w:t xml:space="preserve"> on Monday, 06/17</w:t>
      </w:r>
      <w:r w:rsidR="00F7697B">
        <w:t>)</w:t>
      </w:r>
    </w:p>
    <w:p w14:paraId="0CB29E59" w14:textId="77777777" w:rsidR="006B3595" w:rsidRDefault="006B3595" w:rsidP="00F7697B">
      <w:pPr>
        <w:contextualSpacing/>
        <w:rPr>
          <w:i/>
        </w:rPr>
      </w:pPr>
    </w:p>
    <w:p w14:paraId="4EC03BF5" w14:textId="699BF023" w:rsidR="00F7697B" w:rsidRPr="006E6452" w:rsidRDefault="00F7697B" w:rsidP="00895BD9">
      <w:pPr>
        <w:contextualSpacing/>
        <w:rPr>
          <w:rFonts w:ascii="Times New Roman" w:hAnsi="Times New Roman" w:cs="Times New Roman"/>
          <w:i/>
        </w:rPr>
      </w:pPr>
      <w:r w:rsidRPr="006E6452">
        <w:rPr>
          <w:rFonts w:ascii="Times New Roman" w:hAnsi="Times New Roman" w:cs="Times New Roman"/>
          <w:i/>
        </w:rPr>
        <w:t>The following question</w:t>
      </w:r>
      <w:r w:rsidR="004033C0" w:rsidRPr="006E6452">
        <w:rPr>
          <w:rFonts w:ascii="Times New Roman" w:hAnsi="Times New Roman" w:cs="Times New Roman"/>
          <w:i/>
        </w:rPr>
        <w:t>s are based on</w:t>
      </w:r>
      <w:r w:rsidRPr="006E6452">
        <w:rPr>
          <w:rFonts w:ascii="Times New Roman" w:hAnsi="Times New Roman" w:cs="Times New Roman"/>
          <w:i/>
        </w:rPr>
        <w:t xml:space="preserve"> the</w:t>
      </w:r>
      <w:r w:rsidR="00DE128D" w:rsidRPr="006E6452">
        <w:rPr>
          <w:rFonts w:ascii="Times New Roman" w:hAnsi="Times New Roman" w:cs="Times New Roman"/>
          <w:i/>
        </w:rPr>
        <w:t xml:space="preserve"> </w:t>
      </w:r>
      <w:r w:rsidRPr="006E6452">
        <w:rPr>
          <w:rFonts w:ascii="Times New Roman" w:hAnsi="Times New Roman" w:cs="Times New Roman"/>
          <w:i/>
        </w:rPr>
        <w:t>article</w:t>
      </w:r>
      <w:r w:rsidR="00897241" w:rsidRPr="006E6452">
        <w:rPr>
          <w:rFonts w:ascii="Times New Roman" w:hAnsi="Times New Roman" w:cs="Times New Roman"/>
          <w:i/>
        </w:rPr>
        <w:t>:</w:t>
      </w:r>
      <w:r w:rsidR="003F5EE3">
        <w:rPr>
          <w:rFonts w:ascii="Times New Roman" w:hAnsi="Times New Roman" w:cs="Times New Roman"/>
          <w:i/>
        </w:rPr>
        <w:t xml:space="preserve"> </w:t>
      </w:r>
      <w:r w:rsidR="004033C0" w:rsidRPr="006E6452">
        <w:rPr>
          <w:rFonts w:ascii="Times New Roman" w:hAnsi="Times New Roman" w:cs="Times New Roman"/>
          <w:i/>
        </w:rPr>
        <w:t>“</w:t>
      </w:r>
      <w:r w:rsidR="00895BD9" w:rsidRPr="00895BD9">
        <w:rPr>
          <w:rFonts w:ascii="Times New Roman" w:hAnsi="Times New Roman" w:cs="Times New Roman"/>
          <w:i/>
        </w:rPr>
        <w:t>The Hofstede model: Applications to global branding and advertising strategy and research</w:t>
      </w:r>
      <w:r w:rsidR="007B26BE">
        <w:rPr>
          <w:rFonts w:ascii="Times New Roman" w:hAnsi="Times New Roman" w:cs="Times New Roman"/>
          <w:i/>
        </w:rPr>
        <w:t>.</w:t>
      </w:r>
      <w:r w:rsidR="00895BD9">
        <w:rPr>
          <w:rFonts w:ascii="Times New Roman" w:hAnsi="Times New Roman" w:cs="Times New Roman"/>
          <w:i/>
        </w:rPr>
        <w:t>”</w:t>
      </w:r>
      <w:r w:rsidR="007B26BE">
        <w:rPr>
          <w:rFonts w:ascii="Times New Roman" w:hAnsi="Times New Roman" w:cs="Times New Roman"/>
          <w:i/>
        </w:rPr>
        <w:t xml:space="preserve"> </w:t>
      </w:r>
    </w:p>
    <w:p w14:paraId="1A37F68D" w14:textId="77777777" w:rsidR="00094AD2" w:rsidRPr="006B3595" w:rsidRDefault="00094AD2" w:rsidP="00F7697B">
      <w:pPr>
        <w:contextualSpacing/>
        <w:rPr>
          <w:rFonts w:ascii="Times New Roman" w:hAnsi="Times New Roman" w:cs="Times New Roman"/>
          <w:i/>
        </w:rPr>
      </w:pPr>
    </w:p>
    <w:p w14:paraId="594210BF" w14:textId="6EFC8552" w:rsidR="00742B02" w:rsidRDefault="00742B02" w:rsidP="00D318E0">
      <w:pPr>
        <w:pStyle w:val="ListParagraph"/>
        <w:numPr>
          <w:ilvl w:val="0"/>
          <w:numId w:val="1"/>
        </w:numPr>
        <w:rPr>
          <w:rFonts w:ascii="Times New Roman" w:hAnsi="Times New Roman" w:cs="Times New Roman"/>
        </w:rPr>
      </w:pPr>
      <w:r>
        <w:rPr>
          <w:rFonts w:ascii="Times New Roman" w:hAnsi="Times New Roman" w:cs="Times New Roman"/>
        </w:rPr>
        <w:t xml:space="preserve">Please fill in the following blanks for </w:t>
      </w:r>
      <w:r w:rsidR="006F4A6B">
        <w:rPr>
          <w:rFonts w:ascii="Times New Roman" w:hAnsi="Times New Roman" w:cs="Times New Roman"/>
        </w:rPr>
        <w:t>(</w:t>
      </w:r>
      <w:r>
        <w:rPr>
          <w:rFonts w:ascii="Times New Roman" w:hAnsi="Times New Roman" w:cs="Times New Roman"/>
        </w:rPr>
        <w:t xml:space="preserve">1), </w:t>
      </w:r>
      <w:r w:rsidR="006F4A6B">
        <w:rPr>
          <w:rFonts w:ascii="Times New Roman" w:hAnsi="Times New Roman" w:cs="Times New Roman"/>
        </w:rPr>
        <w:t>(2), (</w:t>
      </w:r>
      <w:r>
        <w:rPr>
          <w:rFonts w:ascii="Times New Roman" w:hAnsi="Times New Roman" w:cs="Times New Roman"/>
        </w:rPr>
        <w:t>3)</w:t>
      </w:r>
      <w:r w:rsidR="00082EC6">
        <w:rPr>
          <w:rFonts w:ascii="Times New Roman" w:hAnsi="Times New Roman" w:cs="Times New Roman"/>
        </w:rPr>
        <w:t xml:space="preserve">, </w:t>
      </w:r>
      <w:r w:rsidR="006F4A6B">
        <w:rPr>
          <w:rFonts w:ascii="Times New Roman" w:hAnsi="Times New Roman" w:cs="Times New Roman"/>
        </w:rPr>
        <w:t>(</w:t>
      </w:r>
      <w:r w:rsidR="00082EC6">
        <w:rPr>
          <w:rFonts w:ascii="Times New Roman" w:hAnsi="Times New Roman" w:cs="Times New Roman"/>
        </w:rPr>
        <w:t xml:space="preserve">4) and </w:t>
      </w:r>
      <w:r w:rsidR="006F4A6B">
        <w:rPr>
          <w:rFonts w:ascii="Times New Roman" w:hAnsi="Times New Roman" w:cs="Times New Roman"/>
        </w:rPr>
        <w:t>(</w:t>
      </w:r>
      <w:r w:rsidR="00082EC6">
        <w:rPr>
          <w:rFonts w:ascii="Times New Roman" w:hAnsi="Times New Roman" w:cs="Times New Roman"/>
        </w:rPr>
        <w:t>5)</w:t>
      </w:r>
      <w:r>
        <w:rPr>
          <w:rFonts w:ascii="Times New Roman" w:hAnsi="Times New Roman" w:cs="Times New Roman"/>
        </w:rPr>
        <w:t>:</w:t>
      </w:r>
    </w:p>
    <w:p w14:paraId="35785B75" w14:textId="77777777" w:rsidR="00742B02" w:rsidRDefault="00742B02" w:rsidP="00742B02">
      <w:pPr>
        <w:pStyle w:val="ListParagraph"/>
        <w:rPr>
          <w:rFonts w:ascii="Times New Roman" w:hAnsi="Times New Roman" w:cs="Times New Roman"/>
        </w:rPr>
      </w:pPr>
    </w:p>
    <w:p w14:paraId="59F92D44" w14:textId="786CA528" w:rsidR="00E47B53" w:rsidRDefault="00E47B53" w:rsidP="00742B02">
      <w:pPr>
        <w:pStyle w:val="ListParagraph"/>
        <w:rPr>
          <w:rFonts w:ascii="Times New Roman" w:hAnsi="Times New Roman" w:cs="Times New Roman"/>
        </w:rPr>
      </w:pPr>
      <w:r>
        <w:rPr>
          <w:rFonts w:ascii="Times New Roman" w:hAnsi="Times New Roman" w:cs="Times New Roman"/>
        </w:rPr>
        <w:t xml:space="preserve">In Figure 1 (p. 86), </w:t>
      </w:r>
      <w:r w:rsidR="00742B02">
        <w:rPr>
          <w:rFonts w:ascii="Times New Roman" w:hAnsi="Times New Roman" w:cs="Times New Roman"/>
        </w:rPr>
        <w:t xml:space="preserve">first of all, authors view </w:t>
      </w:r>
      <w:r w:rsidR="006F4A6B">
        <w:rPr>
          <w:rFonts w:ascii="Times New Roman" w:hAnsi="Times New Roman" w:cs="Times New Roman"/>
        </w:rPr>
        <w:t>(</w:t>
      </w:r>
      <w:proofErr w:type="gramStart"/>
      <w:r w:rsidR="00742B02">
        <w:rPr>
          <w:rFonts w:ascii="Times New Roman" w:hAnsi="Times New Roman" w:cs="Times New Roman"/>
        </w:rPr>
        <w:t>1)_</w:t>
      </w:r>
      <w:proofErr w:type="gramEnd"/>
      <w:r w:rsidR="00742B02">
        <w:rPr>
          <w:rFonts w:ascii="Times New Roman" w:hAnsi="Times New Roman" w:cs="Times New Roman"/>
        </w:rPr>
        <w:t xml:space="preserve">____________ as an integrated part of the consumer’s self, not as an environmental factor. For developing effective </w:t>
      </w:r>
      <w:proofErr w:type="gramStart"/>
      <w:r w:rsidR="00742B02">
        <w:rPr>
          <w:rFonts w:ascii="Times New Roman" w:hAnsi="Times New Roman" w:cs="Times New Roman"/>
        </w:rPr>
        <w:t>advertising</w:t>
      </w:r>
      <w:proofErr w:type="gramEnd"/>
      <w:r w:rsidR="00742B02">
        <w:rPr>
          <w:rFonts w:ascii="Times New Roman" w:hAnsi="Times New Roman" w:cs="Times New Roman"/>
        </w:rPr>
        <w:t xml:space="preserve"> the consumer must be central. </w:t>
      </w:r>
      <w:r w:rsidR="006F4A6B">
        <w:rPr>
          <w:rFonts w:ascii="Times New Roman" w:hAnsi="Times New Roman" w:cs="Times New Roman"/>
        </w:rPr>
        <w:t>(</w:t>
      </w:r>
      <w:proofErr w:type="gramStart"/>
      <w:r w:rsidR="00742B02">
        <w:rPr>
          <w:rFonts w:ascii="Times New Roman" w:hAnsi="Times New Roman" w:cs="Times New Roman"/>
        </w:rPr>
        <w:t>1)_</w:t>
      </w:r>
      <w:proofErr w:type="gramEnd"/>
      <w:r w:rsidR="00742B02">
        <w:rPr>
          <w:rFonts w:ascii="Times New Roman" w:hAnsi="Times New Roman" w:cs="Times New Roman"/>
        </w:rPr>
        <w:t xml:space="preserve">_____________ define the self and personality of consumers. Next authors distinguish </w:t>
      </w:r>
      <w:r w:rsidR="006F4A6B">
        <w:rPr>
          <w:rFonts w:ascii="Times New Roman" w:hAnsi="Times New Roman" w:cs="Times New Roman"/>
        </w:rPr>
        <w:t>(</w:t>
      </w:r>
      <w:proofErr w:type="gramStart"/>
      <w:r w:rsidR="00742B02">
        <w:rPr>
          <w:rFonts w:ascii="Times New Roman" w:hAnsi="Times New Roman" w:cs="Times New Roman"/>
        </w:rPr>
        <w:t>2)_</w:t>
      </w:r>
      <w:proofErr w:type="gramEnd"/>
      <w:r w:rsidR="00742B02">
        <w:rPr>
          <w:rFonts w:ascii="Times New Roman" w:hAnsi="Times New Roman" w:cs="Times New Roman"/>
        </w:rPr>
        <w:t xml:space="preserve">_________________ and </w:t>
      </w:r>
      <w:r w:rsidR="006F4A6B">
        <w:rPr>
          <w:rFonts w:ascii="Times New Roman" w:hAnsi="Times New Roman" w:cs="Times New Roman"/>
        </w:rPr>
        <w:t>(</w:t>
      </w:r>
      <w:r w:rsidR="00742B02">
        <w:rPr>
          <w:rFonts w:ascii="Times New Roman" w:hAnsi="Times New Roman" w:cs="Times New Roman"/>
        </w:rPr>
        <w:t xml:space="preserve">3)___________________. </w:t>
      </w:r>
      <w:r w:rsidR="006F4A6B">
        <w:rPr>
          <w:rFonts w:ascii="Times New Roman" w:hAnsi="Times New Roman" w:cs="Times New Roman"/>
        </w:rPr>
        <w:t>(</w:t>
      </w:r>
      <w:proofErr w:type="gramStart"/>
      <w:r w:rsidR="00742B02">
        <w:rPr>
          <w:rFonts w:ascii="Times New Roman" w:hAnsi="Times New Roman" w:cs="Times New Roman"/>
        </w:rPr>
        <w:t>2)_</w:t>
      </w:r>
      <w:proofErr w:type="gramEnd"/>
      <w:r w:rsidR="00742B02">
        <w:rPr>
          <w:rFonts w:ascii="Times New Roman" w:hAnsi="Times New Roman" w:cs="Times New Roman"/>
        </w:rPr>
        <w:t xml:space="preserve">___________________ are mostly internal processes, how people think, learn, perceive, categorize and process information. </w:t>
      </w:r>
      <w:r w:rsidR="006F4A6B">
        <w:rPr>
          <w:rFonts w:ascii="Times New Roman" w:hAnsi="Times New Roman" w:cs="Times New Roman"/>
        </w:rPr>
        <w:t>(</w:t>
      </w:r>
      <w:proofErr w:type="gramStart"/>
      <w:r w:rsidR="00742B02">
        <w:rPr>
          <w:rFonts w:ascii="Times New Roman" w:hAnsi="Times New Roman" w:cs="Times New Roman"/>
        </w:rPr>
        <w:t>3)_</w:t>
      </w:r>
      <w:proofErr w:type="gramEnd"/>
      <w:r w:rsidR="00742B02">
        <w:rPr>
          <w:rFonts w:ascii="Times New Roman" w:hAnsi="Times New Roman" w:cs="Times New Roman"/>
        </w:rPr>
        <w:t xml:space="preserve">__________________ are about how we relate to other people, including motivation and emotions. Both processes affect interpersonal and mass communication, which in turn affect </w:t>
      </w:r>
      <w:r w:rsidR="006F4A6B">
        <w:rPr>
          <w:rFonts w:ascii="Times New Roman" w:hAnsi="Times New Roman" w:cs="Times New Roman"/>
        </w:rPr>
        <w:t>(</w:t>
      </w:r>
      <w:proofErr w:type="gramStart"/>
      <w:r w:rsidR="00742B02">
        <w:rPr>
          <w:rFonts w:ascii="Times New Roman" w:hAnsi="Times New Roman" w:cs="Times New Roman"/>
        </w:rPr>
        <w:t>4)_</w:t>
      </w:r>
      <w:proofErr w:type="gramEnd"/>
      <w:r w:rsidR="00742B02">
        <w:rPr>
          <w:rFonts w:ascii="Times New Roman" w:hAnsi="Times New Roman" w:cs="Times New Roman"/>
        </w:rPr>
        <w:t xml:space="preserve">__________________ and </w:t>
      </w:r>
      <w:r w:rsidR="006F4A6B">
        <w:rPr>
          <w:rFonts w:ascii="Times New Roman" w:hAnsi="Times New Roman" w:cs="Times New Roman"/>
        </w:rPr>
        <w:t>(</w:t>
      </w:r>
      <w:r w:rsidR="00742B02">
        <w:rPr>
          <w:rFonts w:ascii="Times New Roman" w:hAnsi="Times New Roman" w:cs="Times New Roman"/>
        </w:rPr>
        <w:t xml:space="preserve">5)___________________. All elements must be </w:t>
      </w:r>
      <w:proofErr w:type="gramStart"/>
      <w:r w:rsidR="00742B02">
        <w:rPr>
          <w:rFonts w:ascii="Times New Roman" w:hAnsi="Times New Roman" w:cs="Times New Roman"/>
        </w:rPr>
        <w:t>taken into account</w:t>
      </w:r>
      <w:proofErr w:type="gramEnd"/>
      <w:r w:rsidR="00742B02">
        <w:rPr>
          <w:rFonts w:ascii="Times New Roman" w:hAnsi="Times New Roman" w:cs="Times New Roman"/>
        </w:rPr>
        <w:t xml:space="preserve"> when researching how advertising works across cultures. Cultural models help to analyze culture’s consequences for the self and personality</w:t>
      </w:r>
      <w:r w:rsidR="00082EC6">
        <w:rPr>
          <w:rFonts w:ascii="Times New Roman" w:hAnsi="Times New Roman" w:cs="Times New Roman"/>
        </w:rPr>
        <w:t xml:space="preserve">, mental and social processes, and how </w:t>
      </w:r>
      <w:proofErr w:type="gramStart"/>
      <w:r w:rsidR="00082EC6">
        <w:rPr>
          <w:rFonts w:ascii="Times New Roman" w:hAnsi="Times New Roman" w:cs="Times New Roman"/>
        </w:rPr>
        <w:t xml:space="preserve">these </w:t>
      </w:r>
      <w:r w:rsidR="006F4A6B">
        <w:rPr>
          <w:rFonts w:ascii="Times New Roman" w:hAnsi="Times New Roman" w:cs="Times New Roman"/>
        </w:rPr>
        <w:t>i</w:t>
      </w:r>
      <w:r w:rsidR="00082EC6">
        <w:rPr>
          <w:rFonts w:ascii="Times New Roman" w:hAnsi="Times New Roman" w:cs="Times New Roman"/>
        </w:rPr>
        <w:t>nfluence</w:t>
      </w:r>
      <w:proofErr w:type="gramEnd"/>
      <w:r w:rsidR="00082EC6">
        <w:rPr>
          <w:rFonts w:ascii="Times New Roman" w:hAnsi="Times New Roman" w:cs="Times New Roman"/>
        </w:rPr>
        <w:t xml:space="preserve"> global advertising strategy.</w:t>
      </w:r>
    </w:p>
    <w:p w14:paraId="4EFAF063" w14:textId="77777777" w:rsidR="00082EC6" w:rsidRDefault="00082EC6" w:rsidP="00742B02">
      <w:pPr>
        <w:pStyle w:val="ListParagraph"/>
        <w:rPr>
          <w:rFonts w:ascii="Times New Roman" w:hAnsi="Times New Roman" w:cs="Times New Roman"/>
        </w:rPr>
      </w:pPr>
    </w:p>
    <w:p w14:paraId="61687657" w14:textId="77777777" w:rsidR="00742B02" w:rsidRDefault="00742B02" w:rsidP="00742B02">
      <w:pPr>
        <w:pStyle w:val="ListParagraph"/>
        <w:rPr>
          <w:rFonts w:ascii="Times New Roman" w:hAnsi="Times New Roman" w:cs="Times New Roman"/>
        </w:rPr>
      </w:pPr>
    </w:p>
    <w:p w14:paraId="721A1142" w14:textId="77777777" w:rsidR="00082EC6" w:rsidRDefault="00895BD9" w:rsidP="00D318E0">
      <w:pPr>
        <w:pStyle w:val="ListParagraph"/>
        <w:numPr>
          <w:ilvl w:val="0"/>
          <w:numId w:val="1"/>
        </w:numPr>
        <w:rPr>
          <w:rFonts w:ascii="Times New Roman" w:hAnsi="Times New Roman" w:cs="Times New Roman"/>
        </w:rPr>
      </w:pPr>
      <w:r>
        <w:rPr>
          <w:rFonts w:ascii="Times New Roman" w:hAnsi="Times New Roman" w:cs="Times New Roman"/>
        </w:rPr>
        <w:t>The concepts of self, personality, identity, and image that are applied to branding strategy are derived from an individualistic worldview</w:t>
      </w:r>
      <w:r w:rsidR="00082EC6">
        <w:rPr>
          <w:rFonts w:ascii="Times New Roman" w:hAnsi="Times New Roman" w:cs="Times New Roman"/>
        </w:rPr>
        <w:t xml:space="preserve"> (p. 90)</w:t>
      </w:r>
      <w:r>
        <w:rPr>
          <w:rFonts w:ascii="Times New Roman" w:hAnsi="Times New Roman" w:cs="Times New Roman"/>
        </w:rPr>
        <w:t>.</w:t>
      </w:r>
      <w:r w:rsidR="00082EC6">
        <w:rPr>
          <w:rFonts w:ascii="Times New Roman" w:hAnsi="Times New Roman" w:cs="Times New Roman"/>
        </w:rPr>
        <w:t xml:space="preserve"> Why would it be true? Please be specific.</w:t>
      </w:r>
    </w:p>
    <w:p w14:paraId="2D6A3140" w14:textId="77777777" w:rsidR="00082EC6" w:rsidRDefault="00082EC6" w:rsidP="00082EC6">
      <w:pPr>
        <w:rPr>
          <w:rFonts w:ascii="Times New Roman" w:hAnsi="Times New Roman" w:cs="Times New Roman"/>
        </w:rPr>
      </w:pPr>
    </w:p>
    <w:p w14:paraId="62D5DDAF" w14:textId="77777777" w:rsidR="00082EC6" w:rsidRDefault="00082EC6" w:rsidP="00082EC6">
      <w:pPr>
        <w:rPr>
          <w:rFonts w:ascii="Times New Roman" w:hAnsi="Times New Roman" w:cs="Times New Roman"/>
        </w:rPr>
      </w:pPr>
    </w:p>
    <w:p w14:paraId="2805CB3B" w14:textId="77777777" w:rsidR="00082EC6" w:rsidRDefault="00082EC6" w:rsidP="00082EC6">
      <w:pPr>
        <w:rPr>
          <w:rFonts w:ascii="Times New Roman" w:hAnsi="Times New Roman" w:cs="Times New Roman"/>
        </w:rPr>
      </w:pPr>
    </w:p>
    <w:p w14:paraId="137B3AFA" w14:textId="41A6688D" w:rsidR="00895BD9" w:rsidRPr="00082EC6" w:rsidRDefault="00082EC6" w:rsidP="00082EC6">
      <w:pPr>
        <w:rPr>
          <w:rFonts w:ascii="Times New Roman" w:hAnsi="Times New Roman" w:cs="Times New Roman"/>
        </w:rPr>
      </w:pPr>
      <w:r w:rsidRPr="00082EC6">
        <w:rPr>
          <w:rFonts w:ascii="Times New Roman" w:hAnsi="Times New Roman" w:cs="Times New Roman"/>
        </w:rPr>
        <w:t xml:space="preserve"> </w:t>
      </w:r>
    </w:p>
    <w:p w14:paraId="0421DEA8" w14:textId="656875C5" w:rsidR="00895BD9" w:rsidRDefault="00895BD9" w:rsidP="00895BD9">
      <w:pPr>
        <w:rPr>
          <w:rFonts w:ascii="Times New Roman" w:hAnsi="Times New Roman" w:cs="Times New Roman"/>
        </w:rPr>
      </w:pPr>
    </w:p>
    <w:p w14:paraId="737AF036" w14:textId="4E5E4C2A" w:rsidR="00895BD9" w:rsidRDefault="00895BD9" w:rsidP="00895BD9">
      <w:pPr>
        <w:rPr>
          <w:rFonts w:ascii="Times New Roman" w:hAnsi="Times New Roman" w:cs="Times New Roman"/>
        </w:rPr>
      </w:pPr>
    </w:p>
    <w:p w14:paraId="129CCD8A" w14:textId="2485D84A" w:rsidR="00895BD9" w:rsidRDefault="00895BD9" w:rsidP="00895BD9">
      <w:pPr>
        <w:rPr>
          <w:rFonts w:ascii="Times New Roman" w:hAnsi="Times New Roman" w:cs="Times New Roman"/>
        </w:rPr>
      </w:pPr>
    </w:p>
    <w:p w14:paraId="3DC7485A" w14:textId="212F8AC0" w:rsidR="00895BD9" w:rsidRDefault="00895BD9" w:rsidP="00895BD9">
      <w:pPr>
        <w:rPr>
          <w:rFonts w:ascii="Times New Roman" w:hAnsi="Times New Roman" w:cs="Times New Roman"/>
        </w:rPr>
      </w:pPr>
    </w:p>
    <w:p w14:paraId="37EAAA5D" w14:textId="2128BB44" w:rsidR="00895BD9" w:rsidRDefault="00895BD9" w:rsidP="00895BD9">
      <w:pPr>
        <w:rPr>
          <w:rFonts w:ascii="Times New Roman" w:hAnsi="Times New Roman" w:cs="Times New Roman"/>
        </w:rPr>
      </w:pPr>
    </w:p>
    <w:p w14:paraId="32A4F5A6" w14:textId="77777777" w:rsidR="00E54334" w:rsidRDefault="00E54334" w:rsidP="00895BD9">
      <w:pPr>
        <w:rPr>
          <w:rFonts w:ascii="Times New Roman" w:hAnsi="Times New Roman" w:cs="Times New Roman"/>
        </w:rPr>
      </w:pPr>
    </w:p>
    <w:p w14:paraId="701999A8" w14:textId="77777777" w:rsidR="00E54334" w:rsidRPr="00895BD9" w:rsidRDefault="00E54334" w:rsidP="00895BD9">
      <w:pPr>
        <w:rPr>
          <w:rFonts w:ascii="Times New Roman" w:hAnsi="Times New Roman" w:cs="Times New Roman"/>
        </w:rPr>
      </w:pPr>
    </w:p>
    <w:p w14:paraId="3B5FCFFB" w14:textId="27DF0D2F" w:rsidR="000B5A7A" w:rsidRDefault="005C5AFF" w:rsidP="00D318E0">
      <w:pPr>
        <w:pStyle w:val="ListParagraph"/>
        <w:numPr>
          <w:ilvl w:val="0"/>
          <w:numId w:val="1"/>
        </w:numPr>
        <w:rPr>
          <w:rFonts w:ascii="Times New Roman" w:hAnsi="Times New Roman" w:cs="Times New Roman"/>
        </w:rPr>
      </w:pPr>
      <w:r>
        <w:rPr>
          <w:rFonts w:ascii="Times New Roman" w:hAnsi="Times New Roman" w:cs="Times New Roman"/>
        </w:rPr>
        <w:t xml:space="preserve">It is important to understand how advertising works across cultures. Cultural values (e.g., individualistic vs. collectivistic) are reflected in different advertising appeals and styles. How are they different? Please be specific based on examples shown in the article (p. 97 -99). </w:t>
      </w:r>
    </w:p>
    <w:p w14:paraId="262322DD" w14:textId="2A23FD3F" w:rsidR="000B5A7A" w:rsidRDefault="000B5A7A" w:rsidP="000B5A7A">
      <w:pPr>
        <w:rPr>
          <w:rFonts w:ascii="Times New Roman" w:hAnsi="Times New Roman" w:cs="Times New Roman"/>
        </w:rPr>
      </w:pPr>
    </w:p>
    <w:p w14:paraId="41B72E2E" w14:textId="330992FA" w:rsidR="000B5A7A" w:rsidRDefault="000B5A7A" w:rsidP="000B5A7A">
      <w:pPr>
        <w:rPr>
          <w:rFonts w:ascii="Times New Roman" w:hAnsi="Times New Roman" w:cs="Times New Roman"/>
        </w:rPr>
      </w:pPr>
    </w:p>
    <w:p w14:paraId="11583E90" w14:textId="0164E791" w:rsidR="005C5AFF" w:rsidRDefault="005C5AFF" w:rsidP="000B5A7A">
      <w:pPr>
        <w:rPr>
          <w:rFonts w:ascii="Times New Roman" w:hAnsi="Times New Roman" w:cs="Times New Roman"/>
        </w:rPr>
      </w:pPr>
    </w:p>
    <w:p w14:paraId="17146392" w14:textId="539108BA" w:rsidR="005C5AFF" w:rsidRDefault="005C5AFF" w:rsidP="000B5A7A">
      <w:pPr>
        <w:rPr>
          <w:rFonts w:ascii="Times New Roman" w:hAnsi="Times New Roman" w:cs="Times New Roman"/>
        </w:rPr>
      </w:pPr>
    </w:p>
    <w:p w14:paraId="7E08B6D6" w14:textId="2F5B25D5" w:rsidR="00E54334" w:rsidRDefault="00E54334" w:rsidP="000B5A7A">
      <w:pPr>
        <w:rPr>
          <w:rFonts w:ascii="Times New Roman" w:hAnsi="Times New Roman" w:cs="Times New Roman"/>
        </w:rPr>
      </w:pPr>
    </w:p>
    <w:p w14:paraId="56C71A0B" w14:textId="2F3F04A5" w:rsidR="00E54334" w:rsidRDefault="00E54334" w:rsidP="000B5A7A">
      <w:pPr>
        <w:rPr>
          <w:rFonts w:ascii="Times New Roman" w:hAnsi="Times New Roman" w:cs="Times New Roman"/>
        </w:rPr>
      </w:pPr>
    </w:p>
    <w:p w14:paraId="1FA1EFF5" w14:textId="227F3E75" w:rsidR="00E54334" w:rsidRDefault="00E54334" w:rsidP="000B5A7A">
      <w:pPr>
        <w:rPr>
          <w:rFonts w:ascii="Times New Roman" w:hAnsi="Times New Roman" w:cs="Times New Roman"/>
        </w:rPr>
      </w:pPr>
    </w:p>
    <w:p w14:paraId="068BC7AE" w14:textId="3B780207" w:rsidR="00E54334" w:rsidRDefault="00E54334" w:rsidP="000B5A7A">
      <w:pPr>
        <w:rPr>
          <w:rFonts w:ascii="Times New Roman" w:hAnsi="Times New Roman" w:cs="Times New Roman"/>
        </w:rPr>
      </w:pPr>
    </w:p>
    <w:p w14:paraId="05F299A4" w14:textId="77777777" w:rsidR="00E54334" w:rsidRDefault="00E54334" w:rsidP="000B5A7A">
      <w:pPr>
        <w:rPr>
          <w:rFonts w:ascii="Times New Roman" w:hAnsi="Times New Roman" w:cs="Times New Roman"/>
        </w:rPr>
      </w:pPr>
    </w:p>
    <w:p w14:paraId="21F4E1CD" w14:textId="77777777" w:rsidR="005C5AFF" w:rsidRPr="000B5A7A" w:rsidRDefault="005C5AFF" w:rsidP="000B5A7A">
      <w:pPr>
        <w:rPr>
          <w:rFonts w:ascii="Times New Roman" w:hAnsi="Times New Roman" w:cs="Times New Roman"/>
        </w:rPr>
      </w:pPr>
      <w:bookmarkStart w:id="0" w:name="_GoBack"/>
      <w:bookmarkEnd w:id="0"/>
    </w:p>
    <w:p w14:paraId="779DC046" w14:textId="77777777" w:rsidR="005C5AFF" w:rsidRDefault="005C5AFF" w:rsidP="00D318E0">
      <w:pPr>
        <w:pStyle w:val="ListParagraph"/>
        <w:numPr>
          <w:ilvl w:val="0"/>
          <w:numId w:val="1"/>
        </w:numPr>
        <w:rPr>
          <w:rFonts w:ascii="Times New Roman" w:hAnsi="Times New Roman" w:cs="Times New Roman"/>
        </w:rPr>
      </w:pPr>
      <w:r>
        <w:rPr>
          <w:rFonts w:ascii="Times New Roman" w:hAnsi="Times New Roman" w:cs="Times New Roman"/>
        </w:rPr>
        <w:lastRenderedPageBreak/>
        <w:t>Sometimes researchers challenge the predictive value of the Hofstede model because their hypotheses were not supported, instead of challenging the formulation of the hypotheses. For example,</w:t>
      </w:r>
    </w:p>
    <w:p w14:paraId="4B4880A5" w14:textId="3C6B68D9" w:rsidR="005C5AFF" w:rsidRPr="005C5AFF" w:rsidRDefault="005C5AFF" w:rsidP="005C5AFF">
      <w:pPr>
        <w:rPr>
          <w:rFonts w:ascii="Times New Roman" w:hAnsi="Times New Roman" w:cs="Times New Roman"/>
        </w:rPr>
      </w:pPr>
      <w:r w:rsidRPr="005C5AFF">
        <w:rPr>
          <w:rFonts w:ascii="Times New Roman" w:hAnsi="Times New Roman" w:cs="Times New Roman"/>
        </w:rPr>
        <w:t xml:space="preserve"> </w:t>
      </w:r>
    </w:p>
    <w:p w14:paraId="746EA6F9" w14:textId="48A7C304" w:rsidR="000B5A7A" w:rsidRPr="00E54334" w:rsidRDefault="005C5AFF" w:rsidP="00E54334">
      <w:pPr>
        <w:autoSpaceDE w:val="0"/>
        <w:autoSpaceDN w:val="0"/>
        <w:adjustRightInd w:val="0"/>
        <w:ind w:left="720"/>
        <w:rPr>
          <w:rFonts w:ascii="Times New Roman" w:hAnsi="Times New Roman" w:cs="Times New Roman"/>
          <w:i/>
        </w:rPr>
      </w:pPr>
      <w:r w:rsidRPr="00E54334">
        <w:rPr>
          <w:rFonts w:ascii="Times New Roman" w:hAnsi="Times New Roman" w:cs="Times New Roman"/>
          <w:i/>
        </w:rPr>
        <w:t xml:space="preserve">In content analysis of advertising, the picture of a family is assumed to </w:t>
      </w:r>
      <w:proofErr w:type="gramStart"/>
      <w:r w:rsidRPr="00E54334">
        <w:rPr>
          <w:rFonts w:ascii="Times New Roman" w:hAnsi="Times New Roman" w:cs="Times New Roman"/>
          <w:i/>
        </w:rPr>
        <w:t>be a reflection of</w:t>
      </w:r>
      <w:proofErr w:type="gramEnd"/>
      <w:r w:rsidRPr="00E54334">
        <w:rPr>
          <w:rFonts w:ascii="Times New Roman" w:hAnsi="Times New Roman" w:cs="Times New Roman"/>
          <w:i/>
        </w:rPr>
        <w:t xml:space="preserve"> collectivism, but paradoxically it can also be a reflection of individualism where people are afraid that family values are disappearing. In collectivistic cultures advertisers may even feel a lesser need to depict families because the family is part of one's identity; it is not the desirable. Comparison of the number of people shown in advertisements is not a measure of individualism/collectivism. A better measure is measuring the directness of communication - for example, by comparing the use of personalized headlines.</w:t>
      </w:r>
    </w:p>
    <w:p w14:paraId="73B0A159" w14:textId="66F14D36" w:rsidR="000B5A7A" w:rsidRDefault="000B5A7A" w:rsidP="000B5A7A">
      <w:pPr>
        <w:rPr>
          <w:rFonts w:ascii="Times New Roman" w:hAnsi="Times New Roman" w:cs="Times New Roman"/>
        </w:rPr>
      </w:pPr>
    </w:p>
    <w:p w14:paraId="1B5F7EFA" w14:textId="258784D3" w:rsidR="005C5AFF" w:rsidRDefault="005C5AFF" w:rsidP="00E54334">
      <w:pPr>
        <w:ind w:left="720"/>
        <w:rPr>
          <w:rFonts w:ascii="Times New Roman" w:hAnsi="Times New Roman" w:cs="Times New Roman"/>
        </w:rPr>
      </w:pPr>
      <w:r>
        <w:rPr>
          <w:rFonts w:ascii="Times New Roman" w:hAnsi="Times New Roman" w:cs="Times New Roman"/>
        </w:rPr>
        <w:t>What are the problems? What kinds of aspects of the Hofstede dimensions must be considered when formulating hypotheses?</w:t>
      </w:r>
    </w:p>
    <w:p w14:paraId="3AAD521F" w14:textId="1CB26951" w:rsidR="005C5AFF" w:rsidRPr="000B5A7A" w:rsidRDefault="00E54334" w:rsidP="000B5A7A">
      <w:pPr>
        <w:rPr>
          <w:rFonts w:ascii="Times New Roman" w:hAnsi="Times New Roman" w:cs="Times New Roman"/>
        </w:rPr>
      </w:pPr>
      <w:r>
        <w:rPr>
          <w:rFonts w:ascii="Times New Roman" w:hAnsi="Times New Roman" w:cs="Times New Roman"/>
        </w:rPr>
        <w:tab/>
      </w:r>
    </w:p>
    <w:p w14:paraId="1BC9B937" w14:textId="77777777" w:rsidR="007B26BE" w:rsidRPr="0097301D" w:rsidRDefault="007B26BE" w:rsidP="0097301D">
      <w:pPr>
        <w:ind w:left="360"/>
        <w:rPr>
          <w:rFonts w:ascii="Times New Roman" w:hAnsi="Times New Roman" w:cs="Times New Roman"/>
        </w:rPr>
      </w:pPr>
    </w:p>
    <w:p w14:paraId="6660D8A3" w14:textId="77777777" w:rsidR="001A71B2" w:rsidRDefault="001A71B2" w:rsidP="008E0783">
      <w:pPr>
        <w:ind w:left="360"/>
        <w:rPr>
          <w:rFonts w:ascii="Times New Roman" w:hAnsi="Times New Roman" w:cs="Times New Roman"/>
        </w:rPr>
      </w:pPr>
    </w:p>
    <w:p w14:paraId="74E14DAD" w14:textId="330340B2" w:rsidR="008E0783" w:rsidRDefault="008E0783" w:rsidP="008E0783">
      <w:pPr>
        <w:ind w:left="360"/>
        <w:rPr>
          <w:rFonts w:ascii="Times New Roman" w:hAnsi="Times New Roman" w:cs="Times New Roman"/>
        </w:rPr>
      </w:pPr>
    </w:p>
    <w:p w14:paraId="1ED5B7E5" w14:textId="77777777" w:rsidR="007C65E3" w:rsidRDefault="007C65E3" w:rsidP="008E0783">
      <w:pPr>
        <w:ind w:left="360"/>
        <w:rPr>
          <w:rFonts w:ascii="Times New Roman" w:hAnsi="Times New Roman" w:cs="Times New Roman"/>
        </w:rPr>
      </w:pPr>
    </w:p>
    <w:p w14:paraId="026DD5DF" w14:textId="432ABF15" w:rsidR="008E0783" w:rsidRDefault="008E0783" w:rsidP="008E0783">
      <w:pPr>
        <w:ind w:left="360"/>
        <w:rPr>
          <w:rFonts w:ascii="Times New Roman" w:hAnsi="Times New Roman" w:cs="Times New Roman"/>
        </w:rPr>
      </w:pPr>
    </w:p>
    <w:sectPr w:rsidR="008E0783" w:rsidSect="00D67A7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F82EB1"/>
    <w:multiLevelType w:val="hybridMultilevel"/>
    <w:tmpl w:val="24344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4D442D"/>
    <w:multiLevelType w:val="hybridMultilevel"/>
    <w:tmpl w:val="88B62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97B"/>
    <w:rsid w:val="00022029"/>
    <w:rsid w:val="00082EC6"/>
    <w:rsid w:val="00094AD2"/>
    <w:rsid w:val="000B5A7A"/>
    <w:rsid w:val="000E661F"/>
    <w:rsid w:val="000E6E3D"/>
    <w:rsid w:val="001404E2"/>
    <w:rsid w:val="00153D9B"/>
    <w:rsid w:val="001565D1"/>
    <w:rsid w:val="001A1FB8"/>
    <w:rsid w:val="001A71B2"/>
    <w:rsid w:val="001B000E"/>
    <w:rsid w:val="001B3C25"/>
    <w:rsid w:val="001E2549"/>
    <w:rsid w:val="00243C67"/>
    <w:rsid w:val="00335EB8"/>
    <w:rsid w:val="003A2860"/>
    <w:rsid w:val="003D7816"/>
    <w:rsid w:val="003F422E"/>
    <w:rsid w:val="003F5EE3"/>
    <w:rsid w:val="004033C0"/>
    <w:rsid w:val="004235CB"/>
    <w:rsid w:val="00432BB8"/>
    <w:rsid w:val="00457F0F"/>
    <w:rsid w:val="00482842"/>
    <w:rsid w:val="0049007D"/>
    <w:rsid w:val="004B2DAA"/>
    <w:rsid w:val="004C609E"/>
    <w:rsid w:val="00505A13"/>
    <w:rsid w:val="00520859"/>
    <w:rsid w:val="0054738D"/>
    <w:rsid w:val="005C5AFF"/>
    <w:rsid w:val="005D6F4E"/>
    <w:rsid w:val="00617C3E"/>
    <w:rsid w:val="00626BB2"/>
    <w:rsid w:val="00651085"/>
    <w:rsid w:val="00672407"/>
    <w:rsid w:val="00691AF4"/>
    <w:rsid w:val="006B3595"/>
    <w:rsid w:val="006E6452"/>
    <w:rsid w:val="006F4A6B"/>
    <w:rsid w:val="00742B02"/>
    <w:rsid w:val="007526C3"/>
    <w:rsid w:val="00753150"/>
    <w:rsid w:val="007807A3"/>
    <w:rsid w:val="00797B6A"/>
    <w:rsid w:val="007B26BE"/>
    <w:rsid w:val="007C5005"/>
    <w:rsid w:val="007C65E3"/>
    <w:rsid w:val="007E4886"/>
    <w:rsid w:val="00846E56"/>
    <w:rsid w:val="00871269"/>
    <w:rsid w:val="0088254F"/>
    <w:rsid w:val="00895BD9"/>
    <w:rsid w:val="00897241"/>
    <w:rsid w:val="008C60E9"/>
    <w:rsid w:val="008D1216"/>
    <w:rsid w:val="008E0783"/>
    <w:rsid w:val="00950C6B"/>
    <w:rsid w:val="0097301D"/>
    <w:rsid w:val="009764B7"/>
    <w:rsid w:val="0099773B"/>
    <w:rsid w:val="009B4D3F"/>
    <w:rsid w:val="009D3282"/>
    <w:rsid w:val="00A01EA1"/>
    <w:rsid w:val="00A378D8"/>
    <w:rsid w:val="00A45B49"/>
    <w:rsid w:val="00A642C4"/>
    <w:rsid w:val="00AB2B95"/>
    <w:rsid w:val="00AB4F87"/>
    <w:rsid w:val="00AC78FA"/>
    <w:rsid w:val="00AE6F6E"/>
    <w:rsid w:val="00AF19FD"/>
    <w:rsid w:val="00B135B2"/>
    <w:rsid w:val="00BB0ED8"/>
    <w:rsid w:val="00BD6175"/>
    <w:rsid w:val="00CA57E2"/>
    <w:rsid w:val="00CA6CE3"/>
    <w:rsid w:val="00CC311F"/>
    <w:rsid w:val="00CF1F33"/>
    <w:rsid w:val="00D318E0"/>
    <w:rsid w:val="00D67A78"/>
    <w:rsid w:val="00D75740"/>
    <w:rsid w:val="00DA3C84"/>
    <w:rsid w:val="00DB3456"/>
    <w:rsid w:val="00DE128D"/>
    <w:rsid w:val="00E013F7"/>
    <w:rsid w:val="00E47B53"/>
    <w:rsid w:val="00E54334"/>
    <w:rsid w:val="00E5614B"/>
    <w:rsid w:val="00E73DAF"/>
    <w:rsid w:val="00EE24B2"/>
    <w:rsid w:val="00EF0AE9"/>
    <w:rsid w:val="00F21353"/>
    <w:rsid w:val="00F67A3E"/>
    <w:rsid w:val="00F70AFB"/>
    <w:rsid w:val="00F7697B"/>
    <w:rsid w:val="00F93A08"/>
    <w:rsid w:val="00FB0C2A"/>
    <w:rsid w:val="00FB0FA7"/>
    <w:rsid w:val="00FC34DC"/>
    <w:rsid w:val="00FE75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F2D1B8"/>
  <w14:defaultImageDpi w14:val="300"/>
  <w15:docId w15:val="{54CB18BB-D688-4E00-AAEA-17B9FE084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3D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2</Pages>
  <Words>401</Words>
  <Characters>2291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UMassBoston</dc:creator>
  <cp:keywords/>
  <dc:description/>
  <cp:lastModifiedBy>SunYoung Park</cp:lastModifiedBy>
  <cp:revision>10</cp:revision>
  <cp:lastPrinted>2015-10-29T12:34:00Z</cp:lastPrinted>
  <dcterms:created xsi:type="dcterms:W3CDTF">2017-09-11T16:25:00Z</dcterms:created>
  <dcterms:modified xsi:type="dcterms:W3CDTF">2019-06-04T18:55:00Z</dcterms:modified>
</cp:coreProperties>
</file>