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Discussion </w:t>
      </w:r>
    </w:p>
    <w:p w:rsidR="00957ACE" w:rsidRDefault="00957ACE" w:rsidP="00677F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957ACE" w:rsidRDefault="00957ACE" w:rsidP="00677F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957ACE" w:rsidRDefault="00957ACE" w:rsidP="00677F20">
      <w:pPr>
        <w:spacing w:after="0" w:line="480" w:lineRule="auto"/>
        <w:contextualSpacing/>
        <w:jc w:val="center"/>
        <w:rPr>
          <w:rFonts w:ascii="Times New Roman" w:hAnsi="Times New Roman" w:cs="Times New Roman"/>
          <w:sz w:val="24"/>
          <w:szCs w:val="24"/>
        </w:rPr>
      </w:pPr>
    </w:p>
    <w:p w:rsidR="00677F20" w:rsidRDefault="00677F20">
      <w:pPr>
        <w:rPr>
          <w:rFonts w:ascii="Times New Roman" w:hAnsi="Times New Roman" w:cs="Times New Roman"/>
          <w:b/>
          <w:sz w:val="24"/>
          <w:szCs w:val="24"/>
        </w:rPr>
      </w:pPr>
      <w:r>
        <w:rPr>
          <w:rFonts w:ascii="Times New Roman" w:hAnsi="Times New Roman" w:cs="Times New Roman"/>
          <w:b/>
          <w:sz w:val="24"/>
          <w:szCs w:val="24"/>
        </w:rPr>
        <w:br w:type="page"/>
      </w:r>
    </w:p>
    <w:p w:rsidR="00957ACE" w:rsidRPr="00957ACE" w:rsidRDefault="00957ACE" w:rsidP="00677F20">
      <w:pPr>
        <w:spacing w:after="0" w:line="480" w:lineRule="auto"/>
        <w:contextual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Question One</w:t>
      </w:r>
    </w:p>
    <w:p w:rsidR="008412FB" w:rsidRPr="002D6A60" w:rsidRDefault="00910A9B" w:rsidP="00677F20">
      <w:pPr>
        <w:spacing w:after="0" w:line="480" w:lineRule="auto"/>
        <w:contextualSpacing/>
        <w:jc w:val="center"/>
        <w:rPr>
          <w:rFonts w:ascii="Times New Roman" w:hAnsi="Times New Roman" w:cs="Times New Roman"/>
          <w:sz w:val="24"/>
          <w:szCs w:val="24"/>
        </w:rPr>
      </w:pPr>
      <w:r w:rsidRPr="002D6A60">
        <w:rPr>
          <w:rFonts w:ascii="Times New Roman" w:hAnsi="Times New Roman" w:cs="Times New Roman"/>
          <w:sz w:val="24"/>
          <w:szCs w:val="24"/>
        </w:rPr>
        <w:t>Race and Racism</w:t>
      </w:r>
    </w:p>
    <w:p w:rsidR="00910A9B" w:rsidRPr="002D6A60" w:rsidRDefault="00910A9B" w:rsidP="00677F20">
      <w:pPr>
        <w:spacing w:after="0" w:line="480" w:lineRule="auto"/>
        <w:ind w:firstLine="720"/>
        <w:contextualSpacing/>
        <w:rPr>
          <w:rFonts w:ascii="Times New Roman" w:hAnsi="Times New Roman" w:cs="Times New Roman"/>
          <w:sz w:val="24"/>
          <w:szCs w:val="24"/>
        </w:rPr>
      </w:pPr>
      <w:r w:rsidRPr="002D6A60">
        <w:rPr>
          <w:rFonts w:ascii="Times New Roman" w:hAnsi="Times New Roman" w:cs="Times New Roman"/>
          <w:sz w:val="24"/>
          <w:szCs w:val="24"/>
        </w:rPr>
        <w:t>Racism is a belief in the superiority of one race over another which is stated in terms of prejudice and discrimination where some people suffer because they originate from a different ethnicity group. The actions of underrating people according to their skin colour, racial and ethnic origin is known as racial discrimination. The government then came up with an act which made it unlawful for any person to undertake an act in public with an objective of offending, humiliating and intimidating them because they belong to a certain race, colour or ethnic group</w:t>
      </w:r>
      <w:r w:rsidR="00DF2B55">
        <w:rPr>
          <w:rFonts w:ascii="Times New Roman" w:hAnsi="Times New Roman" w:cs="Times New Roman"/>
          <w:sz w:val="24"/>
          <w:szCs w:val="24"/>
        </w:rPr>
        <w:t xml:space="preserve"> (Chaves, 2012)</w:t>
      </w:r>
      <w:r w:rsidRPr="002D6A60">
        <w:rPr>
          <w:rFonts w:ascii="Times New Roman" w:hAnsi="Times New Roman" w:cs="Times New Roman"/>
          <w:sz w:val="24"/>
          <w:szCs w:val="24"/>
        </w:rPr>
        <w:t>. It called for racial equality which gave institutions</w:t>
      </w:r>
      <w:r w:rsidR="004F0CD7" w:rsidRPr="002D6A60">
        <w:rPr>
          <w:rFonts w:ascii="Times New Roman" w:hAnsi="Times New Roman" w:cs="Times New Roman"/>
          <w:sz w:val="24"/>
          <w:szCs w:val="24"/>
        </w:rPr>
        <w:t xml:space="preserve"> a mandate to involve people from all races and give them a chance to work and interact with their colleagues. </w:t>
      </w:r>
    </w:p>
    <w:p w:rsidR="004F0CD7" w:rsidRPr="002D6A60" w:rsidRDefault="002E45EC" w:rsidP="00677F20">
      <w:pPr>
        <w:spacing w:after="0" w:line="480" w:lineRule="auto"/>
        <w:ind w:firstLine="720"/>
        <w:contextualSpacing/>
        <w:rPr>
          <w:rFonts w:ascii="Times New Roman" w:hAnsi="Times New Roman" w:cs="Times New Roman"/>
          <w:sz w:val="24"/>
          <w:szCs w:val="24"/>
        </w:rPr>
      </w:pPr>
      <w:r w:rsidRPr="002D6A60">
        <w:rPr>
          <w:rFonts w:ascii="Times New Roman" w:hAnsi="Times New Roman" w:cs="Times New Roman"/>
          <w:sz w:val="24"/>
          <w:szCs w:val="24"/>
        </w:rPr>
        <w:t xml:space="preserve">Among other authors, Barbara and Karen Fields came out with a discussion under racial craft which was a collection of their views. It involved the American racism and racial relations which drew arguments from different regions. In one of their writings, they talked of the post-racial </w:t>
      </w:r>
      <w:r w:rsidR="002D6A60" w:rsidRPr="002D6A60">
        <w:rPr>
          <w:rFonts w:ascii="Times New Roman" w:hAnsi="Times New Roman" w:cs="Times New Roman"/>
          <w:sz w:val="24"/>
          <w:szCs w:val="24"/>
        </w:rPr>
        <w:t>events which are</w:t>
      </w:r>
      <w:r w:rsidRPr="002D6A60">
        <w:rPr>
          <w:rFonts w:ascii="Times New Roman" w:hAnsi="Times New Roman" w:cs="Times New Roman"/>
          <w:sz w:val="24"/>
          <w:szCs w:val="24"/>
        </w:rPr>
        <w:t xml:space="preserve"> mostly touted by the US </w:t>
      </w:r>
      <w:r w:rsidR="002D6A60" w:rsidRPr="002D6A60">
        <w:rPr>
          <w:rFonts w:ascii="Times New Roman" w:hAnsi="Times New Roman" w:cs="Times New Roman"/>
          <w:sz w:val="24"/>
          <w:szCs w:val="24"/>
        </w:rPr>
        <w:t>leaders</w:t>
      </w:r>
      <w:r w:rsidRPr="002D6A60">
        <w:rPr>
          <w:rFonts w:ascii="Times New Roman" w:hAnsi="Times New Roman" w:cs="Times New Roman"/>
          <w:sz w:val="24"/>
          <w:szCs w:val="24"/>
        </w:rPr>
        <w:t xml:space="preserve"> during the Obama era. Despite their efforts in their regions, the issue has remained contact and has the capacity to determine life chances</w:t>
      </w:r>
      <w:r w:rsidR="00DF2B55">
        <w:rPr>
          <w:rFonts w:ascii="Times New Roman" w:hAnsi="Times New Roman" w:cs="Times New Roman"/>
          <w:sz w:val="24"/>
          <w:szCs w:val="24"/>
        </w:rPr>
        <w:t xml:space="preserve"> (Chaves, 2012)</w:t>
      </w:r>
      <w:r w:rsidRPr="002D6A60">
        <w:rPr>
          <w:rFonts w:ascii="Times New Roman" w:hAnsi="Times New Roman" w:cs="Times New Roman"/>
          <w:sz w:val="24"/>
          <w:szCs w:val="24"/>
        </w:rPr>
        <w:t xml:space="preserve">. When they talks of emergence of racial ideology, they state that it should not distress any human being since no one chose how they look. They give a scenario of someone who lost a job opportunity just because they looked different from the majority employees and others lacked a chance due to the ethnicity group they come from. </w:t>
      </w:r>
    </w:p>
    <w:p w:rsidR="00460EED" w:rsidRPr="002D6A60" w:rsidRDefault="00C66241" w:rsidP="00677F20">
      <w:pPr>
        <w:spacing w:after="0" w:line="480" w:lineRule="auto"/>
        <w:ind w:firstLine="720"/>
        <w:contextualSpacing/>
        <w:rPr>
          <w:rFonts w:ascii="Times New Roman" w:hAnsi="Times New Roman" w:cs="Times New Roman"/>
          <w:sz w:val="24"/>
          <w:szCs w:val="24"/>
        </w:rPr>
      </w:pPr>
      <w:r w:rsidRPr="002D6A60">
        <w:rPr>
          <w:rFonts w:ascii="Times New Roman" w:hAnsi="Times New Roman" w:cs="Times New Roman"/>
          <w:sz w:val="24"/>
          <w:szCs w:val="24"/>
        </w:rPr>
        <w:t xml:space="preserve">Racism has in the recent past become a challenge to social structures and attitudes. </w:t>
      </w:r>
      <w:r w:rsidR="007F721C" w:rsidRPr="002D6A60">
        <w:rPr>
          <w:rFonts w:ascii="Times New Roman" w:hAnsi="Times New Roman" w:cs="Times New Roman"/>
          <w:sz w:val="24"/>
          <w:szCs w:val="24"/>
        </w:rPr>
        <w:t>First, it had mental health impacts to the victims. This came from both direct and indirect racism where the ill-treated people suffered</w:t>
      </w:r>
      <w:r w:rsidR="00DF2B55">
        <w:rPr>
          <w:rFonts w:ascii="Times New Roman" w:hAnsi="Times New Roman" w:cs="Times New Roman"/>
          <w:sz w:val="24"/>
          <w:szCs w:val="24"/>
        </w:rPr>
        <w:t xml:space="preserve"> (Zelnik, 2017)</w:t>
      </w:r>
      <w:r w:rsidR="007F721C" w:rsidRPr="002D6A60">
        <w:rPr>
          <w:rFonts w:ascii="Times New Roman" w:hAnsi="Times New Roman" w:cs="Times New Roman"/>
          <w:sz w:val="24"/>
          <w:szCs w:val="24"/>
        </w:rPr>
        <w:t xml:space="preserve">. The suffering kept increasing because they lacked representation in power and they were never given resources or even opportunities. In this </w:t>
      </w:r>
      <w:r w:rsidR="007F721C" w:rsidRPr="002D6A60">
        <w:rPr>
          <w:rFonts w:ascii="Times New Roman" w:hAnsi="Times New Roman" w:cs="Times New Roman"/>
          <w:sz w:val="24"/>
          <w:szCs w:val="24"/>
        </w:rPr>
        <w:lastRenderedPageBreak/>
        <w:t xml:space="preserve">context, racial discrimination happened to the black people who were mostly exploited by the whites. These made </w:t>
      </w:r>
      <w:r w:rsidR="003F4B87" w:rsidRPr="002D6A60">
        <w:rPr>
          <w:rFonts w:ascii="Times New Roman" w:hAnsi="Times New Roman" w:cs="Times New Roman"/>
          <w:sz w:val="24"/>
          <w:szCs w:val="24"/>
        </w:rPr>
        <w:t>them undergo</w:t>
      </w:r>
      <w:r w:rsidR="007F721C" w:rsidRPr="002D6A60">
        <w:rPr>
          <w:rFonts w:ascii="Times New Roman" w:hAnsi="Times New Roman" w:cs="Times New Roman"/>
          <w:sz w:val="24"/>
          <w:szCs w:val="24"/>
        </w:rPr>
        <w:t xml:space="preserve"> stress and their behaviours and socialization was affected. This impacted the way they lived their lives and termed themselves and disadvantaged in the society. </w:t>
      </w:r>
      <w:r w:rsidR="003F4B87" w:rsidRPr="002D6A60">
        <w:rPr>
          <w:rFonts w:ascii="Times New Roman" w:hAnsi="Times New Roman" w:cs="Times New Roman"/>
          <w:sz w:val="24"/>
          <w:szCs w:val="24"/>
        </w:rPr>
        <w:t xml:space="preserve">Due to mental illnesses, some people got terminal and long-term ailments while others died. </w:t>
      </w:r>
    </w:p>
    <w:p w:rsidR="003F4B87" w:rsidRPr="002D6A60" w:rsidRDefault="003F4B87" w:rsidP="00677F20">
      <w:pPr>
        <w:spacing w:after="0" w:line="480" w:lineRule="auto"/>
        <w:ind w:firstLine="720"/>
        <w:contextualSpacing/>
        <w:rPr>
          <w:rFonts w:ascii="Times New Roman" w:hAnsi="Times New Roman" w:cs="Times New Roman"/>
          <w:sz w:val="24"/>
          <w:szCs w:val="24"/>
        </w:rPr>
      </w:pPr>
      <w:r w:rsidRPr="002D6A60">
        <w:rPr>
          <w:rFonts w:ascii="Times New Roman" w:hAnsi="Times New Roman" w:cs="Times New Roman"/>
          <w:sz w:val="24"/>
          <w:szCs w:val="24"/>
        </w:rPr>
        <w:t xml:space="preserve">However, there were physiological and psychological impacts of racial discrimination mostly for the </w:t>
      </w:r>
      <w:r w:rsidR="00311297" w:rsidRPr="002D6A60">
        <w:rPr>
          <w:rFonts w:ascii="Times New Roman" w:hAnsi="Times New Roman" w:cs="Times New Roman"/>
          <w:sz w:val="24"/>
          <w:szCs w:val="24"/>
        </w:rPr>
        <w:t>African-Americans. Due to the mythical beliefs that some people were superior to others, their children attended the low life schools, lacked some important activities like in games and athletics, went to local hospitals and lacked leadership opportunities</w:t>
      </w:r>
      <w:r w:rsidR="00DF2B55">
        <w:rPr>
          <w:rFonts w:ascii="Times New Roman" w:hAnsi="Times New Roman" w:cs="Times New Roman"/>
          <w:sz w:val="24"/>
          <w:szCs w:val="24"/>
        </w:rPr>
        <w:t xml:space="preserve"> (Zelnik, 2017)</w:t>
      </w:r>
      <w:r w:rsidR="00311297" w:rsidRPr="002D6A60">
        <w:rPr>
          <w:rFonts w:ascii="Times New Roman" w:hAnsi="Times New Roman" w:cs="Times New Roman"/>
          <w:sz w:val="24"/>
          <w:szCs w:val="24"/>
        </w:rPr>
        <w:t xml:space="preserve">. Due to lack of the basic elements, they continued to have distress over life and mental health became a norm. Their medication was not of good quality like their white peers, they never qualified for some jobs even in government, the schools they went to were not recognized and thus the life they lived was of lower standards. </w:t>
      </w:r>
    </w:p>
    <w:p w:rsidR="00311297" w:rsidRPr="002D6A60" w:rsidRDefault="00311297" w:rsidP="00677F20">
      <w:pPr>
        <w:spacing w:after="0" w:line="480" w:lineRule="auto"/>
        <w:ind w:firstLine="720"/>
        <w:contextualSpacing/>
        <w:rPr>
          <w:rFonts w:ascii="Times New Roman" w:hAnsi="Times New Roman" w:cs="Times New Roman"/>
          <w:sz w:val="24"/>
          <w:szCs w:val="24"/>
        </w:rPr>
      </w:pPr>
      <w:r w:rsidRPr="002D6A60">
        <w:rPr>
          <w:rFonts w:ascii="Times New Roman" w:hAnsi="Times New Roman" w:cs="Times New Roman"/>
          <w:sz w:val="24"/>
          <w:szCs w:val="24"/>
        </w:rPr>
        <w:t xml:space="preserve">In </w:t>
      </w:r>
      <w:r w:rsidR="00EE655B" w:rsidRPr="002D6A60">
        <w:rPr>
          <w:rFonts w:ascii="Times New Roman" w:hAnsi="Times New Roman" w:cs="Times New Roman"/>
          <w:sz w:val="24"/>
          <w:szCs w:val="24"/>
        </w:rPr>
        <w:t xml:space="preserve">summary, </w:t>
      </w:r>
      <w:r w:rsidRPr="002D6A60">
        <w:rPr>
          <w:rFonts w:ascii="Times New Roman" w:hAnsi="Times New Roman" w:cs="Times New Roman"/>
          <w:sz w:val="24"/>
          <w:szCs w:val="24"/>
        </w:rPr>
        <w:t xml:space="preserve">racism is well established mostly in the black people who lived in the US who were associated with poverty. It is at this point that Karen and Barbara stepped in and tried to fight for the people discriminated on racial grounds. Being a big challenge, the government and administration of any country should step in and defend every human being despite their race, skin colour and ethnicity group just like </w:t>
      </w:r>
      <w:r w:rsidR="00EE655B" w:rsidRPr="002D6A60">
        <w:rPr>
          <w:rFonts w:ascii="Times New Roman" w:hAnsi="Times New Roman" w:cs="Times New Roman"/>
          <w:sz w:val="24"/>
          <w:szCs w:val="24"/>
        </w:rPr>
        <w:t xml:space="preserve">Barrack </w:t>
      </w:r>
      <w:r w:rsidRPr="002D6A60">
        <w:rPr>
          <w:rFonts w:ascii="Times New Roman" w:hAnsi="Times New Roman" w:cs="Times New Roman"/>
          <w:sz w:val="24"/>
          <w:szCs w:val="24"/>
        </w:rPr>
        <w:t xml:space="preserve">Obama did. </w:t>
      </w:r>
    </w:p>
    <w:p w:rsidR="00957ACE" w:rsidRDefault="00957ACE" w:rsidP="00677F20">
      <w:pPr>
        <w:spacing w:after="0" w:line="480" w:lineRule="auto"/>
        <w:contextualSpacing/>
        <w:jc w:val="center"/>
        <w:rPr>
          <w:rFonts w:ascii="Times New Roman" w:hAnsi="Times New Roman" w:cs="Times New Roman"/>
          <w:b/>
          <w:sz w:val="24"/>
          <w:szCs w:val="24"/>
        </w:rPr>
      </w:pPr>
    </w:p>
    <w:p w:rsidR="00957ACE" w:rsidRDefault="00957ACE" w:rsidP="00677F20">
      <w:pPr>
        <w:spacing w:after="0" w:line="480" w:lineRule="auto"/>
        <w:contextualSpacing/>
        <w:jc w:val="center"/>
        <w:rPr>
          <w:rFonts w:ascii="Times New Roman" w:hAnsi="Times New Roman" w:cs="Times New Roman"/>
          <w:b/>
          <w:sz w:val="24"/>
          <w:szCs w:val="24"/>
        </w:rPr>
      </w:pPr>
    </w:p>
    <w:p w:rsidR="00957ACE" w:rsidRDefault="00957ACE" w:rsidP="00677F20">
      <w:pPr>
        <w:spacing w:after="0" w:line="480" w:lineRule="auto"/>
        <w:contextualSpacing/>
        <w:jc w:val="center"/>
        <w:rPr>
          <w:rFonts w:ascii="Times New Roman" w:hAnsi="Times New Roman" w:cs="Times New Roman"/>
          <w:b/>
          <w:sz w:val="24"/>
          <w:szCs w:val="24"/>
        </w:rPr>
      </w:pPr>
    </w:p>
    <w:p w:rsidR="00EE655B" w:rsidRDefault="00DF2B55" w:rsidP="00677F20">
      <w:pPr>
        <w:spacing w:after="0" w:line="480" w:lineRule="auto"/>
        <w:contextualSpacing/>
        <w:jc w:val="center"/>
        <w:rPr>
          <w:rFonts w:ascii="Times New Roman" w:hAnsi="Times New Roman" w:cs="Times New Roman"/>
          <w:sz w:val="24"/>
          <w:szCs w:val="24"/>
        </w:rPr>
      </w:pPr>
      <w:r>
        <w:rPr>
          <w:rFonts w:ascii="Times New Roman" w:hAnsi="Times New Roman" w:cs="Times New Roman"/>
          <w:b/>
          <w:sz w:val="24"/>
          <w:szCs w:val="24"/>
        </w:rPr>
        <w:t>Question Two</w:t>
      </w:r>
    </w:p>
    <w:p w:rsidR="00DF2B55" w:rsidRPr="00CB5AD1" w:rsidRDefault="00DF2B55" w:rsidP="00677F20">
      <w:pPr>
        <w:spacing w:after="0" w:line="480" w:lineRule="auto"/>
        <w:ind w:firstLine="720"/>
        <w:contextualSpacing/>
        <w:rPr>
          <w:rFonts w:ascii="Times New Roman" w:hAnsi="Times New Roman" w:cs="Times New Roman"/>
          <w:sz w:val="24"/>
          <w:szCs w:val="24"/>
        </w:rPr>
      </w:pPr>
      <w:r w:rsidRPr="00CB5AD1">
        <w:rPr>
          <w:rFonts w:ascii="Times New Roman" w:hAnsi="Times New Roman" w:cs="Times New Roman"/>
          <w:sz w:val="24"/>
          <w:szCs w:val="24"/>
        </w:rPr>
        <w:lastRenderedPageBreak/>
        <w:t>In their arguments, Judith Butler and Simone Beauvoir differed on the grounds of gender. In her context, Butler argued that feminism is the movement to bring an end to women’s oppression and it would only be achieved if there was clear understanding of a woman. On the other hand, Beauvoir supported his view from a post-modern sex theory which destabilized the category of the sexual difference. Despite their arguments revolving around the feminist theory in the 21</w:t>
      </w:r>
      <w:r w:rsidRPr="00CB5AD1">
        <w:rPr>
          <w:rFonts w:ascii="Times New Roman" w:hAnsi="Times New Roman" w:cs="Times New Roman"/>
          <w:sz w:val="24"/>
          <w:szCs w:val="24"/>
          <w:vertAlign w:val="superscript"/>
        </w:rPr>
        <w:t>st</w:t>
      </w:r>
      <w:r w:rsidRPr="00CB5AD1">
        <w:rPr>
          <w:rFonts w:ascii="Times New Roman" w:hAnsi="Times New Roman" w:cs="Times New Roman"/>
          <w:sz w:val="24"/>
          <w:szCs w:val="24"/>
        </w:rPr>
        <w:t xml:space="preserve"> century, they were determined to fight for what they believed in (Basille, 2019) . On the question of what is a woman, Beauvoir bases his argument on the understanding of the situation of women when described according to their own experiences where Butler thinks otherwise and the difference widens. </w:t>
      </w:r>
    </w:p>
    <w:p w:rsidR="00DF2B55" w:rsidRPr="00CB5AD1" w:rsidRDefault="00DF2B55" w:rsidP="00677F20">
      <w:pPr>
        <w:spacing w:after="0" w:line="480" w:lineRule="auto"/>
        <w:ind w:firstLine="720"/>
        <w:contextualSpacing/>
        <w:rPr>
          <w:rFonts w:ascii="Times New Roman" w:hAnsi="Times New Roman" w:cs="Times New Roman"/>
          <w:sz w:val="24"/>
          <w:szCs w:val="24"/>
        </w:rPr>
      </w:pPr>
      <w:r w:rsidRPr="00CB5AD1">
        <w:rPr>
          <w:rFonts w:ascii="Times New Roman" w:hAnsi="Times New Roman" w:cs="Times New Roman"/>
          <w:sz w:val="24"/>
          <w:szCs w:val="24"/>
        </w:rPr>
        <w:t xml:space="preserve">Butler then analyses her statement of normative structures of heterosexuality with an major objective of emphasizing a non-normative gender and sexual alternatives which should only be available to feminist women. She went ahead to call all women to feminists because any heterosexual female can halt normative gender labels through excelling economically, be non-emotional reliant or even refuse to give birth (Basille, 2019). At this point Beauvoir steps in and redefines his view of sex and gender and clearly brings out the roles of women and men according to gender and socialization claims. In support of his ideas, he claims that females become women when they acquire feminine traits and learn how to behave in feminine behavior.  However, femininity and masculinity are products of nature depending on how people were brought up. On the contrary, Karen argues that gender differences are essentially cultural rather than biological definitions. </w:t>
      </w:r>
    </w:p>
    <w:p w:rsidR="00DF2B55" w:rsidRPr="00CB5AD1" w:rsidRDefault="00DF2B55" w:rsidP="00677F20">
      <w:pPr>
        <w:spacing w:after="0" w:line="480" w:lineRule="auto"/>
        <w:ind w:firstLine="720"/>
        <w:contextualSpacing/>
        <w:rPr>
          <w:rFonts w:ascii="Times New Roman" w:hAnsi="Times New Roman" w:cs="Times New Roman"/>
          <w:sz w:val="24"/>
          <w:szCs w:val="24"/>
        </w:rPr>
      </w:pPr>
      <w:r w:rsidRPr="00CB5AD1">
        <w:rPr>
          <w:rFonts w:ascii="Times New Roman" w:hAnsi="Times New Roman" w:cs="Times New Roman"/>
          <w:sz w:val="24"/>
          <w:szCs w:val="24"/>
        </w:rPr>
        <w:t xml:space="preserve">Another difference where Butler and Beauvoir differed is the uniformity brought by gender and gender realism. As a woman, all the physical activities they were engaged in differed from the activities men handled and thus brought in the concept of masculinity and feminism </w:t>
      </w:r>
      <w:r w:rsidRPr="00CB5AD1">
        <w:rPr>
          <w:rFonts w:ascii="Times New Roman" w:hAnsi="Times New Roman" w:cs="Times New Roman"/>
          <w:sz w:val="24"/>
          <w:szCs w:val="24"/>
        </w:rPr>
        <w:lastRenderedPageBreak/>
        <w:t xml:space="preserve">(Sandin &amp; Sjostrand, 2010).. Butler argued against women being treated in sexual objects by men since they are not as superior as a man. She justifies by saying that a woman should be handled as a human being just like the way a man is not exploited by a woman and thus a female should escape sexual objectification should be listened to and given a chance to experience her right and freedom. </w:t>
      </w:r>
    </w:p>
    <w:p w:rsidR="00DF2B55" w:rsidRPr="00CB5AD1" w:rsidRDefault="00DF2B55" w:rsidP="00677F20">
      <w:pPr>
        <w:spacing w:after="0" w:line="480" w:lineRule="auto"/>
        <w:ind w:firstLine="720"/>
        <w:contextualSpacing/>
        <w:rPr>
          <w:rFonts w:ascii="Times New Roman" w:hAnsi="Times New Roman" w:cs="Times New Roman"/>
          <w:sz w:val="24"/>
          <w:szCs w:val="24"/>
        </w:rPr>
      </w:pPr>
      <w:r w:rsidRPr="00CB5AD1">
        <w:rPr>
          <w:rFonts w:ascii="Times New Roman" w:hAnsi="Times New Roman" w:cs="Times New Roman"/>
          <w:sz w:val="24"/>
          <w:szCs w:val="24"/>
        </w:rPr>
        <w:t xml:space="preserve">Additionally the view of the feminist theory also separated Butler’s and Beauvoir’s arguments where Butler supported and Beauvoir objected with the elements of the theory. From her argument, Butler understands gender and dismisses a statement on gender trouble where a woman does not have a say in some things happening in her life (Sandin &amp; Sjostrand, 2010). This is where they are forced to live in a kind of a behavior and practices just to satisfy their men and make them happy. </w:t>
      </w:r>
    </w:p>
    <w:p w:rsidR="00DF2B55" w:rsidRPr="00CB5AD1" w:rsidRDefault="00DF2B55" w:rsidP="00677F20">
      <w:pPr>
        <w:spacing w:after="0" w:line="480" w:lineRule="auto"/>
        <w:ind w:firstLine="720"/>
        <w:contextualSpacing/>
        <w:rPr>
          <w:rFonts w:ascii="Times New Roman" w:hAnsi="Times New Roman" w:cs="Times New Roman"/>
          <w:sz w:val="24"/>
          <w:szCs w:val="24"/>
        </w:rPr>
      </w:pPr>
      <w:r w:rsidRPr="00CB5AD1">
        <w:rPr>
          <w:rFonts w:ascii="Times New Roman" w:hAnsi="Times New Roman" w:cs="Times New Roman"/>
          <w:sz w:val="24"/>
          <w:szCs w:val="24"/>
        </w:rPr>
        <w:t xml:space="preserve">From Barbara’s view of race and racism, Butler’s support of feminist theory is relevant and the two strive for a common goal. The two contexts are similar in a way that Barbara’s fight for racial equality especially for the black people is the same way Butler struggles to fight for women and feminine so that they can be viewed as complete beings and can suggest an idea and be listened to instead of following their male counterparts. In this, we can then connect the two arguments that race and racism and sex, gender and feminism challenges can be overcome if people are well enlightened of the consequences and get to see the importance of their fellow human beings. If Barbara’s and Butler’s arguments are well implemented then this world will be a better place to live in. </w:t>
      </w:r>
    </w:p>
    <w:p w:rsidR="00EE655B" w:rsidRDefault="002D6A60" w:rsidP="00677F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DF2B55" w:rsidRPr="00CB5AD1" w:rsidRDefault="00DF2B55" w:rsidP="00677F20">
      <w:pPr>
        <w:spacing w:after="0" w:line="480" w:lineRule="auto"/>
        <w:ind w:left="720" w:hanging="720"/>
        <w:contextualSpacing/>
        <w:rPr>
          <w:rFonts w:ascii="Times New Roman" w:hAnsi="Times New Roman" w:cs="Times New Roman"/>
          <w:sz w:val="24"/>
          <w:szCs w:val="24"/>
        </w:rPr>
      </w:pPr>
      <w:r w:rsidRPr="00CB5AD1">
        <w:rPr>
          <w:rFonts w:ascii="Times New Roman" w:hAnsi="Times New Roman" w:cs="Times New Roman"/>
          <w:sz w:val="24"/>
          <w:szCs w:val="24"/>
        </w:rPr>
        <w:lastRenderedPageBreak/>
        <w:t xml:space="preserve">Basille G. (2019). A Short Animated Film Explores the Fluidity of Gender in the Though of Simone de Beauvoir and Judith Butler. </w:t>
      </w:r>
      <w:hyperlink r:id="rId8" w:history="1">
        <w:r w:rsidRPr="00CB5AD1">
          <w:rPr>
            <w:rStyle w:val="Hyperlink"/>
            <w:rFonts w:ascii="Times New Roman" w:hAnsi="Times New Roman" w:cs="Times New Roman"/>
            <w:color w:val="auto"/>
            <w:sz w:val="24"/>
            <w:szCs w:val="24"/>
            <w:u w:val="none"/>
          </w:rPr>
          <w:t>http://www.openculture.com/2019/04/the-fluidity-of-gender-in-the-thought-of-simone-de-beauvoir-and-judith-butler.html</w:t>
        </w:r>
      </w:hyperlink>
      <w:r w:rsidRPr="00CB5AD1">
        <w:rPr>
          <w:rFonts w:ascii="Times New Roman" w:hAnsi="Times New Roman" w:cs="Times New Roman"/>
          <w:sz w:val="24"/>
          <w:szCs w:val="24"/>
        </w:rPr>
        <w:t xml:space="preserve"> </w:t>
      </w:r>
    </w:p>
    <w:p w:rsidR="00DF2B55" w:rsidRPr="00DF2B55" w:rsidRDefault="00DF2B55" w:rsidP="00677F20">
      <w:pPr>
        <w:spacing w:after="0" w:line="480" w:lineRule="auto"/>
        <w:ind w:left="720" w:hanging="720"/>
        <w:contextualSpacing/>
        <w:rPr>
          <w:rFonts w:ascii="Times New Roman" w:hAnsi="Times New Roman" w:cs="Times New Roman"/>
          <w:sz w:val="24"/>
          <w:szCs w:val="24"/>
        </w:rPr>
      </w:pPr>
      <w:r w:rsidRPr="00DF2B55">
        <w:rPr>
          <w:rFonts w:ascii="Times New Roman" w:hAnsi="Times New Roman" w:cs="Times New Roman"/>
          <w:sz w:val="24"/>
          <w:szCs w:val="24"/>
        </w:rPr>
        <w:t xml:space="preserve">Chaves W. (2012). Barbara F. &amp; Karen F. Racecraft: The soul of Inequality in American Life.  </w:t>
      </w:r>
      <w:hyperlink r:id="rId9" w:history="1">
        <w:r w:rsidRPr="00DF2B55">
          <w:rPr>
            <w:rStyle w:val="Hyperlink"/>
            <w:rFonts w:ascii="Times New Roman" w:hAnsi="Times New Roman" w:cs="Times New Roman"/>
            <w:color w:val="auto"/>
            <w:sz w:val="24"/>
            <w:szCs w:val="24"/>
            <w:u w:val="none"/>
          </w:rPr>
          <w:t>http://www.scielo.br/pdf/rbh/v33n65/en_21.pdf</w:t>
        </w:r>
      </w:hyperlink>
      <w:r w:rsidRPr="00DF2B55">
        <w:rPr>
          <w:rFonts w:ascii="Times New Roman" w:hAnsi="Times New Roman" w:cs="Times New Roman"/>
          <w:sz w:val="24"/>
          <w:szCs w:val="24"/>
        </w:rPr>
        <w:t xml:space="preserve"> </w:t>
      </w:r>
    </w:p>
    <w:p w:rsidR="00DF2B55" w:rsidRPr="00CB5AD1" w:rsidRDefault="00DF2B55" w:rsidP="00677F20">
      <w:pPr>
        <w:spacing w:after="0" w:line="480" w:lineRule="auto"/>
        <w:ind w:left="720" w:hanging="720"/>
        <w:contextualSpacing/>
        <w:rPr>
          <w:rFonts w:ascii="Times New Roman" w:hAnsi="Times New Roman" w:cs="Times New Roman"/>
          <w:sz w:val="24"/>
          <w:szCs w:val="24"/>
        </w:rPr>
      </w:pPr>
      <w:r w:rsidRPr="00CB5AD1">
        <w:rPr>
          <w:rFonts w:ascii="Times New Roman" w:hAnsi="Times New Roman" w:cs="Times New Roman"/>
          <w:sz w:val="24"/>
          <w:szCs w:val="24"/>
        </w:rPr>
        <w:t xml:space="preserve">Sandin F. &amp; Sjostrand H. (2010). From de Beauvoir To Butler. How gendered categories have been used in classical texts on gender. </w:t>
      </w:r>
      <w:hyperlink r:id="rId10" w:history="1">
        <w:r w:rsidRPr="00CB5AD1">
          <w:rPr>
            <w:rStyle w:val="Hyperlink"/>
            <w:rFonts w:ascii="Times New Roman" w:hAnsi="Times New Roman" w:cs="Times New Roman"/>
            <w:color w:val="auto"/>
            <w:sz w:val="24"/>
            <w:szCs w:val="24"/>
            <w:u w:val="none"/>
          </w:rPr>
          <w:t>https://www.diva-portal.org/smash/get/diva2:354510/FULLTEXT01.pdf</w:t>
        </w:r>
      </w:hyperlink>
      <w:r w:rsidRPr="00CB5AD1">
        <w:rPr>
          <w:rFonts w:ascii="Times New Roman" w:hAnsi="Times New Roman" w:cs="Times New Roman"/>
          <w:sz w:val="24"/>
          <w:szCs w:val="24"/>
        </w:rPr>
        <w:t xml:space="preserve"> </w:t>
      </w:r>
    </w:p>
    <w:p w:rsidR="00DF2B55" w:rsidRPr="00DF2B55" w:rsidRDefault="00DF2B55" w:rsidP="00677F20">
      <w:pPr>
        <w:spacing w:after="0" w:line="480" w:lineRule="auto"/>
        <w:ind w:left="720" w:hanging="720"/>
        <w:contextualSpacing/>
        <w:rPr>
          <w:rFonts w:ascii="Times New Roman" w:hAnsi="Times New Roman" w:cs="Times New Roman"/>
          <w:sz w:val="24"/>
          <w:szCs w:val="24"/>
        </w:rPr>
      </w:pPr>
      <w:r w:rsidRPr="00DF2B55">
        <w:rPr>
          <w:rFonts w:ascii="Times New Roman" w:hAnsi="Times New Roman" w:cs="Times New Roman"/>
          <w:sz w:val="24"/>
          <w:szCs w:val="24"/>
        </w:rPr>
        <w:t xml:space="preserve">Zelnik E. (2017). Should we be talking about the new history of race? </w:t>
      </w:r>
      <w:r w:rsidRPr="00DF2B55">
        <w:rPr>
          <w:rFonts w:ascii="Times New Roman" w:hAnsi="Times New Roman" w:cs="Times New Roman"/>
          <w:i/>
          <w:sz w:val="24"/>
          <w:szCs w:val="24"/>
        </w:rPr>
        <w:t xml:space="preserve">Society for U.S Intellectual History. </w:t>
      </w:r>
      <w:hyperlink r:id="rId11" w:history="1">
        <w:r w:rsidRPr="00DF2B55">
          <w:rPr>
            <w:rStyle w:val="Hyperlink"/>
            <w:rFonts w:ascii="Times New Roman" w:hAnsi="Times New Roman" w:cs="Times New Roman"/>
            <w:color w:val="auto"/>
            <w:sz w:val="24"/>
            <w:szCs w:val="24"/>
            <w:u w:val="none"/>
          </w:rPr>
          <w:t>https://s-usih.org/2017/03/should-we-be-talking-about-the-new-history-of-race/</w:t>
        </w:r>
      </w:hyperlink>
      <w:r w:rsidRPr="00DF2B55">
        <w:rPr>
          <w:rFonts w:ascii="Times New Roman" w:hAnsi="Times New Roman" w:cs="Times New Roman"/>
          <w:sz w:val="24"/>
          <w:szCs w:val="24"/>
        </w:rPr>
        <w:t xml:space="preserve"> </w:t>
      </w:r>
    </w:p>
    <w:p w:rsidR="002D6A60" w:rsidRPr="002D6A60" w:rsidRDefault="002D6A60" w:rsidP="00677F20">
      <w:pPr>
        <w:spacing w:after="0" w:line="480" w:lineRule="auto"/>
        <w:contextualSpacing/>
        <w:rPr>
          <w:rFonts w:ascii="Times New Roman" w:hAnsi="Times New Roman" w:cs="Times New Roman"/>
          <w:sz w:val="24"/>
          <w:szCs w:val="24"/>
        </w:rPr>
      </w:pPr>
    </w:p>
    <w:sectPr w:rsidR="002D6A60" w:rsidRPr="002D6A60" w:rsidSect="00DF2B5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FBA" w:rsidRDefault="00A07FBA" w:rsidP="00DF2B55">
      <w:pPr>
        <w:spacing w:after="0" w:line="240" w:lineRule="auto"/>
      </w:pPr>
      <w:r>
        <w:separator/>
      </w:r>
    </w:p>
  </w:endnote>
  <w:endnote w:type="continuationSeparator" w:id="0">
    <w:p w:rsidR="00A07FBA" w:rsidRDefault="00A07FBA" w:rsidP="00DF2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FBA" w:rsidRDefault="00A07FBA" w:rsidP="00DF2B55">
      <w:pPr>
        <w:spacing w:after="0" w:line="240" w:lineRule="auto"/>
      </w:pPr>
      <w:r>
        <w:separator/>
      </w:r>
    </w:p>
  </w:footnote>
  <w:footnote w:type="continuationSeparator" w:id="0">
    <w:p w:rsidR="00A07FBA" w:rsidRDefault="00A07FBA" w:rsidP="00DF2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4131247"/>
      <w:docPartObj>
        <w:docPartGallery w:val="Page Numbers (Top of Page)"/>
        <w:docPartUnique/>
      </w:docPartObj>
    </w:sdtPr>
    <w:sdtEndPr>
      <w:rPr>
        <w:noProof/>
      </w:rPr>
    </w:sdtEndPr>
    <w:sdtContent>
      <w:p w:rsidR="00DF2B55" w:rsidRPr="00957ACE" w:rsidRDefault="00957ACE" w:rsidP="00957ACE">
        <w:pPr>
          <w:pStyle w:val="Header"/>
          <w:jc w:val="right"/>
          <w:rPr>
            <w:rFonts w:ascii="Times New Roman" w:hAnsi="Times New Roman" w:cs="Times New Roman"/>
            <w:sz w:val="24"/>
            <w:szCs w:val="24"/>
          </w:rPr>
        </w:pPr>
        <w:r w:rsidRPr="00957ACE">
          <w:rPr>
            <w:rFonts w:ascii="Times New Roman" w:hAnsi="Times New Roman" w:cs="Times New Roman"/>
            <w:sz w:val="24"/>
            <w:szCs w:val="24"/>
          </w:rPr>
          <w:t xml:space="preserve">DISCUSSION </w:t>
        </w:r>
        <w:r w:rsidRPr="00957ACE">
          <w:rPr>
            <w:rFonts w:ascii="Times New Roman" w:hAnsi="Times New Roman" w:cs="Times New Roman"/>
            <w:sz w:val="24"/>
            <w:szCs w:val="24"/>
          </w:rPr>
          <w:tab/>
        </w:r>
        <w:r w:rsidRPr="00957ACE">
          <w:rPr>
            <w:rFonts w:ascii="Times New Roman" w:hAnsi="Times New Roman" w:cs="Times New Roman"/>
            <w:sz w:val="24"/>
            <w:szCs w:val="24"/>
          </w:rPr>
          <w:tab/>
        </w:r>
        <w:r w:rsidR="00DF2B55" w:rsidRPr="00957ACE">
          <w:rPr>
            <w:rFonts w:ascii="Times New Roman" w:hAnsi="Times New Roman" w:cs="Times New Roman"/>
            <w:sz w:val="24"/>
            <w:szCs w:val="24"/>
          </w:rPr>
          <w:fldChar w:fldCharType="begin"/>
        </w:r>
        <w:r w:rsidR="00DF2B55" w:rsidRPr="00957ACE">
          <w:rPr>
            <w:rFonts w:ascii="Times New Roman" w:hAnsi="Times New Roman" w:cs="Times New Roman"/>
            <w:sz w:val="24"/>
            <w:szCs w:val="24"/>
          </w:rPr>
          <w:instrText xml:space="preserve"> PAGE   \* MERGEFORMAT </w:instrText>
        </w:r>
        <w:r w:rsidR="00DF2B55" w:rsidRPr="00957ACE">
          <w:rPr>
            <w:rFonts w:ascii="Times New Roman" w:hAnsi="Times New Roman" w:cs="Times New Roman"/>
            <w:sz w:val="24"/>
            <w:szCs w:val="24"/>
          </w:rPr>
          <w:fldChar w:fldCharType="separate"/>
        </w:r>
        <w:r w:rsidR="00677F20">
          <w:rPr>
            <w:rFonts w:ascii="Times New Roman" w:hAnsi="Times New Roman" w:cs="Times New Roman"/>
            <w:noProof/>
            <w:sz w:val="24"/>
            <w:szCs w:val="24"/>
          </w:rPr>
          <w:t>2</w:t>
        </w:r>
        <w:r w:rsidR="00DF2B55" w:rsidRPr="00957AC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B55" w:rsidRPr="00957ACE" w:rsidRDefault="00DF2B55" w:rsidP="00957ACE">
    <w:pPr>
      <w:pStyle w:val="Header"/>
      <w:jc w:val="right"/>
      <w:rPr>
        <w:rFonts w:ascii="Times New Roman" w:hAnsi="Times New Roman" w:cs="Times New Roman"/>
        <w:sz w:val="24"/>
        <w:szCs w:val="24"/>
      </w:rPr>
    </w:pPr>
    <w:r w:rsidRPr="00957ACE">
      <w:rPr>
        <w:rFonts w:ascii="Times New Roman" w:hAnsi="Times New Roman" w:cs="Times New Roman"/>
        <w:sz w:val="24"/>
        <w:szCs w:val="24"/>
      </w:rPr>
      <w:t>Running head: DISCUSSION</w:t>
    </w:r>
    <w:r w:rsidR="00957ACE" w:rsidRPr="00957ACE">
      <w:rPr>
        <w:rFonts w:ascii="Times New Roman" w:hAnsi="Times New Roman" w:cs="Times New Roman"/>
        <w:sz w:val="24"/>
        <w:szCs w:val="24"/>
      </w:rPr>
      <w:tab/>
    </w:r>
    <w:r w:rsidR="00957ACE" w:rsidRPr="00957ACE">
      <w:rPr>
        <w:rFonts w:ascii="Times New Roman" w:hAnsi="Times New Roman" w:cs="Times New Roman"/>
        <w:sz w:val="24"/>
        <w:szCs w:val="24"/>
      </w:rPr>
      <w:tab/>
    </w:r>
    <w:sdt>
      <w:sdtPr>
        <w:rPr>
          <w:rFonts w:ascii="Times New Roman" w:hAnsi="Times New Roman" w:cs="Times New Roman"/>
          <w:sz w:val="24"/>
          <w:szCs w:val="24"/>
        </w:rPr>
        <w:id w:val="653032541"/>
        <w:docPartObj>
          <w:docPartGallery w:val="Page Numbers (Top of Page)"/>
          <w:docPartUnique/>
        </w:docPartObj>
      </w:sdtPr>
      <w:sdtEndPr>
        <w:rPr>
          <w:noProof/>
        </w:rPr>
      </w:sdtEndPr>
      <w:sdtContent>
        <w:r w:rsidRPr="00957ACE">
          <w:rPr>
            <w:rFonts w:ascii="Times New Roman" w:hAnsi="Times New Roman" w:cs="Times New Roman"/>
            <w:sz w:val="24"/>
            <w:szCs w:val="24"/>
          </w:rPr>
          <w:fldChar w:fldCharType="begin"/>
        </w:r>
        <w:r w:rsidRPr="00957ACE">
          <w:rPr>
            <w:rFonts w:ascii="Times New Roman" w:hAnsi="Times New Roman" w:cs="Times New Roman"/>
            <w:sz w:val="24"/>
            <w:szCs w:val="24"/>
          </w:rPr>
          <w:instrText xml:space="preserve"> PAGE   \* MERGEFORMAT </w:instrText>
        </w:r>
        <w:r w:rsidRPr="00957ACE">
          <w:rPr>
            <w:rFonts w:ascii="Times New Roman" w:hAnsi="Times New Roman" w:cs="Times New Roman"/>
            <w:sz w:val="24"/>
            <w:szCs w:val="24"/>
          </w:rPr>
          <w:fldChar w:fldCharType="separate"/>
        </w:r>
        <w:r w:rsidR="00677F20">
          <w:rPr>
            <w:rFonts w:ascii="Times New Roman" w:hAnsi="Times New Roman" w:cs="Times New Roman"/>
            <w:noProof/>
            <w:sz w:val="24"/>
            <w:szCs w:val="24"/>
          </w:rPr>
          <w:t>1</w:t>
        </w:r>
        <w:r w:rsidRPr="00957AC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A9B"/>
    <w:rsid w:val="002D6A60"/>
    <w:rsid w:val="002E45EC"/>
    <w:rsid w:val="00311297"/>
    <w:rsid w:val="003F4B87"/>
    <w:rsid w:val="00460EED"/>
    <w:rsid w:val="004F0CD7"/>
    <w:rsid w:val="0062063D"/>
    <w:rsid w:val="00677F20"/>
    <w:rsid w:val="007F721C"/>
    <w:rsid w:val="008412FB"/>
    <w:rsid w:val="00910A9B"/>
    <w:rsid w:val="00957ACE"/>
    <w:rsid w:val="00A07FBA"/>
    <w:rsid w:val="00C66241"/>
    <w:rsid w:val="00DF2B55"/>
    <w:rsid w:val="00EE6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6A60"/>
    <w:rPr>
      <w:color w:val="0000FF"/>
      <w:u w:val="single"/>
    </w:rPr>
  </w:style>
  <w:style w:type="paragraph" w:styleId="Header">
    <w:name w:val="header"/>
    <w:basedOn w:val="Normal"/>
    <w:link w:val="HeaderChar"/>
    <w:uiPriority w:val="99"/>
    <w:unhideWhenUsed/>
    <w:rsid w:val="00DF2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B55"/>
  </w:style>
  <w:style w:type="paragraph" w:styleId="Footer">
    <w:name w:val="footer"/>
    <w:basedOn w:val="Normal"/>
    <w:link w:val="FooterChar"/>
    <w:uiPriority w:val="99"/>
    <w:unhideWhenUsed/>
    <w:rsid w:val="00DF2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B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6A60"/>
    <w:rPr>
      <w:color w:val="0000FF"/>
      <w:u w:val="single"/>
    </w:rPr>
  </w:style>
  <w:style w:type="paragraph" w:styleId="Header">
    <w:name w:val="header"/>
    <w:basedOn w:val="Normal"/>
    <w:link w:val="HeaderChar"/>
    <w:uiPriority w:val="99"/>
    <w:unhideWhenUsed/>
    <w:rsid w:val="00DF2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B55"/>
  </w:style>
  <w:style w:type="paragraph" w:styleId="Footer">
    <w:name w:val="footer"/>
    <w:basedOn w:val="Normal"/>
    <w:link w:val="FooterChar"/>
    <w:uiPriority w:val="99"/>
    <w:unhideWhenUsed/>
    <w:rsid w:val="00DF2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culture.com/2019/04/the-fluidity-of-gender-in-the-thought-of-simone-de-beauvoir-and-judith-butler.html"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sih.org/2017/03/should-we-be-talking-about-the-new-history-of-ra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iva-portal.org/smash/get/diva2:354510/FULLTEXT01.pdf" TargetMode="External"/><Relationship Id="rId4" Type="http://schemas.openxmlformats.org/officeDocument/2006/relationships/settings" Target="settings.xml"/><Relationship Id="rId9" Type="http://schemas.openxmlformats.org/officeDocument/2006/relationships/hyperlink" Target="http://www.scielo.br/pdf/rbh/v33n65/en_21.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AC8BB-867C-4D7A-80E9-CD512BA84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2019-10-21T20:42:00Z</dcterms:created>
  <dcterms:modified xsi:type="dcterms:W3CDTF">2019-10-21T20:42:00Z</dcterms:modified>
</cp:coreProperties>
</file>