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r w:rsidRPr="000C5CD5">
        <w:rPr>
          <w:rFonts w:ascii="Times New Roman" w:hAnsi="Times New Roman" w:cs="Times New Roman"/>
          <w:b/>
          <w:sz w:val="24"/>
          <w:szCs w:val="24"/>
        </w:rPr>
        <w:t>Rawls’s Argument</w:t>
      </w: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sz w:val="24"/>
          <w:szCs w:val="24"/>
        </w:rPr>
      </w:pPr>
      <w:r w:rsidRPr="000C5CD5">
        <w:rPr>
          <w:rFonts w:ascii="Times New Roman" w:hAnsi="Times New Roman" w:cs="Times New Roman"/>
          <w:sz w:val="24"/>
          <w:szCs w:val="24"/>
        </w:rPr>
        <w:t>Name:</w:t>
      </w:r>
    </w:p>
    <w:p w:rsidR="008124FF" w:rsidRPr="000C5CD5" w:rsidP="008124FF">
      <w:pPr>
        <w:spacing w:after="0" w:line="480" w:lineRule="auto"/>
        <w:contextualSpacing/>
        <w:jc w:val="center"/>
        <w:rPr>
          <w:rFonts w:ascii="Times New Roman" w:hAnsi="Times New Roman" w:cs="Times New Roman"/>
          <w:sz w:val="24"/>
          <w:szCs w:val="24"/>
        </w:rPr>
      </w:pPr>
      <w:r w:rsidRPr="000C5CD5">
        <w:rPr>
          <w:rFonts w:ascii="Times New Roman" w:hAnsi="Times New Roman" w:cs="Times New Roman"/>
          <w:sz w:val="24"/>
          <w:szCs w:val="24"/>
        </w:rPr>
        <w:t>Institution:</w:t>
      </w:r>
    </w:p>
    <w:p w:rsidR="008124FF" w:rsidRPr="000C5CD5" w:rsidP="008124FF">
      <w:pPr>
        <w:spacing w:after="0" w:line="480" w:lineRule="auto"/>
        <w:contextualSpacing/>
        <w:jc w:val="center"/>
        <w:rPr>
          <w:rFonts w:ascii="Times New Roman" w:hAnsi="Times New Roman" w:cs="Times New Roman"/>
          <w:sz w:val="24"/>
          <w:szCs w:val="24"/>
        </w:rPr>
      </w:pPr>
      <w:r w:rsidRPr="000C5CD5">
        <w:rPr>
          <w:rFonts w:ascii="Times New Roman" w:hAnsi="Times New Roman" w:cs="Times New Roman"/>
          <w:sz w:val="24"/>
          <w:szCs w:val="24"/>
        </w:rPr>
        <w:t>Course:</w:t>
      </w:r>
    </w:p>
    <w:p w:rsidR="008124FF" w:rsidRPr="000C5CD5" w:rsidP="008124FF">
      <w:pPr>
        <w:spacing w:after="0" w:line="480" w:lineRule="auto"/>
        <w:contextualSpacing/>
        <w:jc w:val="center"/>
        <w:rPr>
          <w:rFonts w:ascii="Times New Roman" w:hAnsi="Times New Roman" w:cs="Times New Roman"/>
          <w:sz w:val="24"/>
          <w:szCs w:val="24"/>
        </w:rPr>
      </w:pPr>
      <w:r w:rsidRPr="000C5CD5">
        <w:rPr>
          <w:rFonts w:ascii="Times New Roman" w:hAnsi="Times New Roman" w:cs="Times New Roman"/>
          <w:sz w:val="24"/>
          <w:szCs w:val="24"/>
        </w:rPr>
        <w:t>Instructor:</w:t>
      </w:r>
    </w:p>
    <w:p w:rsidR="008124FF" w:rsidRPr="000C5CD5" w:rsidP="008124FF">
      <w:pPr>
        <w:spacing w:after="0" w:line="480" w:lineRule="auto"/>
        <w:contextualSpacing/>
        <w:jc w:val="center"/>
        <w:rPr>
          <w:rFonts w:ascii="Times New Roman" w:hAnsi="Times New Roman" w:cs="Times New Roman"/>
          <w:sz w:val="24"/>
          <w:szCs w:val="24"/>
        </w:rPr>
      </w:pPr>
      <w:r w:rsidRPr="000C5CD5">
        <w:rPr>
          <w:rFonts w:ascii="Times New Roman" w:hAnsi="Times New Roman" w:cs="Times New Roman"/>
          <w:sz w:val="24"/>
          <w:szCs w:val="24"/>
        </w:rPr>
        <w:t>Date:</w:t>
      </w: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8124FF" w:rsidRPr="000C5CD5" w:rsidP="008124FF">
      <w:pPr>
        <w:spacing w:after="0" w:line="480" w:lineRule="auto"/>
        <w:contextualSpacing/>
        <w:jc w:val="center"/>
        <w:rPr>
          <w:rFonts w:ascii="Times New Roman" w:hAnsi="Times New Roman" w:cs="Times New Roman"/>
          <w:b/>
          <w:sz w:val="24"/>
          <w:szCs w:val="24"/>
        </w:rPr>
      </w:pPr>
    </w:p>
    <w:p w:rsidR="004E3C43" w:rsidRPr="000C5CD5" w:rsidP="008124FF">
      <w:pPr>
        <w:spacing w:after="0" w:line="480" w:lineRule="auto"/>
        <w:contextualSpacing/>
        <w:jc w:val="center"/>
        <w:rPr>
          <w:rFonts w:ascii="Times New Roman" w:hAnsi="Times New Roman" w:cs="Times New Roman"/>
          <w:b/>
          <w:sz w:val="24"/>
          <w:szCs w:val="24"/>
        </w:rPr>
      </w:pPr>
      <w:r w:rsidRPr="000C5CD5">
        <w:rPr>
          <w:rFonts w:ascii="Times New Roman" w:hAnsi="Times New Roman" w:cs="Times New Roman"/>
          <w:b/>
          <w:sz w:val="24"/>
          <w:szCs w:val="24"/>
        </w:rPr>
        <w:t>Rawls’s Argument</w:t>
      </w:r>
    </w:p>
    <w:p w:rsidR="00D107B5" w:rsidRPr="000C5CD5" w:rsidP="008124FF">
      <w:pPr>
        <w:spacing w:after="0" w:line="480" w:lineRule="auto"/>
        <w:contextualSpacing/>
        <w:jc w:val="center"/>
        <w:rPr>
          <w:rFonts w:ascii="Times New Roman" w:hAnsi="Times New Roman" w:cs="Times New Roman"/>
          <w:b/>
          <w:sz w:val="24"/>
          <w:szCs w:val="24"/>
        </w:rPr>
      </w:pPr>
      <w:r w:rsidRPr="000C5CD5">
        <w:rPr>
          <w:rFonts w:ascii="Times New Roman" w:hAnsi="Times New Roman" w:cs="Times New Roman"/>
          <w:b/>
          <w:sz w:val="24"/>
          <w:szCs w:val="24"/>
        </w:rPr>
        <w:t>Question 1</w:t>
      </w:r>
    </w:p>
    <w:p w:rsidR="00994904" w:rsidRPr="000C5CD5" w:rsidP="008124FF">
      <w:pPr>
        <w:spacing w:after="0" w:line="480" w:lineRule="auto"/>
        <w:ind w:firstLine="720"/>
        <w:contextualSpacing/>
        <w:rPr>
          <w:rFonts w:ascii="Times New Roman" w:hAnsi="Times New Roman" w:cs="Times New Roman"/>
          <w:sz w:val="24"/>
          <w:szCs w:val="24"/>
        </w:rPr>
      </w:pPr>
      <w:r w:rsidRPr="000C5CD5">
        <w:rPr>
          <w:rFonts w:ascii="Times New Roman" w:hAnsi="Times New Roman" w:cs="Times New Roman"/>
          <w:sz w:val="24"/>
          <w:szCs w:val="24"/>
        </w:rPr>
        <w:t>The original position is pivotal to John Rawls' profile of equality depending on the social agreement. It is intended to be a fair and unbiased perspective to be used in our deliberations about underlying precepts of the law. In adopting this viewpoint, we must envision ourselves in the role of free and equal persons who consent on and devote to precepts</w:t>
      </w:r>
      <w:r w:rsidRPr="000C5CD5" w:rsidR="005C36D7">
        <w:rPr>
          <w:rFonts w:ascii="Times New Roman" w:hAnsi="Times New Roman" w:cs="Times New Roman"/>
          <w:sz w:val="24"/>
          <w:szCs w:val="24"/>
        </w:rPr>
        <w:t xml:space="preserve"> of equality and social justice</w:t>
      </w:r>
      <w:r w:rsidRPr="000C5CD5">
        <w:rPr>
          <w:rFonts w:ascii="Times New Roman" w:hAnsi="Times New Roman" w:cs="Times New Roman"/>
          <w:sz w:val="24"/>
          <w:szCs w:val="24"/>
        </w:rPr>
        <w:t>. In ensuring the objectivity of conviction, the sides are kept entirely unaware of their attributes and historical and social situations. They are aware of some needs and interests that they all share and basic knowledge of cognition, economy, biology, and other social and ecological disciplines. We are given a list of main ideas of justice derived from the heritage of social thought. We are tasked with selecting the definition of justice that best enhances our interests and establishes circumstances that allow us to progressively pursue the ends and essential desires. According to Rawls</w:t>
      </w:r>
      <w:r w:rsidRPr="000C5CD5" w:rsidR="00934C10">
        <w:rPr>
          <w:rFonts w:ascii="Times New Roman" w:hAnsi="Times New Roman" w:cs="Times New Roman"/>
          <w:sz w:val="24"/>
          <w:szCs w:val="24"/>
        </w:rPr>
        <w:t xml:space="preserve"> (1971)</w:t>
      </w:r>
      <w:r w:rsidRPr="000C5CD5">
        <w:rPr>
          <w:rFonts w:ascii="Times New Roman" w:hAnsi="Times New Roman" w:cs="Times New Roman"/>
          <w:sz w:val="24"/>
          <w:szCs w:val="24"/>
        </w:rPr>
        <w:t>, the most reasonable choice for us in the actual situation is two judicial fundamentals: The first ensures the nearly uniform freedoms and liberties required to protect the rights and dignity of free and equal persons and seeks a wide variety of good conceptualizations. The second assumption promotes equal fairness of education and employment</w:t>
      </w:r>
      <w:r w:rsidRPr="000C5CD5" w:rsidR="004C2A8D">
        <w:rPr>
          <w:rFonts w:ascii="Times New Roman" w:hAnsi="Times New Roman" w:cs="Times New Roman"/>
          <w:sz w:val="24"/>
          <w:szCs w:val="24"/>
        </w:rPr>
        <w:t xml:space="preserve"> for everyone. It allows us </w:t>
      </w:r>
      <w:r w:rsidRPr="000C5CD5">
        <w:rPr>
          <w:rFonts w:ascii="Times New Roman" w:hAnsi="Times New Roman" w:cs="Times New Roman"/>
          <w:sz w:val="24"/>
          <w:szCs w:val="24"/>
        </w:rPr>
        <w:t>to compete effectively for power a</w:t>
      </w:r>
      <w:r w:rsidRPr="000C5CD5" w:rsidR="004C2A8D">
        <w:rPr>
          <w:rFonts w:ascii="Times New Roman" w:hAnsi="Times New Roman" w:cs="Times New Roman"/>
          <w:sz w:val="24"/>
          <w:szCs w:val="24"/>
        </w:rPr>
        <w:t>nd authority</w:t>
      </w:r>
      <w:r w:rsidRPr="000C5CD5">
        <w:rPr>
          <w:rFonts w:ascii="Times New Roman" w:hAnsi="Times New Roman" w:cs="Times New Roman"/>
          <w:sz w:val="24"/>
          <w:szCs w:val="24"/>
        </w:rPr>
        <w:t>. It guarantees a set limit of all-purpose implication (along with wealth distribution) that people are required to enjoy their lives and preserve their identity as free and equal people.</w:t>
      </w:r>
    </w:p>
    <w:p w:rsidR="00D107B5" w:rsidRPr="000C5CD5" w:rsidP="008124FF">
      <w:pPr>
        <w:spacing w:after="0" w:line="480" w:lineRule="auto"/>
        <w:contextualSpacing/>
        <w:jc w:val="center"/>
        <w:rPr>
          <w:rFonts w:ascii="Times New Roman" w:hAnsi="Times New Roman" w:cs="Times New Roman"/>
          <w:b/>
          <w:sz w:val="24"/>
          <w:szCs w:val="24"/>
        </w:rPr>
      </w:pPr>
      <w:r w:rsidRPr="000C5CD5">
        <w:rPr>
          <w:rFonts w:ascii="Times New Roman" w:hAnsi="Times New Roman" w:cs="Times New Roman"/>
          <w:b/>
          <w:sz w:val="24"/>
          <w:szCs w:val="24"/>
        </w:rPr>
        <w:t>Question 2</w:t>
      </w:r>
    </w:p>
    <w:p w:rsidR="004D662E" w:rsidRPr="000C5CD5" w:rsidP="008124FF">
      <w:pPr>
        <w:spacing w:after="0" w:line="480" w:lineRule="auto"/>
        <w:ind w:firstLine="720"/>
        <w:contextualSpacing/>
        <w:rPr>
          <w:rFonts w:ascii="Times New Roman" w:hAnsi="Times New Roman" w:cs="Times New Roman"/>
          <w:sz w:val="24"/>
          <w:szCs w:val="24"/>
        </w:rPr>
      </w:pPr>
      <w:r w:rsidRPr="000C5CD5">
        <w:rPr>
          <w:rFonts w:ascii="Times New Roman" w:hAnsi="Times New Roman" w:cs="Times New Roman"/>
          <w:sz w:val="24"/>
          <w:szCs w:val="24"/>
        </w:rPr>
        <w:t>People desire</w:t>
      </w:r>
      <w:r w:rsidRPr="000C5CD5" w:rsidR="008124FF">
        <w:rPr>
          <w:rFonts w:ascii="Times New Roman" w:hAnsi="Times New Roman" w:cs="Times New Roman"/>
          <w:sz w:val="24"/>
          <w:szCs w:val="24"/>
        </w:rPr>
        <w:t xml:space="preserve"> to live in a w</w:t>
      </w:r>
      <w:r w:rsidRPr="000C5CD5">
        <w:rPr>
          <w:rFonts w:ascii="Times New Roman" w:hAnsi="Times New Roman" w:cs="Times New Roman"/>
          <w:sz w:val="24"/>
          <w:szCs w:val="24"/>
        </w:rPr>
        <w:t>orld where they can collaborate</w:t>
      </w:r>
      <w:r w:rsidRPr="000C5CD5" w:rsidR="008124FF">
        <w:rPr>
          <w:rFonts w:ascii="Times New Roman" w:hAnsi="Times New Roman" w:cs="Times New Roman"/>
          <w:sz w:val="24"/>
          <w:szCs w:val="24"/>
        </w:rPr>
        <w:t xml:space="preserve"> on aspects that are allowable to everyone. They are inclined to submit and follow mutually agreeable guidelines if they are assured that others will too. They will also abide by the rules, even if it means compromising </w:t>
      </w:r>
      <w:r w:rsidRPr="000C5CD5" w:rsidR="008124FF">
        <w:rPr>
          <w:rFonts w:ascii="Times New Roman" w:hAnsi="Times New Roman" w:cs="Times New Roman"/>
          <w:sz w:val="24"/>
          <w:szCs w:val="24"/>
        </w:rPr>
        <w:t>their self preferences. In short, rational people want to live in a community in which political influence is genuinely wielded.</w:t>
      </w:r>
      <w:r w:rsidRPr="000C5CD5" w:rsidR="004C537D">
        <w:rPr>
          <w:rFonts w:ascii="Times New Roman" w:hAnsi="Times New Roman" w:cs="Times New Roman"/>
          <w:sz w:val="24"/>
          <w:szCs w:val="24"/>
        </w:rPr>
        <w:t xml:space="preserve"> </w:t>
      </w:r>
      <w:r w:rsidRPr="000C5CD5" w:rsidR="008124FF">
        <w:rPr>
          <w:rFonts w:ascii="Times New Roman" w:hAnsi="Times New Roman" w:cs="Times New Roman"/>
          <w:sz w:val="24"/>
          <w:szCs w:val="24"/>
        </w:rPr>
        <w:t xml:space="preserve">Every rational person has an opinion </w:t>
      </w:r>
      <w:r w:rsidRPr="000C5CD5" w:rsidR="00934C10">
        <w:rPr>
          <w:rFonts w:ascii="Times New Roman" w:hAnsi="Times New Roman" w:cs="Times New Roman"/>
          <w:sz w:val="24"/>
          <w:szCs w:val="24"/>
        </w:rPr>
        <w:t xml:space="preserve">about what is fair and unfair. </w:t>
      </w:r>
      <w:r w:rsidRPr="000C5CD5" w:rsidR="008124FF">
        <w:rPr>
          <w:rFonts w:ascii="Times New Roman" w:hAnsi="Times New Roman" w:cs="Times New Roman"/>
          <w:sz w:val="24"/>
          <w:szCs w:val="24"/>
        </w:rPr>
        <w:t xml:space="preserve">Everyone has what Rawls </w:t>
      </w:r>
      <w:r w:rsidRPr="000C5CD5" w:rsidR="00934C10">
        <w:rPr>
          <w:rFonts w:ascii="Times New Roman" w:hAnsi="Times New Roman" w:cs="Times New Roman"/>
          <w:sz w:val="24"/>
          <w:szCs w:val="24"/>
        </w:rPr>
        <w:t xml:space="preserve">(1971) </w:t>
      </w:r>
      <w:r w:rsidRPr="000C5CD5" w:rsidR="008124FF">
        <w:rPr>
          <w:rFonts w:ascii="Times New Roman" w:hAnsi="Times New Roman" w:cs="Times New Roman"/>
          <w:sz w:val="24"/>
          <w:szCs w:val="24"/>
        </w:rPr>
        <w:t>refers to as her comprehensive doctrine. However, since sensible people are rational, they are reluctant to enforce their own detailed beliefs on those that are also ready to seek mutually agreeable norms. Although every citizen believes they know the best way to live, none is happy to push other rational individuals to live as per their beliefs, even if one can impose those viewpoints on everybody</w:t>
      </w:r>
      <w:r w:rsidRPr="000C5CD5" w:rsidR="00F33AE9">
        <w:rPr>
          <w:rFonts w:ascii="Times New Roman" w:hAnsi="Times New Roman" w:cs="Times New Roman"/>
          <w:sz w:val="24"/>
          <w:szCs w:val="24"/>
        </w:rPr>
        <w:t>.</w:t>
      </w:r>
      <w:r w:rsidRPr="000C5CD5" w:rsidR="00F33AE9">
        <w:rPr>
          <w:rFonts w:ascii="Times New Roman" w:hAnsi="Times New Roman" w:cs="Times New Roman"/>
          <w:color w:val="1A1A1A"/>
          <w:sz w:val="24"/>
          <w:szCs w:val="24"/>
          <w:shd w:val="clear" w:color="auto" w:fill="FFFFFF"/>
        </w:rPr>
        <w:t xml:space="preserve"> </w:t>
      </w:r>
      <w:r w:rsidRPr="000C5CD5" w:rsidR="008124FF">
        <w:rPr>
          <w:rFonts w:ascii="Times New Roman" w:hAnsi="Times New Roman" w:cs="Times New Roman"/>
          <w:sz w:val="24"/>
          <w:szCs w:val="24"/>
        </w:rPr>
        <w:t xml:space="preserve">Rawls claims that people are accommodating because they embrace a particular interpretation of their culture's variability of belief systems. Rational citizens are willing to bear the stresses of conviction. The most profound concerns of faith, ideology, and moral code are tough to envisage. </w:t>
      </w:r>
      <w:r w:rsidRPr="000C5CD5" w:rsidR="008124FF">
        <w:rPr>
          <w:rFonts w:ascii="Times New Roman" w:hAnsi="Times New Roman" w:cs="Times New Roman"/>
          <w:sz w:val="24"/>
          <w:szCs w:val="24"/>
        </w:rPr>
        <w:t>Due to unique life experiences, even the most diligent people will react to these issues in various ways. As a result, individuals in the original position aim to design reasonable rules and social structures. Ones on which reasonable persons can oppose, and thus will be reluctant to enforce their ideas and beliefs on those that have arrived at opposite conclusions than they have.</w:t>
      </w:r>
    </w:p>
    <w:p w:rsidR="00F33AE9" w:rsidRPr="000C5CD5" w:rsidP="008124FF">
      <w:pPr>
        <w:spacing w:after="0" w:line="480" w:lineRule="auto"/>
        <w:contextualSpacing/>
        <w:jc w:val="center"/>
        <w:rPr>
          <w:rFonts w:ascii="Times New Roman" w:hAnsi="Times New Roman" w:cs="Times New Roman"/>
          <w:b/>
          <w:sz w:val="24"/>
          <w:szCs w:val="24"/>
        </w:rPr>
      </w:pPr>
      <w:r w:rsidRPr="000C5CD5">
        <w:rPr>
          <w:rFonts w:ascii="Times New Roman" w:hAnsi="Times New Roman" w:cs="Times New Roman"/>
          <w:b/>
          <w:sz w:val="24"/>
          <w:szCs w:val="24"/>
        </w:rPr>
        <w:t>Question 3</w:t>
      </w:r>
    </w:p>
    <w:p w:rsidR="0047612C" w:rsidRPr="000C5CD5" w:rsidP="008124FF">
      <w:pPr>
        <w:spacing w:after="0" w:line="480" w:lineRule="auto"/>
        <w:ind w:firstLine="720"/>
        <w:contextualSpacing/>
        <w:rPr>
          <w:rFonts w:ascii="Times New Roman" w:hAnsi="Times New Roman" w:cs="Times New Roman"/>
          <w:sz w:val="24"/>
          <w:szCs w:val="24"/>
        </w:rPr>
      </w:pPr>
      <w:r w:rsidRPr="000C5CD5">
        <w:rPr>
          <w:rFonts w:ascii="Times New Roman" w:hAnsi="Times New Roman" w:cs="Times New Roman"/>
          <w:sz w:val="24"/>
          <w:szCs w:val="24"/>
        </w:rPr>
        <w:t>According to Rawls' 2nd c</w:t>
      </w:r>
      <w:r w:rsidRPr="000C5CD5" w:rsidR="008124FF">
        <w:rPr>
          <w:rFonts w:ascii="Times New Roman" w:hAnsi="Times New Roman" w:cs="Times New Roman"/>
          <w:sz w:val="24"/>
          <w:szCs w:val="24"/>
        </w:rPr>
        <w:t xml:space="preserve">oncept of Justice, if some community members have a fortune, revenue, and leverage, it is a reward for positions they dominate that are accessible to everyone under the aspects of "equality of opportunity.  Second, offering the occupants of such positions higher advantages is best for the impoverished individuals in </w:t>
      </w:r>
      <w:r w:rsidRPr="000C5CD5" w:rsidR="004E3C43">
        <w:rPr>
          <w:rFonts w:ascii="Times New Roman" w:hAnsi="Times New Roman" w:cs="Times New Roman"/>
          <w:sz w:val="24"/>
          <w:szCs w:val="24"/>
        </w:rPr>
        <w:t>the</w:t>
      </w:r>
      <w:r w:rsidRPr="000C5CD5" w:rsidR="008124FF">
        <w:rPr>
          <w:rFonts w:ascii="Times New Roman" w:hAnsi="Times New Roman" w:cs="Times New Roman"/>
          <w:sz w:val="24"/>
          <w:szCs w:val="24"/>
        </w:rPr>
        <w:t xml:space="preserve"> community in the long term. As per Rawls, the disparity in wealth inequality or earnings is unrighteous anytime it does not profit the impoverished people in society. It necessitates a system of disbursing income and wealth that, over time, is to the most significant advantage of society's poorest representatives.</w:t>
      </w:r>
      <w:r w:rsidRPr="000C5CD5" w:rsidR="004C537D">
        <w:rPr>
          <w:rFonts w:ascii="Times New Roman" w:hAnsi="Times New Roman" w:cs="Times New Roman"/>
          <w:sz w:val="24"/>
          <w:szCs w:val="24"/>
        </w:rPr>
        <w:t xml:space="preserve"> </w:t>
      </w:r>
      <w:r w:rsidRPr="000C5CD5" w:rsidR="008124FF">
        <w:rPr>
          <w:rFonts w:ascii="Times New Roman" w:hAnsi="Times New Roman" w:cs="Times New Roman"/>
          <w:sz w:val="24"/>
          <w:szCs w:val="24"/>
        </w:rPr>
        <w:t>For example,</w:t>
      </w:r>
      <w:r w:rsidRPr="000C5CD5">
        <w:rPr>
          <w:rFonts w:ascii="Times New Roman" w:hAnsi="Times New Roman" w:cs="Times New Roman"/>
          <w:sz w:val="24"/>
          <w:szCs w:val="24"/>
        </w:rPr>
        <w:t xml:space="preserve"> suppose three employees must be paid </w:t>
      </w:r>
      <w:r w:rsidRPr="000C5CD5" w:rsidR="008124FF">
        <w:rPr>
          <w:rFonts w:ascii="Times New Roman" w:hAnsi="Times New Roman" w:cs="Times New Roman"/>
          <w:sz w:val="24"/>
          <w:szCs w:val="24"/>
        </w:rPr>
        <w:t xml:space="preserve">different incomes, such as </w:t>
      </w:r>
      <w:r w:rsidRPr="000C5CD5" w:rsidR="008124FF">
        <w:rPr>
          <w:rFonts w:ascii="Times New Roman" w:hAnsi="Times New Roman" w:cs="Times New Roman"/>
          <w:sz w:val="24"/>
          <w:szCs w:val="24"/>
        </w:rPr>
        <w:t>Carol 150, Ted 100, and Bob 90. A second option is for an employer to pay Carol 100, Ted</w:t>
      </w:r>
      <w:r w:rsidRPr="000C5CD5" w:rsidR="00934C10">
        <w:rPr>
          <w:rFonts w:ascii="Times New Roman" w:hAnsi="Times New Roman" w:cs="Times New Roman"/>
          <w:sz w:val="24"/>
          <w:szCs w:val="24"/>
        </w:rPr>
        <w:t xml:space="preserve"> 100, and Bob 85. As per Rawl</w:t>
      </w:r>
      <w:r w:rsidRPr="000C5CD5" w:rsidR="008124FF">
        <w:rPr>
          <w:rFonts w:ascii="Times New Roman" w:hAnsi="Times New Roman" w:cs="Times New Roman"/>
          <w:sz w:val="24"/>
          <w:szCs w:val="24"/>
        </w:rPr>
        <w:t>s</w:t>
      </w:r>
      <w:r w:rsidRPr="000C5CD5" w:rsidR="00934C10">
        <w:rPr>
          <w:rFonts w:ascii="Times New Roman" w:hAnsi="Times New Roman" w:cs="Times New Roman"/>
          <w:sz w:val="24"/>
          <w:szCs w:val="24"/>
        </w:rPr>
        <w:t>'s (1971) s</w:t>
      </w:r>
      <w:r w:rsidRPr="000C5CD5" w:rsidR="008124FF">
        <w:rPr>
          <w:rFonts w:ascii="Times New Roman" w:hAnsi="Times New Roman" w:cs="Times New Roman"/>
          <w:sz w:val="24"/>
          <w:szCs w:val="24"/>
        </w:rPr>
        <w:t>econd notion of fairness, the first option is preferable because it is equitable</w:t>
      </w:r>
      <w:r w:rsidRPr="000C5CD5">
        <w:rPr>
          <w:rFonts w:ascii="Times New Roman" w:hAnsi="Times New Roman" w:cs="Times New Roman"/>
          <w:sz w:val="24"/>
          <w:szCs w:val="24"/>
        </w:rPr>
        <w:t xml:space="preserve"> if Carol holds a higher rank</w:t>
      </w:r>
      <w:r w:rsidRPr="000C5CD5" w:rsidR="008124FF">
        <w:rPr>
          <w:rFonts w:ascii="Times New Roman" w:hAnsi="Times New Roman" w:cs="Times New Roman"/>
          <w:sz w:val="24"/>
          <w:szCs w:val="24"/>
        </w:rPr>
        <w:t xml:space="preserve">. Moreover, the second alternative is unfair because it disadvantages the group's lowest-ranking member, Bob. Unfairness in wealth and influence that result from a person's liberties preferences are not prohibited by social equality. Assume I am impoverished since I chose not to make compromises required to develop marketable workforce expertise (I decided to drop out of college since it frustrated me) or even wasted my </w:t>
      </w:r>
      <w:r w:rsidRPr="000C5CD5">
        <w:rPr>
          <w:rFonts w:ascii="Times New Roman" w:hAnsi="Times New Roman" w:cs="Times New Roman"/>
          <w:sz w:val="24"/>
          <w:szCs w:val="24"/>
        </w:rPr>
        <w:t>inheritance. On</w:t>
      </w:r>
      <w:r w:rsidRPr="000C5CD5" w:rsidR="008124FF">
        <w:rPr>
          <w:rFonts w:ascii="Times New Roman" w:hAnsi="Times New Roman" w:cs="Times New Roman"/>
          <w:sz w:val="24"/>
          <w:szCs w:val="24"/>
        </w:rPr>
        <w:t xml:space="preserve"> the other hand, you have sizable financial assets and a high-paying career due to your savings and selfless sacrifice. As it is generally perceived, true equality presupposes no inequity in the disparity among us. I deserve my suffering, and you deserved your affluence.</w:t>
      </w:r>
    </w:p>
    <w:p w:rsidR="000C5CD5">
      <w:pPr>
        <w:rPr>
          <w:rFonts w:ascii="Times New Roman" w:hAnsi="Times New Roman" w:cs="Times New Roman"/>
          <w:b/>
          <w:sz w:val="24"/>
          <w:szCs w:val="24"/>
        </w:rPr>
      </w:pPr>
      <w:r>
        <w:rPr>
          <w:rFonts w:ascii="Times New Roman" w:hAnsi="Times New Roman" w:cs="Times New Roman"/>
          <w:b/>
          <w:sz w:val="24"/>
          <w:szCs w:val="24"/>
        </w:rPr>
        <w:br w:type="page"/>
      </w:r>
    </w:p>
    <w:p w:rsidR="00934C10" w:rsidRPr="000C5CD5" w:rsidP="000C5CD5">
      <w:pPr>
        <w:spacing w:after="0" w:line="480" w:lineRule="auto"/>
        <w:contextualSpacing/>
        <w:jc w:val="center"/>
        <w:rPr>
          <w:rFonts w:ascii="Times New Roman" w:hAnsi="Times New Roman" w:cs="Times New Roman"/>
          <w:b/>
          <w:sz w:val="24"/>
          <w:szCs w:val="24"/>
        </w:rPr>
      </w:pPr>
      <w:r w:rsidRPr="000C5CD5">
        <w:rPr>
          <w:rFonts w:ascii="Times New Roman" w:hAnsi="Times New Roman" w:cs="Times New Roman"/>
          <w:b/>
          <w:sz w:val="24"/>
          <w:szCs w:val="24"/>
        </w:rPr>
        <w:t>Reference</w:t>
      </w:r>
    </w:p>
    <w:p w:rsidR="00934C10" w:rsidRPr="000C5CD5" w:rsidP="00934C10">
      <w:pPr>
        <w:spacing w:after="0" w:line="480" w:lineRule="auto"/>
        <w:contextualSpacing/>
        <w:rPr>
          <w:rFonts w:ascii="Times New Roman" w:hAnsi="Times New Roman" w:cs="Times New Roman"/>
          <w:sz w:val="24"/>
          <w:szCs w:val="24"/>
        </w:rPr>
      </w:pPr>
      <w:r w:rsidRPr="000C5CD5">
        <w:rPr>
          <w:rFonts w:ascii="Times New Roman" w:hAnsi="Times New Roman" w:cs="Times New Roman"/>
          <w:color w:val="222222"/>
          <w:sz w:val="24"/>
          <w:szCs w:val="24"/>
          <w:shd w:val="clear" w:color="auto" w:fill="FFFFFF"/>
        </w:rPr>
        <w:t>Rawls, J. (1971</w:t>
      </w:r>
      <w:r w:rsidRPr="000C5CD5">
        <w:rPr>
          <w:rFonts w:ascii="Times New Roman" w:hAnsi="Times New Roman" w:cs="Times New Roman"/>
          <w:color w:val="222222"/>
          <w:sz w:val="24"/>
          <w:szCs w:val="24"/>
          <w:shd w:val="clear" w:color="auto" w:fill="FFFFFF"/>
        </w:rPr>
        <w:t>). </w:t>
      </w:r>
      <w:r w:rsidRPr="000C5CD5">
        <w:rPr>
          <w:rFonts w:ascii="Times New Roman" w:hAnsi="Times New Roman" w:cs="Times New Roman"/>
          <w:i/>
          <w:iCs/>
          <w:color w:val="222222"/>
          <w:sz w:val="24"/>
          <w:szCs w:val="24"/>
          <w:shd w:val="clear" w:color="auto" w:fill="FFFFFF"/>
        </w:rPr>
        <w:t>A theory of justice</w:t>
      </w:r>
      <w:r w:rsidRPr="000C5CD5">
        <w:rPr>
          <w:rFonts w:ascii="Times New Roman" w:hAnsi="Times New Roman" w:cs="Times New Roman"/>
          <w:color w:val="222222"/>
          <w:sz w:val="24"/>
          <w:szCs w:val="24"/>
          <w:shd w:val="clear" w:color="auto" w:fill="FFFFFF"/>
        </w:rPr>
        <w:t>. Harvard unive</w:t>
      </w:r>
      <w:bookmarkStart w:id="0" w:name="_GoBack"/>
      <w:bookmarkEnd w:id="0"/>
      <w:r w:rsidRPr="000C5CD5">
        <w:rPr>
          <w:rFonts w:ascii="Times New Roman" w:hAnsi="Times New Roman" w:cs="Times New Roman"/>
          <w:color w:val="222222"/>
          <w:sz w:val="24"/>
          <w:szCs w:val="24"/>
          <w:shd w:val="clear" w:color="auto" w:fill="FFFFFF"/>
        </w:rPr>
        <w:t>rsity press.</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54514898"/>
      <w:docPartObj>
        <w:docPartGallery w:val="Page Numbers (Top of Page)"/>
        <w:docPartUnique/>
      </w:docPartObj>
    </w:sdtPr>
    <w:sdtEndPr>
      <w:rPr>
        <w:noProof/>
      </w:rPr>
    </w:sdtEndPr>
    <w:sdtContent>
      <w:p w:rsidR="000C5CD5">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rsidR="000C5C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7B5"/>
    <w:rsid w:val="000C5CD5"/>
    <w:rsid w:val="0047612C"/>
    <w:rsid w:val="004C2A8D"/>
    <w:rsid w:val="004C537D"/>
    <w:rsid w:val="004D43F4"/>
    <w:rsid w:val="004D662E"/>
    <w:rsid w:val="004E3C43"/>
    <w:rsid w:val="005C36D7"/>
    <w:rsid w:val="007F641F"/>
    <w:rsid w:val="008124FF"/>
    <w:rsid w:val="0089465F"/>
    <w:rsid w:val="008A7A0A"/>
    <w:rsid w:val="008F46FB"/>
    <w:rsid w:val="00934C10"/>
    <w:rsid w:val="00994904"/>
    <w:rsid w:val="00D107B5"/>
    <w:rsid w:val="00F33AE9"/>
    <w:rsid w:val="00F94A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582F02"/>
  <w15:chartTrackingRefBased/>
  <w15:docId w15:val="{9E6FDAF2-849B-426C-AC88-5334B9954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3AE9"/>
    <w:rPr>
      <w:rFonts w:ascii="Times New Roman" w:hAnsi="Times New Roman" w:cs="Times New Roman"/>
      <w:sz w:val="24"/>
      <w:szCs w:val="24"/>
    </w:rPr>
  </w:style>
  <w:style w:type="paragraph" w:styleId="Header">
    <w:name w:val="header"/>
    <w:basedOn w:val="Normal"/>
    <w:link w:val="HeaderChar"/>
    <w:uiPriority w:val="99"/>
    <w:unhideWhenUsed/>
    <w:rsid w:val="000C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CD5"/>
  </w:style>
  <w:style w:type="paragraph" w:styleId="Footer">
    <w:name w:val="footer"/>
    <w:basedOn w:val="Normal"/>
    <w:link w:val="FooterChar"/>
    <w:uiPriority w:val="99"/>
    <w:unhideWhenUsed/>
    <w:rsid w:val="000C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9</cp:revision>
  <dcterms:created xsi:type="dcterms:W3CDTF">2021-09-16T05:15:00Z</dcterms:created>
  <dcterms:modified xsi:type="dcterms:W3CDTF">2021-09-16T10:32:00Z</dcterms:modified>
</cp:coreProperties>
</file>