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AD65" w14:textId="77777777" w:rsidR="00577468" w:rsidRDefault="00577468" w:rsidP="00577468">
      <w:pPr>
        <w:spacing w:line="480" w:lineRule="auto"/>
        <w:jc w:val="center"/>
        <w:rPr>
          <w:rFonts w:ascii="Times New Roman" w:hAnsi="Times New Roman" w:cs="Times New Roman"/>
          <w:b/>
          <w:sz w:val="24"/>
          <w:szCs w:val="24"/>
        </w:rPr>
      </w:pPr>
    </w:p>
    <w:p w14:paraId="4492BF20" w14:textId="77777777" w:rsidR="00577468" w:rsidRDefault="00577468" w:rsidP="00577468">
      <w:pPr>
        <w:spacing w:line="480" w:lineRule="auto"/>
        <w:jc w:val="center"/>
        <w:rPr>
          <w:rFonts w:ascii="Times New Roman" w:hAnsi="Times New Roman" w:cs="Times New Roman"/>
          <w:b/>
          <w:sz w:val="24"/>
          <w:szCs w:val="24"/>
        </w:rPr>
      </w:pPr>
    </w:p>
    <w:p w14:paraId="4CBB1ABF" w14:textId="77777777" w:rsidR="00577468" w:rsidRDefault="00577468" w:rsidP="00577468">
      <w:pPr>
        <w:spacing w:line="480" w:lineRule="auto"/>
        <w:jc w:val="center"/>
        <w:rPr>
          <w:rFonts w:ascii="Times New Roman" w:hAnsi="Times New Roman" w:cs="Times New Roman"/>
          <w:b/>
          <w:sz w:val="24"/>
          <w:szCs w:val="24"/>
        </w:rPr>
      </w:pPr>
    </w:p>
    <w:p w14:paraId="40FDFAD0" w14:textId="77777777" w:rsidR="00577468" w:rsidRDefault="00577468" w:rsidP="00577468">
      <w:pPr>
        <w:spacing w:line="480" w:lineRule="auto"/>
        <w:jc w:val="center"/>
        <w:rPr>
          <w:rFonts w:ascii="Times New Roman" w:hAnsi="Times New Roman" w:cs="Times New Roman"/>
          <w:b/>
          <w:sz w:val="24"/>
          <w:szCs w:val="24"/>
        </w:rPr>
      </w:pPr>
    </w:p>
    <w:p w14:paraId="6A8BC6D7" w14:textId="77777777" w:rsidR="00577468" w:rsidRDefault="00577468" w:rsidP="00577468">
      <w:pPr>
        <w:spacing w:line="480" w:lineRule="auto"/>
        <w:jc w:val="center"/>
        <w:rPr>
          <w:rFonts w:ascii="Times New Roman" w:hAnsi="Times New Roman" w:cs="Times New Roman"/>
          <w:b/>
          <w:sz w:val="24"/>
          <w:szCs w:val="24"/>
        </w:rPr>
      </w:pPr>
    </w:p>
    <w:p w14:paraId="0F5818AD" w14:textId="77777777" w:rsidR="00577468" w:rsidRDefault="00577468" w:rsidP="00577468">
      <w:pPr>
        <w:spacing w:line="480" w:lineRule="auto"/>
        <w:jc w:val="center"/>
        <w:rPr>
          <w:rFonts w:ascii="Times New Roman" w:hAnsi="Times New Roman" w:cs="Times New Roman"/>
          <w:b/>
          <w:sz w:val="24"/>
          <w:szCs w:val="24"/>
        </w:rPr>
      </w:pPr>
    </w:p>
    <w:p w14:paraId="41B74DE9" w14:textId="77777777" w:rsidR="00577468" w:rsidRDefault="005C021C" w:rsidP="00577468">
      <w:pPr>
        <w:spacing w:line="480" w:lineRule="auto"/>
        <w:jc w:val="center"/>
        <w:rPr>
          <w:rFonts w:ascii="Times New Roman" w:hAnsi="Times New Roman" w:cs="Times New Roman"/>
          <w:sz w:val="24"/>
          <w:szCs w:val="24"/>
        </w:rPr>
      </w:pPr>
      <w:r>
        <w:rPr>
          <w:rFonts w:ascii="Times New Roman" w:hAnsi="Times New Roman" w:cs="Times New Roman"/>
          <w:b/>
          <w:sz w:val="24"/>
          <w:szCs w:val="24"/>
        </w:rPr>
        <w:t xml:space="preserve">Records </w:t>
      </w:r>
    </w:p>
    <w:p w14:paraId="3034ABCD" w14:textId="77777777" w:rsidR="00577468" w:rsidRPr="00F02263" w:rsidRDefault="00577468" w:rsidP="00577468">
      <w:pPr>
        <w:spacing w:after="0" w:line="480" w:lineRule="auto"/>
        <w:contextualSpacing/>
        <w:jc w:val="center"/>
        <w:rPr>
          <w:rFonts w:ascii="Times New Roman" w:hAnsi="Times New Roman" w:cs="Times New Roman"/>
          <w:sz w:val="24"/>
          <w:szCs w:val="24"/>
        </w:rPr>
      </w:pPr>
      <w:r w:rsidRPr="00F02263">
        <w:rPr>
          <w:rFonts w:ascii="Times New Roman" w:hAnsi="Times New Roman" w:cs="Times New Roman"/>
          <w:sz w:val="24"/>
          <w:szCs w:val="24"/>
        </w:rPr>
        <w:t>Students Name</w:t>
      </w:r>
    </w:p>
    <w:p w14:paraId="6FAFAE3D" w14:textId="77777777" w:rsidR="00577468" w:rsidRPr="00F02263" w:rsidRDefault="00577468" w:rsidP="00577468">
      <w:pPr>
        <w:spacing w:after="0" w:line="480" w:lineRule="auto"/>
        <w:contextualSpacing/>
        <w:jc w:val="center"/>
        <w:rPr>
          <w:rFonts w:ascii="Times New Roman" w:hAnsi="Times New Roman" w:cs="Times New Roman"/>
          <w:sz w:val="24"/>
          <w:szCs w:val="24"/>
        </w:rPr>
      </w:pPr>
      <w:r w:rsidRPr="00F02263">
        <w:rPr>
          <w:rFonts w:ascii="Times New Roman" w:hAnsi="Times New Roman" w:cs="Times New Roman"/>
          <w:sz w:val="24"/>
          <w:szCs w:val="24"/>
        </w:rPr>
        <w:t>Institutional Affiliation</w:t>
      </w:r>
    </w:p>
    <w:p w14:paraId="41BC4109" w14:textId="77777777" w:rsidR="00577468" w:rsidRPr="00F02263" w:rsidRDefault="00577468" w:rsidP="00577468">
      <w:pPr>
        <w:spacing w:after="0" w:line="480" w:lineRule="auto"/>
        <w:contextualSpacing/>
        <w:jc w:val="center"/>
        <w:rPr>
          <w:rFonts w:ascii="Times New Roman" w:hAnsi="Times New Roman" w:cs="Times New Roman"/>
          <w:sz w:val="24"/>
          <w:szCs w:val="24"/>
        </w:rPr>
      </w:pPr>
      <w:r w:rsidRPr="00F02263">
        <w:rPr>
          <w:rFonts w:ascii="Times New Roman" w:hAnsi="Times New Roman" w:cs="Times New Roman"/>
          <w:sz w:val="24"/>
          <w:szCs w:val="24"/>
        </w:rPr>
        <w:t>Course Code and Name</w:t>
      </w:r>
    </w:p>
    <w:p w14:paraId="6E17DF3E" w14:textId="77777777" w:rsidR="00577468" w:rsidRPr="00F02263" w:rsidRDefault="00577468" w:rsidP="00577468">
      <w:pPr>
        <w:spacing w:after="0" w:line="480" w:lineRule="auto"/>
        <w:contextualSpacing/>
        <w:jc w:val="center"/>
        <w:rPr>
          <w:rFonts w:ascii="Times New Roman" w:hAnsi="Times New Roman" w:cs="Times New Roman"/>
          <w:sz w:val="24"/>
          <w:szCs w:val="24"/>
        </w:rPr>
      </w:pPr>
      <w:r w:rsidRPr="00F02263">
        <w:rPr>
          <w:rFonts w:ascii="Times New Roman" w:hAnsi="Times New Roman" w:cs="Times New Roman"/>
          <w:sz w:val="24"/>
          <w:szCs w:val="24"/>
        </w:rPr>
        <w:t>Instructors Name</w:t>
      </w:r>
    </w:p>
    <w:p w14:paraId="24DC39B9" w14:textId="77777777" w:rsidR="00577468" w:rsidRDefault="00577468" w:rsidP="00577468">
      <w:pPr>
        <w:spacing w:after="0" w:line="480" w:lineRule="auto"/>
        <w:contextualSpacing/>
        <w:jc w:val="center"/>
        <w:rPr>
          <w:rFonts w:ascii="Times New Roman" w:hAnsi="Times New Roman" w:cs="Times New Roman"/>
          <w:sz w:val="24"/>
          <w:szCs w:val="24"/>
        </w:rPr>
      </w:pPr>
      <w:r w:rsidRPr="00F02263">
        <w:rPr>
          <w:rFonts w:ascii="Times New Roman" w:hAnsi="Times New Roman" w:cs="Times New Roman"/>
          <w:sz w:val="24"/>
          <w:szCs w:val="24"/>
        </w:rPr>
        <w:t>Date</w:t>
      </w:r>
    </w:p>
    <w:p w14:paraId="2F9F2CC6" w14:textId="77777777" w:rsidR="00577468" w:rsidRDefault="00577468" w:rsidP="00577468">
      <w:pPr>
        <w:rPr>
          <w:rFonts w:ascii="Times New Roman" w:hAnsi="Times New Roman" w:cs="Times New Roman"/>
          <w:sz w:val="24"/>
          <w:szCs w:val="24"/>
        </w:rPr>
      </w:pPr>
    </w:p>
    <w:p w14:paraId="0885751C" w14:textId="77777777" w:rsidR="00577468" w:rsidRDefault="00577468" w:rsidP="00577468">
      <w:pPr>
        <w:rPr>
          <w:rFonts w:ascii="Times New Roman" w:hAnsi="Times New Roman" w:cs="Times New Roman"/>
          <w:sz w:val="24"/>
          <w:szCs w:val="24"/>
        </w:rPr>
      </w:pPr>
    </w:p>
    <w:p w14:paraId="02EA6A19" w14:textId="77777777" w:rsidR="00577468" w:rsidRDefault="00577468" w:rsidP="00577468">
      <w:pPr>
        <w:rPr>
          <w:rFonts w:ascii="Times New Roman" w:hAnsi="Times New Roman" w:cs="Times New Roman"/>
          <w:sz w:val="24"/>
          <w:szCs w:val="24"/>
        </w:rPr>
      </w:pPr>
    </w:p>
    <w:p w14:paraId="75F4FA06" w14:textId="77777777" w:rsidR="00577468" w:rsidRDefault="00577468" w:rsidP="00577468">
      <w:pPr>
        <w:rPr>
          <w:rFonts w:ascii="Times New Roman" w:hAnsi="Times New Roman" w:cs="Times New Roman"/>
          <w:sz w:val="24"/>
          <w:szCs w:val="24"/>
        </w:rPr>
      </w:pPr>
    </w:p>
    <w:p w14:paraId="5228BA2F" w14:textId="77777777" w:rsidR="00577468" w:rsidRDefault="00577468" w:rsidP="00577468">
      <w:pPr>
        <w:rPr>
          <w:rFonts w:ascii="Times New Roman" w:hAnsi="Times New Roman" w:cs="Times New Roman"/>
          <w:sz w:val="24"/>
          <w:szCs w:val="24"/>
        </w:rPr>
      </w:pPr>
    </w:p>
    <w:p w14:paraId="7F7B6D2B" w14:textId="77777777" w:rsidR="00577468" w:rsidRDefault="00577468" w:rsidP="00577468">
      <w:pPr>
        <w:rPr>
          <w:rFonts w:ascii="Times New Roman" w:hAnsi="Times New Roman" w:cs="Times New Roman"/>
          <w:sz w:val="24"/>
          <w:szCs w:val="24"/>
        </w:rPr>
      </w:pPr>
    </w:p>
    <w:p w14:paraId="3D18117E" w14:textId="77777777" w:rsidR="00577468" w:rsidRDefault="00577468" w:rsidP="00577468">
      <w:pPr>
        <w:rPr>
          <w:rFonts w:ascii="Times New Roman" w:hAnsi="Times New Roman" w:cs="Times New Roman"/>
          <w:sz w:val="24"/>
          <w:szCs w:val="24"/>
        </w:rPr>
      </w:pPr>
    </w:p>
    <w:p w14:paraId="5F63E6D0" w14:textId="77777777" w:rsidR="00577468" w:rsidRDefault="00577468" w:rsidP="00577468">
      <w:pPr>
        <w:rPr>
          <w:rFonts w:ascii="Times New Roman" w:hAnsi="Times New Roman" w:cs="Times New Roman"/>
          <w:sz w:val="24"/>
          <w:szCs w:val="24"/>
        </w:rPr>
      </w:pPr>
    </w:p>
    <w:p w14:paraId="169AA3D0" w14:textId="77777777" w:rsidR="00577468" w:rsidRDefault="00577468" w:rsidP="00577468">
      <w:pPr>
        <w:rPr>
          <w:rFonts w:ascii="Times New Roman" w:hAnsi="Times New Roman" w:cs="Times New Roman"/>
          <w:sz w:val="24"/>
          <w:szCs w:val="24"/>
        </w:rPr>
      </w:pPr>
    </w:p>
    <w:p w14:paraId="458B2BC4" w14:textId="77777777" w:rsidR="00577468" w:rsidRDefault="00577468" w:rsidP="00577468">
      <w:pPr>
        <w:rPr>
          <w:rFonts w:ascii="Times New Roman" w:hAnsi="Times New Roman" w:cs="Times New Roman"/>
          <w:sz w:val="24"/>
          <w:szCs w:val="24"/>
        </w:rPr>
      </w:pPr>
    </w:p>
    <w:p w14:paraId="071AE9CE" w14:textId="77777777" w:rsidR="00577468" w:rsidRPr="00F02263" w:rsidRDefault="00577468" w:rsidP="00577468">
      <w:pPr>
        <w:rPr>
          <w:rFonts w:ascii="Times New Roman" w:hAnsi="Times New Roman" w:cs="Times New Roman"/>
          <w:sz w:val="24"/>
          <w:szCs w:val="24"/>
        </w:rPr>
      </w:pPr>
    </w:p>
    <w:p w14:paraId="2E883105" w14:textId="61BFF3B5" w:rsidR="00577468" w:rsidRPr="00424325" w:rsidRDefault="005C021C" w:rsidP="00424325">
      <w:pPr>
        <w:spacing w:line="480" w:lineRule="auto"/>
        <w:jc w:val="center"/>
        <w:rPr>
          <w:rFonts w:ascii="Times New Roman" w:hAnsi="Times New Roman" w:cs="Times New Roman"/>
          <w:sz w:val="24"/>
          <w:szCs w:val="24"/>
        </w:rPr>
      </w:pPr>
      <w:r w:rsidRPr="00424325">
        <w:rPr>
          <w:rFonts w:ascii="Times New Roman" w:hAnsi="Times New Roman" w:cs="Times New Roman"/>
          <w:sz w:val="24"/>
          <w:szCs w:val="24"/>
        </w:rPr>
        <w:lastRenderedPageBreak/>
        <w:t>Record</w:t>
      </w:r>
      <w:r w:rsidR="00424325" w:rsidRPr="00424325">
        <w:rPr>
          <w:rFonts w:ascii="Times New Roman" w:hAnsi="Times New Roman" w:cs="Times New Roman"/>
          <w:sz w:val="24"/>
          <w:szCs w:val="24"/>
        </w:rPr>
        <w:t xml:space="preserve"> One: </w:t>
      </w:r>
      <w:r w:rsidR="00424325" w:rsidRPr="00424325">
        <w:rPr>
          <w:rFonts w:ascii="Times New Roman" w:hAnsi="Times New Roman" w:cs="Times New Roman"/>
          <w:sz w:val="24"/>
          <w:szCs w:val="24"/>
        </w:rPr>
        <w:t>Leo Africanus on the Timbuktu and Songhay Empire</w:t>
      </w:r>
    </w:p>
    <w:p w14:paraId="36586462" w14:textId="54D30D39" w:rsidR="00424325" w:rsidRDefault="005C021C" w:rsidP="00424325">
      <w:pPr>
        <w:spacing w:line="480" w:lineRule="auto"/>
        <w:ind w:firstLine="720"/>
        <w:rPr>
          <w:rFonts w:ascii="Times New Roman" w:hAnsi="Times New Roman" w:cs="Times New Roman"/>
          <w:sz w:val="24"/>
          <w:szCs w:val="24"/>
        </w:rPr>
      </w:pPr>
      <w:r w:rsidRPr="00424325">
        <w:rPr>
          <w:rFonts w:ascii="Times New Roman" w:hAnsi="Times New Roman" w:cs="Times New Roman"/>
          <w:sz w:val="24"/>
          <w:szCs w:val="24"/>
        </w:rPr>
        <w:t>In the record “Leo Africanus on the Timbuktu and Songhay Empire”,</w:t>
      </w:r>
      <w:r w:rsidR="007268FA" w:rsidRPr="00424325">
        <w:rPr>
          <w:rFonts w:ascii="Times New Roman" w:hAnsi="Times New Roman" w:cs="Times New Roman"/>
          <w:sz w:val="24"/>
          <w:szCs w:val="24"/>
        </w:rPr>
        <w:t xml:space="preserve"> the author notes that the houses of Timbuktu are composed of huts constructed using straw roofs and stakes dubbed with clay. Besides, in the middle of the town exists a temple constructed using limestone mortar and </w:t>
      </w:r>
      <w:r w:rsidR="00CE275A" w:rsidRPr="00424325">
        <w:rPr>
          <w:rFonts w:ascii="Times New Roman" w:hAnsi="Times New Roman" w:cs="Times New Roman"/>
          <w:sz w:val="24"/>
          <w:szCs w:val="24"/>
        </w:rPr>
        <w:t>mason</w:t>
      </w:r>
      <w:r w:rsidR="007268FA" w:rsidRPr="00424325">
        <w:rPr>
          <w:rFonts w:ascii="Times New Roman" w:hAnsi="Times New Roman" w:cs="Times New Roman"/>
          <w:sz w:val="24"/>
          <w:szCs w:val="24"/>
        </w:rPr>
        <w:t xml:space="preserve"> stones and a large palace which serves as the king’s residence. The Barbary merchants ensure that the clothes from Europe re</w:t>
      </w:r>
      <w:r w:rsidR="00CE275A" w:rsidRPr="00424325">
        <w:rPr>
          <w:rFonts w:ascii="Times New Roman" w:hAnsi="Times New Roman" w:cs="Times New Roman"/>
          <w:sz w:val="24"/>
          <w:szCs w:val="24"/>
        </w:rPr>
        <w:t>ach Timbuktu</w:t>
      </w:r>
      <w:r w:rsidR="007268FA" w:rsidRPr="00424325">
        <w:rPr>
          <w:rFonts w:ascii="Times New Roman" w:hAnsi="Times New Roman" w:cs="Times New Roman"/>
          <w:sz w:val="24"/>
          <w:szCs w:val="24"/>
        </w:rPr>
        <w:t>. The residence strangers are very rich</w:t>
      </w:r>
      <w:r w:rsidR="006F4862" w:rsidRPr="00424325">
        <w:rPr>
          <w:rFonts w:ascii="Times New Roman" w:hAnsi="Times New Roman" w:cs="Times New Roman"/>
          <w:sz w:val="24"/>
          <w:szCs w:val="24"/>
        </w:rPr>
        <w:t xml:space="preserve"> to the extent of winning a hand in marriage of the king’s daughters. There exists a significant abundance of livestock and cereals thus the consumption of butter and milk is considerable. </w:t>
      </w:r>
      <w:r w:rsidR="00424325">
        <w:rPr>
          <w:rFonts w:ascii="Times New Roman" w:hAnsi="Times New Roman" w:cs="Times New Roman"/>
          <w:sz w:val="24"/>
          <w:szCs w:val="24"/>
        </w:rPr>
        <w:t xml:space="preserve">Besides, there are </w:t>
      </w:r>
      <w:r w:rsidR="00424325" w:rsidRPr="00424325">
        <w:rPr>
          <w:rFonts w:ascii="Times New Roman" w:hAnsi="Times New Roman" w:cs="Times New Roman"/>
          <w:sz w:val="24"/>
          <w:szCs w:val="24"/>
        </w:rPr>
        <w:t>many</w:t>
      </w:r>
      <w:r w:rsidR="006F4862" w:rsidRPr="00424325">
        <w:rPr>
          <w:rFonts w:ascii="Times New Roman" w:hAnsi="Times New Roman" w:cs="Times New Roman"/>
          <w:sz w:val="24"/>
          <w:szCs w:val="24"/>
        </w:rPr>
        <w:t xml:space="preserve"> priests, scholars and judges paid by the king and </w:t>
      </w:r>
      <w:r w:rsidR="00267528" w:rsidRPr="00424325">
        <w:rPr>
          <w:rFonts w:ascii="Times New Roman" w:hAnsi="Times New Roman" w:cs="Times New Roman"/>
          <w:sz w:val="24"/>
          <w:szCs w:val="24"/>
        </w:rPr>
        <w:t xml:space="preserve">gold pieces are deployed for small purchases cowries. </w:t>
      </w:r>
      <w:r w:rsidR="006F4862" w:rsidRPr="00424325">
        <w:rPr>
          <w:rFonts w:ascii="Times New Roman" w:hAnsi="Times New Roman" w:cs="Times New Roman"/>
          <w:sz w:val="24"/>
          <w:szCs w:val="24"/>
        </w:rPr>
        <w:t>The residents of Timbuktu possess a light-hearted nature.</w:t>
      </w:r>
      <w:r w:rsidR="00267528" w:rsidRPr="00424325">
        <w:rPr>
          <w:rFonts w:ascii="Times New Roman" w:hAnsi="Times New Roman" w:cs="Times New Roman"/>
          <w:sz w:val="24"/>
          <w:szCs w:val="24"/>
        </w:rPr>
        <w:t xml:space="preserve"> </w:t>
      </w:r>
    </w:p>
    <w:p w14:paraId="39CD5499" w14:textId="780FD439" w:rsidR="00057B13" w:rsidRDefault="00267528" w:rsidP="00424325">
      <w:pPr>
        <w:spacing w:line="480" w:lineRule="auto"/>
        <w:ind w:firstLine="720"/>
        <w:rPr>
          <w:rFonts w:ascii="Times New Roman" w:hAnsi="Times New Roman" w:cs="Times New Roman"/>
          <w:sz w:val="24"/>
          <w:szCs w:val="24"/>
        </w:rPr>
      </w:pPr>
      <w:r w:rsidRPr="00424325">
        <w:rPr>
          <w:rFonts w:ascii="Times New Roman" w:hAnsi="Times New Roman" w:cs="Times New Roman"/>
          <w:sz w:val="24"/>
          <w:szCs w:val="24"/>
        </w:rPr>
        <w:t>The author is believed to be a Berber educated in Fez, Morocco who was captured by Sicilian pirates and baptized to become Leo Africanus. The composed source is an</w:t>
      </w:r>
      <w:r w:rsidR="00627D77" w:rsidRPr="00424325">
        <w:rPr>
          <w:rFonts w:ascii="Times New Roman" w:hAnsi="Times New Roman" w:cs="Times New Roman"/>
          <w:sz w:val="24"/>
          <w:szCs w:val="24"/>
        </w:rPr>
        <w:t xml:space="preserve"> official record</w:t>
      </w:r>
      <w:r w:rsidRPr="00424325">
        <w:rPr>
          <w:rFonts w:ascii="Times New Roman" w:hAnsi="Times New Roman" w:cs="Times New Roman"/>
          <w:sz w:val="24"/>
          <w:szCs w:val="24"/>
        </w:rPr>
        <w:t xml:space="preserve"> describing Timbuktu. </w:t>
      </w:r>
      <w:r w:rsidR="00627D77" w:rsidRPr="00424325">
        <w:rPr>
          <w:rFonts w:ascii="Times New Roman" w:hAnsi="Times New Roman" w:cs="Times New Roman"/>
          <w:sz w:val="24"/>
          <w:szCs w:val="24"/>
        </w:rPr>
        <w:t xml:space="preserve">A benefit of an official record is that it offers supporting information with greater insight, research, experience and expertise while a hindrance is that bias and experience may color how the data is presented. </w:t>
      </w:r>
      <w:r w:rsidR="00CE275A" w:rsidRPr="00424325">
        <w:rPr>
          <w:rFonts w:ascii="Times New Roman" w:hAnsi="Times New Roman" w:cs="Times New Roman"/>
          <w:sz w:val="24"/>
          <w:szCs w:val="24"/>
        </w:rPr>
        <w:t xml:space="preserve">A stereotype </w:t>
      </w:r>
      <w:r w:rsidR="00627D77" w:rsidRPr="00424325">
        <w:rPr>
          <w:rFonts w:ascii="Times New Roman" w:hAnsi="Times New Roman" w:cs="Times New Roman"/>
          <w:sz w:val="24"/>
          <w:szCs w:val="24"/>
        </w:rPr>
        <w:t>contained</w:t>
      </w:r>
      <w:r w:rsidR="00CE275A" w:rsidRPr="00424325">
        <w:rPr>
          <w:rFonts w:ascii="Times New Roman" w:hAnsi="Times New Roman" w:cs="Times New Roman"/>
          <w:sz w:val="24"/>
          <w:szCs w:val="24"/>
        </w:rPr>
        <w:t xml:space="preserve"> in the document is that the town’s women have adopted the custom of veiling their faces and apart from slaves involved in selling foodstuffs. The reason for inclination was to describe Timbuktu after being captured by pirates. </w:t>
      </w:r>
    </w:p>
    <w:p w14:paraId="124D79A2" w14:textId="262A46EF" w:rsidR="00424325" w:rsidRPr="00424325" w:rsidRDefault="00424325" w:rsidP="0042432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Record 2: </w:t>
      </w:r>
      <w:r w:rsidRPr="00424325">
        <w:rPr>
          <w:rFonts w:ascii="Times New Roman" w:hAnsi="Times New Roman" w:cs="Times New Roman"/>
          <w:sz w:val="24"/>
          <w:szCs w:val="24"/>
        </w:rPr>
        <w:t>The Hajj of Mansa Musa 1324-1325 al Umari</w:t>
      </w:r>
    </w:p>
    <w:p w14:paraId="28DAD8C8" w14:textId="77777777" w:rsidR="00424325" w:rsidRDefault="005C021C" w:rsidP="00424325">
      <w:pPr>
        <w:spacing w:line="480" w:lineRule="auto"/>
        <w:ind w:firstLine="720"/>
        <w:rPr>
          <w:rFonts w:ascii="Times New Roman" w:hAnsi="Times New Roman" w:cs="Times New Roman"/>
          <w:sz w:val="24"/>
          <w:szCs w:val="24"/>
        </w:rPr>
      </w:pPr>
      <w:r w:rsidRPr="00424325">
        <w:rPr>
          <w:rFonts w:ascii="Times New Roman" w:hAnsi="Times New Roman" w:cs="Times New Roman"/>
          <w:sz w:val="24"/>
          <w:szCs w:val="24"/>
        </w:rPr>
        <w:t xml:space="preserve">In the record “The Hajj of Mansa Musa 1324-1325 al Umari”, </w:t>
      </w:r>
      <w:r w:rsidR="00E5509C" w:rsidRPr="00424325">
        <w:rPr>
          <w:rFonts w:ascii="Times New Roman" w:hAnsi="Times New Roman" w:cs="Times New Roman"/>
          <w:sz w:val="24"/>
          <w:szCs w:val="24"/>
        </w:rPr>
        <w:t>the author describes Al-Umari as an historian in the 14</w:t>
      </w:r>
      <w:r w:rsidR="00E5509C" w:rsidRPr="00424325">
        <w:rPr>
          <w:rFonts w:ascii="Times New Roman" w:hAnsi="Times New Roman" w:cs="Times New Roman"/>
          <w:sz w:val="24"/>
          <w:szCs w:val="24"/>
          <w:vertAlign w:val="superscript"/>
        </w:rPr>
        <w:t>th</w:t>
      </w:r>
      <w:r w:rsidR="00E5509C" w:rsidRPr="00424325">
        <w:rPr>
          <w:rFonts w:ascii="Times New Roman" w:hAnsi="Times New Roman" w:cs="Times New Roman"/>
          <w:sz w:val="24"/>
          <w:szCs w:val="24"/>
        </w:rPr>
        <w:t xml:space="preserve"> century.</w:t>
      </w:r>
      <w:r w:rsidR="001E4CE4" w:rsidRPr="00424325">
        <w:rPr>
          <w:rFonts w:ascii="Times New Roman" w:hAnsi="Times New Roman" w:cs="Times New Roman"/>
          <w:sz w:val="24"/>
          <w:szCs w:val="24"/>
        </w:rPr>
        <w:t xml:space="preserve"> Egypt was extensive in and contagious with the ocean. Besides, it was rich in different t</w:t>
      </w:r>
      <w:r w:rsidR="00C02FBA" w:rsidRPr="00424325">
        <w:rPr>
          <w:rFonts w:ascii="Times New Roman" w:hAnsi="Times New Roman" w:cs="Times New Roman"/>
          <w:sz w:val="24"/>
          <w:szCs w:val="24"/>
        </w:rPr>
        <w:t>ypes of poultry and livestock</w:t>
      </w:r>
      <w:r w:rsidR="001E4CE4" w:rsidRPr="00424325">
        <w:rPr>
          <w:rFonts w:ascii="Times New Roman" w:hAnsi="Times New Roman" w:cs="Times New Roman"/>
          <w:sz w:val="24"/>
          <w:szCs w:val="24"/>
        </w:rPr>
        <w:t>. The king was truce with the gold-</w:t>
      </w:r>
      <w:r w:rsidR="001E4CE4" w:rsidRPr="00424325">
        <w:rPr>
          <w:rFonts w:ascii="Times New Roman" w:hAnsi="Times New Roman" w:cs="Times New Roman"/>
          <w:sz w:val="24"/>
          <w:szCs w:val="24"/>
        </w:rPr>
        <w:lastRenderedPageBreak/>
        <w:t xml:space="preserve">plant individuals who paid him tribute. During Sultan Musa’s stay in Egypt, he sustained a uniform attitude of turning towards God and worship. </w:t>
      </w:r>
    </w:p>
    <w:p w14:paraId="15334BE0" w14:textId="6EBB3BBB" w:rsidR="00057B13" w:rsidRDefault="001E4CE4" w:rsidP="00424325">
      <w:pPr>
        <w:spacing w:line="480" w:lineRule="auto"/>
        <w:ind w:firstLine="720"/>
        <w:rPr>
          <w:rFonts w:ascii="Times New Roman" w:hAnsi="Times New Roman" w:cs="Times New Roman"/>
          <w:sz w:val="24"/>
          <w:szCs w:val="24"/>
        </w:rPr>
      </w:pPr>
      <w:r w:rsidRPr="00424325">
        <w:rPr>
          <w:rFonts w:ascii="Times New Roman" w:hAnsi="Times New Roman" w:cs="Times New Roman"/>
          <w:sz w:val="24"/>
          <w:szCs w:val="24"/>
        </w:rPr>
        <w:t>The document is an individual</w:t>
      </w:r>
      <w:r w:rsidR="00404C4F" w:rsidRPr="00424325">
        <w:rPr>
          <w:rFonts w:ascii="Times New Roman" w:hAnsi="Times New Roman" w:cs="Times New Roman"/>
          <w:sz w:val="24"/>
          <w:szCs w:val="24"/>
        </w:rPr>
        <w:t xml:space="preserve"> account </w:t>
      </w:r>
      <w:r w:rsidRPr="00424325">
        <w:rPr>
          <w:rFonts w:ascii="Times New Roman" w:hAnsi="Times New Roman" w:cs="Times New Roman"/>
          <w:sz w:val="24"/>
          <w:szCs w:val="24"/>
        </w:rPr>
        <w:t xml:space="preserve">which narrates how Al-Umari was frequently in the company of Sultan Musa the king of Egypt when he came to the country on the Pilgrimage. </w:t>
      </w:r>
      <w:r w:rsidR="00404C4F" w:rsidRPr="00424325">
        <w:rPr>
          <w:rFonts w:ascii="Times New Roman" w:hAnsi="Times New Roman" w:cs="Times New Roman"/>
          <w:sz w:val="24"/>
          <w:szCs w:val="24"/>
        </w:rPr>
        <w:t xml:space="preserve">A benefit of individual source is that one can track the material back to the original creator offering more weight to the referenced points while a hindrance is that it relies solely on individual interpretation and knowledge. A bias in the source is how the merchants of Cairo and Mist make profits from Africans and later develop poor opinions due to the falseness of fixing prices for the goods sold to them. </w:t>
      </w:r>
      <w:r w:rsidR="00000545" w:rsidRPr="00424325">
        <w:rPr>
          <w:rFonts w:ascii="Times New Roman" w:hAnsi="Times New Roman" w:cs="Times New Roman"/>
          <w:sz w:val="24"/>
          <w:szCs w:val="24"/>
        </w:rPr>
        <w:t>The reason for inclination was to demonstrate how</w:t>
      </w:r>
      <w:r w:rsidR="00E5509C" w:rsidRPr="00424325">
        <w:rPr>
          <w:rFonts w:ascii="Times New Roman" w:hAnsi="Times New Roman" w:cs="Times New Roman"/>
          <w:sz w:val="24"/>
          <w:szCs w:val="24"/>
        </w:rPr>
        <w:t xml:space="preserve"> Al-Umari travelled to Cairo to collect data from native informants concerning Mansa Musa’s </w:t>
      </w:r>
      <w:r w:rsidR="00000545" w:rsidRPr="00424325">
        <w:rPr>
          <w:rFonts w:ascii="Times New Roman" w:hAnsi="Times New Roman" w:cs="Times New Roman"/>
          <w:sz w:val="24"/>
          <w:szCs w:val="24"/>
        </w:rPr>
        <w:t xml:space="preserve">sojourn in the city. </w:t>
      </w:r>
    </w:p>
    <w:p w14:paraId="1FEF754A" w14:textId="5A7C6BA2" w:rsidR="00424325" w:rsidRPr="00424325" w:rsidRDefault="00424325" w:rsidP="00424325">
      <w:pPr>
        <w:spacing w:line="480" w:lineRule="auto"/>
        <w:jc w:val="center"/>
        <w:rPr>
          <w:rFonts w:ascii="Times New Roman" w:hAnsi="Times New Roman" w:cs="Times New Roman"/>
          <w:sz w:val="24"/>
          <w:szCs w:val="24"/>
        </w:rPr>
      </w:pPr>
      <w:r w:rsidRPr="00424325">
        <w:rPr>
          <w:rFonts w:ascii="Times New Roman" w:hAnsi="Times New Roman" w:cs="Times New Roman"/>
          <w:sz w:val="24"/>
          <w:szCs w:val="24"/>
        </w:rPr>
        <w:t xml:space="preserve">Record 3: </w:t>
      </w:r>
      <w:r w:rsidRPr="00424325">
        <w:rPr>
          <w:rFonts w:ascii="Times New Roman" w:hAnsi="Times New Roman" w:cs="Times New Roman"/>
          <w:sz w:val="24"/>
          <w:szCs w:val="24"/>
        </w:rPr>
        <w:t>Ibn Battuta on Mali Von Sivers</w:t>
      </w:r>
    </w:p>
    <w:p w14:paraId="124ACEE5" w14:textId="77777777" w:rsidR="00424325" w:rsidRDefault="005C021C" w:rsidP="00424325">
      <w:pPr>
        <w:spacing w:line="480" w:lineRule="auto"/>
        <w:ind w:firstLine="720"/>
        <w:rPr>
          <w:rFonts w:ascii="Times New Roman" w:hAnsi="Times New Roman" w:cs="Times New Roman"/>
          <w:sz w:val="24"/>
          <w:szCs w:val="24"/>
        </w:rPr>
      </w:pPr>
      <w:r w:rsidRPr="00424325">
        <w:rPr>
          <w:rFonts w:ascii="Times New Roman" w:hAnsi="Times New Roman" w:cs="Times New Roman"/>
          <w:sz w:val="24"/>
          <w:szCs w:val="24"/>
        </w:rPr>
        <w:t xml:space="preserve">In the record “Ibn Battuta on Mali Von Sivers”, </w:t>
      </w:r>
      <w:r w:rsidR="00FF3142" w:rsidRPr="00424325">
        <w:rPr>
          <w:rFonts w:ascii="Times New Roman" w:hAnsi="Times New Roman" w:cs="Times New Roman"/>
          <w:sz w:val="24"/>
          <w:szCs w:val="24"/>
        </w:rPr>
        <w:t xml:space="preserve">Ibn Battuta narrates how he was in a caravan with </w:t>
      </w:r>
      <w:r w:rsidR="006B321A" w:rsidRPr="00424325">
        <w:rPr>
          <w:rFonts w:ascii="Times New Roman" w:hAnsi="Times New Roman" w:cs="Times New Roman"/>
          <w:sz w:val="24"/>
          <w:szCs w:val="24"/>
        </w:rPr>
        <w:t xml:space="preserve">various merchants. At Walata, Negroes used salt as a medium of exchange by cutting it into pieces and selling and buying with it. The garments of the residents are made fine Egyptian fabrics since most of them belong to the Masufa tribe. Ibn Battuta is considered to be among the greatest world travelers of all time and was an educated Moroccan traveling throughout Africa, Asia, Persia and the Middle East. </w:t>
      </w:r>
      <w:r w:rsidR="00627D77" w:rsidRPr="00424325">
        <w:rPr>
          <w:rFonts w:ascii="Times New Roman" w:hAnsi="Times New Roman" w:cs="Times New Roman"/>
          <w:sz w:val="24"/>
          <w:szCs w:val="24"/>
        </w:rPr>
        <w:t xml:space="preserve">The composed source is an individual account of Ibn Battuta dictating an account of his travels. </w:t>
      </w:r>
    </w:p>
    <w:p w14:paraId="6BF27F21" w14:textId="5E225CFA" w:rsidR="005C021C" w:rsidRPr="00424325" w:rsidRDefault="00424325" w:rsidP="004243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w:t>
      </w:r>
      <w:r w:rsidRPr="00424325">
        <w:rPr>
          <w:rFonts w:ascii="Times New Roman" w:hAnsi="Times New Roman" w:cs="Times New Roman"/>
          <w:sz w:val="24"/>
          <w:szCs w:val="24"/>
        </w:rPr>
        <w:t>benefit</w:t>
      </w:r>
      <w:r w:rsidR="00627D77" w:rsidRPr="00424325">
        <w:rPr>
          <w:rFonts w:ascii="Times New Roman" w:hAnsi="Times New Roman" w:cs="Times New Roman"/>
          <w:sz w:val="24"/>
          <w:szCs w:val="24"/>
        </w:rPr>
        <w:t xml:space="preserve"> of individual sources is that it lacks misinterpretation from outside parties while a hindrance is that it may be incomplete due to some reasons like language barrier. A stereotype contained in the composed record is how young girls, women servants and slave girls </w:t>
      </w:r>
      <w:r w:rsidR="00627D77" w:rsidRPr="00424325">
        <w:rPr>
          <w:rFonts w:ascii="Times New Roman" w:hAnsi="Times New Roman" w:cs="Times New Roman"/>
          <w:sz w:val="24"/>
          <w:szCs w:val="24"/>
        </w:rPr>
        <w:lastRenderedPageBreak/>
        <w:t>would enter the sultan’s presence naked with n</w:t>
      </w:r>
      <w:r w:rsidR="00057B13" w:rsidRPr="00424325">
        <w:rPr>
          <w:rFonts w:ascii="Times New Roman" w:hAnsi="Times New Roman" w:cs="Times New Roman"/>
          <w:sz w:val="24"/>
          <w:szCs w:val="24"/>
        </w:rPr>
        <w:t xml:space="preserve">o stich of clothing on them while his daughters would also go about naked. The reason for the </w:t>
      </w:r>
      <w:r w:rsidR="00C92419" w:rsidRPr="00424325">
        <w:rPr>
          <w:rFonts w:ascii="Times New Roman" w:hAnsi="Times New Roman" w:cs="Times New Roman"/>
          <w:sz w:val="24"/>
          <w:szCs w:val="24"/>
        </w:rPr>
        <w:t>author’s</w:t>
      </w:r>
      <w:r w:rsidR="00057B13" w:rsidRPr="00424325">
        <w:rPr>
          <w:rFonts w:ascii="Times New Roman" w:hAnsi="Times New Roman" w:cs="Times New Roman"/>
          <w:sz w:val="24"/>
          <w:szCs w:val="24"/>
        </w:rPr>
        <w:t xml:space="preserve"> inclination was to show the material culture of Mali and its interaction with other cultures as well as how the Sultan of Mali lacked generosity. </w:t>
      </w:r>
    </w:p>
    <w:sectPr w:rsidR="005C021C" w:rsidRPr="0042432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F5CF4" w14:textId="77777777" w:rsidR="009B2FD8" w:rsidRDefault="009B2FD8" w:rsidP="00577468">
      <w:pPr>
        <w:spacing w:after="0" w:line="240" w:lineRule="auto"/>
      </w:pPr>
      <w:r>
        <w:separator/>
      </w:r>
    </w:p>
  </w:endnote>
  <w:endnote w:type="continuationSeparator" w:id="0">
    <w:p w14:paraId="6C8B884B" w14:textId="77777777" w:rsidR="009B2FD8" w:rsidRDefault="009B2FD8" w:rsidP="00577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0EBB" w14:textId="77777777" w:rsidR="00E40596" w:rsidRDefault="00E40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2269" w14:textId="77777777" w:rsidR="00E40596" w:rsidRDefault="00E405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DEEB" w14:textId="77777777" w:rsidR="00E40596" w:rsidRDefault="00E40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4B390" w14:textId="77777777" w:rsidR="009B2FD8" w:rsidRDefault="009B2FD8" w:rsidP="00577468">
      <w:pPr>
        <w:spacing w:after="0" w:line="240" w:lineRule="auto"/>
      </w:pPr>
      <w:r>
        <w:separator/>
      </w:r>
    </w:p>
  </w:footnote>
  <w:footnote w:type="continuationSeparator" w:id="0">
    <w:p w14:paraId="648A6B19" w14:textId="77777777" w:rsidR="009B2FD8" w:rsidRDefault="009B2FD8" w:rsidP="00577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A8A9" w14:textId="77777777" w:rsidR="00E40596" w:rsidRDefault="00E40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786465"/>
      <w:docPartObj>
        <w:docPartGallery w:val="Page Numbers (Top of Page)"/>
        <w:docPartUnique/>
      </w:docPartObj>
    </w:sdtPr>
    <w:sdtEndPr>
      <w:rPr>
        <w:rFonts w:ascii="Times New Roman" w:hAnsi="Times New Roman" w:cs="Times New Roman"/>
        <w:noProof/>
        <w:sz w:val="24"/>
        <w:szCs w:val="24"/>
      </w:rPr>
    </w:sdtEndPr>
    <w:sdtContent>
      <w:p w14:paraId="07777C7C" w14:textId="77777777" w:rsidR="00577468" w:rsidRPr="00577468" w:rsidRDefault="00577468">
        <w:pPr>
          <w:pStyle w:val="Header"/>
          <w:jc w:val="right"/>
          <w:rPr>
            <w:rFonts w:ascii="Times New Roman" w:hAnsi="Times New Roman" w:cs="Times New Roman"/>
            <w:sz w:val="24"/>
            <w:szCs w:val="24"/>
          </w:rPr>
        </w:pPr>
        <w:r w:rsidRPr="00577468">
          <w:rPr>
            <w:rFonts w:ascii="Times New Roman" w:hAnsi="Times New Roman" w:cs="Times New Roman"/>
            <w:sz w:val="24"/>
            <w:szCs w:val="24"/>
          </w:rPr>
          <w:fldChar w:fldCharType="begin"/>
        </w:r>
        <w:r w:rsidRPr="00577468">
          <w:rPr>
            <w:rFonts w:ascii="Times New Roman" w:hAnsi="Times New Roman" w:cs="Times New Roman"/>
            <w:sz w:val="24"/>
            <w:szCs w:val="24"/>
          </w:rPr>
          <w:instrText xml:space="preserve"> PAGE   \* MERGEFORMAT </w:instrText>
        </w:r>
        <w:r w:rsidRPr="00577468">
          <w:rPr>
            <w:rFonts w:ascii="Times New Roman" w:hAnsi="Times New Roman" w:cs="Times New Roman"/>
            <w:sz w:val="24"/>
            <w:szCs w:val="24"/>
          </w:rPr>
          <w:fldChar w:fldCharType="separate"/>
        </w:r>
        <w:r w:rsidR="00E267FB">
          <w:rPr>
            <w:rFonts w:ascii="Times New Roman" w:hAnsi="Times New Roman" w:cs="Times New Roman"/>
            <w:noProof/>
            <w:sz w:val="24"/>
            <w:szCs w:val="24"/>
          </w:rPr>
          <w:t>1</w:t>
        </w:r>
        <w:r w:rsidRPr="00577468">
          <w:rPr>
            <w:rFonts w:ascii="Times New Roman" w:hAnsi="Times New Roman" w:cs="Times New Roman"/>
            <w:noProof/>
            <w:sz w:val="24"/>
            <w:szCs w:val="24"/>
          </w:rPr>
          <w:fldChar w:fldCharType="end"/>
        </w:r>
      </w:p>
    </w:sdtContent>
  </w:sdt>
  <w:p w14:paraId="0DEF61CA" w14:textId="77777777" w:rsidR="00577468" w:rsidRDefault="005774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04AC" w14:textId="77777777" w:rsidR="00E40596" w:rsidRDefault="00E40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C5E71"/>
    <w:multiLevelType w:val="hybridMultilevel"/>
    <w:tmpl w:val="C4161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3572AA"/>
    <w:multiLevelType w:val="hybridMultilevel"/>
    <w:tmpl w:val="0F06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C6"/>
    <w:rsid w:val="00000545"/>
    <w:rsid w:val="00057B13"/>
    <w:rsid w:val="001A60F1"/>
    <w:rsid w:val="001E4CE4"/>
    <w:rsid w:val="00215863"/>
    <w:rsid w:val="00264BB3"/>
    <w:rsid w:val="00267528"/>
    <w:rsid w:val="00294DF0"/>
    <w:rsid w:val="00320C78"/>
    <w:rsid w:val="00330934"/>
    <w:rsid w:val="003E2326"/>
    <w:rsid w:val="00404C4F"/>
    <w:rsid w:val="00424325"/>
    <w:rsid w:val="005225AD"/>
    <w:rsid w:val="0052737E"/>
    <w:rsid w:val="00577468"/>
    <w:rsid w:val="005C021C"/>
    <w:rsid w:val="00627D77"/>
    <w:rsid w:val="006A26D2"/>
    <w:rsid w:val="006B321A"/>
    <w:rsid w:val="006E600B"/>
    <w:rsid w:val="006F4862"/>
    <w:rsid w:val="007268FA"/>
    <w:rsid w:val="00823CF3"/>
    <w:rsid w:val="008C1800"/>
    <w:rsid w:val="008E2DC6"/>
    <w:rsid w:val="009B2FD8"/>
    <w:rsid w:val="00A21A53"/>
    <w:rsid w:val="00C02FBA"/>
    <w:rsid w:val="00C92419"/>
    <w:rsid w:val="00CE275A"/>
    <w:rsid w:val="00DE4780"/>
    <w:rsid w:val="00E267FB"/>
    <w:rsid w:val="00E40596"/>
    <w:rsid w:val="00E5509C"/>
    <w:rsid w:val="00FD6342"/>
    <w:rsid w:val="00FF3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D06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30934"/>
    <w:rPr>
      <w:i/>
      <w:iCs/>
    </w:rPr>
  </w:style>
  <w:style w:type="character" w:styleId="Hyperlink">
    <w:name w:val="Hyperlink"/>
    <w:basedOn w:val="DefaultParagraphFont"/>
    <w:uiPriority w:val="99"/>
    <w:semiHidden/>
    <w:unhideWhenUsed/>
    <w:rsid w:val="00330934"/>
    <w:rPr>
      <w:color w:val="0000FF"/>
      <w:u w:val="single"/>
    </w:rPr>
  </w:style>
  <w:style w:type="paragraph" w:styleId="ListParagraph">
    <w:name w:val="List Paragraph"/>
    <w:basedOn w:val="Normal"/>
    <w:uiPriority w:val="34"/>
    <w:qFormat/>
    <w:rsid w:val="00577468"/>
    <w:pPr>
      <w:ind w:left="720"/>
      <w:contextualSpacing/>
    </w:pPr>
  </w:style>
  <w:style w:type="paragraph" w:styleId="Header">
    <w:name w:val="header"/>
    <w:basedOn w:val="Normal"/>
    <w:link w:val="HeaderChar"/>
    <w:uiPriority w:val="99"/>
    <w:unhideWhenUsed/>
    <w:rsid w:val="005774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468"/>
  </w:style>
  <w:style w:type="paragraph" w:styleId="Footer">
    <w:name w:val="footer"/>
    <w:basedOn w:val="Normal"/>
    <w:link w:val="FooterChar"/>
    <w:uiPriority w:val="99"/>
    <w:unhideWhenUsed/>
    <w:rsid w:val="005774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2021-09-15T23:32:00Z</dcterms:created>
  <dcterms:modified xsi:type="dcterms:W3CDTF">2021-09-16T03:08:00Z</dcterms:modified>
</cp:coreProperties>
</file>