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0D0A87"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61991B7B"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6B7B2885"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7DFC8838"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73879BEE"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2AE9B819"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6B1896D0"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2C5F1B83"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7674816C"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09A501B0"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6848E5BB"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4C10B552" w14:textId="7F4227F6" w:rsidR="00D37A66" w:rsidRPr="00AB5789" w:rsidRDefault="007E22CE" w:rsidP="00AB5789">
      <w:pPr>
        <w:spacing w:after="0" w:line="480" w:lineRule="auto"/>
        <w:contextualSpacing/>
        <w:jc w:val="center"/>
        <w:rPr>
          <w:rFonts w:ascii="Times New Roman" w:eastAsia="Times New Roman" w:hAnsi="Times New Roman" w:cs="Times New Roman"/>
          <w:b/>
          <w:bCs/>
          <w:color w:val="0E101A"/>
          <w:sz w:val="24"/>
          <w:szCs w:val="24"/>
        </w:rPr>
      </w:pPr>
      <w:r w:rsidRPr="00AB5789">
        <w:rPr>
          <w:rFonts w:ascii="Times New Roman" w:eastAsia="Times New Roman" w:hAnsi="Times New Roman" w:cs="Times New Roman"/>
          <w:b/>
          <w:bCs/>
          <w:color w:val="0E101A"/>
          <w:sz w:val="24"/>
          <w:szCs w:val="24"/>
        </w:rPr>
        <w:t xml:space="preserve">PCC </w:t>
      </w:r>
      <w:r w:rsidR="00D37A66" w:rsidRPr="00AB5789">
        <w:rPr>
          <w:rFonts w:ascii="Times New Roman" w:eastAsia="Times New Roman" w:hAnsi="Times New Roman" w:cs="Times New Roman"/>
          <w:b/>
          <w:bCs/>
          <w:color w:val="0E101A"/>
          <w:sz w:val="24"/>
          <w:szCs w:val="24"/>
        </w:rPr>
        <w:t>Recycling</w:t>
      </w:r>
    </w:p>
    <w:p w14:paraId="4973F7EF" w14:textId="77777777" w:rsidR="00D37A66" w:rsidRPr="00AB5789" w:rsidRDefault="00D37A66" w:rsidP="00AB5789">
      <w:pPr>
        <w:spacing w:after="0" w:line="480" w:lineRule="auto"/>
        <w:contextualSpacing/>
        <w:jc w:val="center"/>
        <w:rPr>
          <w:rFonts w:ascii="Times New Roman" w:eastAsia="Times New Roman" w:hAnsi="Times New Roman" w:cs="Times New Roman"/>
          <w:b/>
          <w:bCs/>
          <w:color w:val="0E101A"/>
          <w:sz w:val="24"/>
          <w:szCs w:val="24"/>
        </w:rPr>
      </w:pPr>
    </w:p>
    <w:p w14:paraId="4A4F90DF" w14:textId="77777777" w:rsidR="00D37A66" w:rsidRPr="00AB5789" w:rsidRDefault="00D37A66" w:rsidP="00AB5789">
      <w:pPr>
        <w:spacing w:after="0" w:line="480" w:lineRule="auto"/>
        <w:contextualSpacing/>
        <w:jc w:val="center"/>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Student’s Name</w:t>
      </w:r>
    </w:p>
    <w:p w14:paraId="6975A914" w14:textId="77777777" w:rsidR="00D37A66" w:rsidRPr="00AB5789" w:rsidRDefault="00D37A66" w:rsidP="00AB5789">
      <w:pPr>
        <w:spacing w:after="0" w:line="480" w:lineRule="auto"/>
        <w:contextualSpacing/>
        <w:jc w:val="center"/>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Institutional Affiliation</w:t>
      </w:r>
    </w:p>
    <w:p w14:paraId="61E45DF3" w14:textId="77777777" w:rsidR="00D37A66" w:rsidRPr="00AB5789" w:rsidRDefault="00D37A66" w:rsidP="00AB5789">
      <w:pPr>
        <w:spacing w:after="0" w:line="480" w:lineRule="auto"/>
        <w:contextualSpacing/>
        <w:jc w:val="center"/>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Course Title</w:t>
      </w:r>
    </w:p>
    <w:p w14:paraId="10F50C85" w14:textId="77777777" w:rsidR="00D37A66" w:rsidRPr="00AB5789" w:rsidRDefault="00D37A66" w:rsidP="00AB5789">
      <w:pPr>
        <w:spacing w:after="0" w:line="480" w:lineRule="auto"/>
        <w:contextualSpacing/>
        <w:jc w:val="center"/>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Date of Submission</w:t>
      </w:r>
    </w:p>
    <w:p w14:paraId="7D1D729E" w14:textId="3808ECDF" w:rsidR="00D37A66" w:rsidRPr="00AB5789" w:rsidRDefault="00D37A66" w:rsidP="00AB5789">
      <w:pPr>
        <w:spacing w:after="0" w:line="480" w:lineRule="auto"/>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br w:type="page"/>
      </w:r>
    </w:p>
    <w:p w14:paraId="73CC8382" w14:textId="32445342" w:rsidR="00D37A66" w:rsidRPr="00AB5789" w:rsidRDefault="00B63143" w:rsidP="00B63143">
      <w:pPr>
        <w:spacing w:after="0" w:line="480" w:lineRule="auto"/>
        <w:ind w:left="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Introduction </w:t>
      </w:r>
    </w:p>
    <w:p w14:paraId="07DDF882" w14:textId="77777777" w:rsidR="00D37A66"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Every year, the sun, sand, and the sea attract many tourists in various countries. These large numbers of tourists generate large numbers of wastes. By combining other sources of waste besides the tourism sector, large amounts of waste are generated, which are hazardous if they are left to accumulate into the environment. This calls in the necessity to recycle them, which reduces the amount of exposed solid waste and minimizes the cost of production.</w:t>
      </w:r>
    </w:p>
    <w:p w14:paraId="059F3FEA" w14:textId="77777777" w:rsidR="00AB5789" w:rsidRPr="00AB5789" w:rsidRDefault="00D37A66" w:rsidP="00AB5789">
      <w:pPr>
        <w:spacing w:after="0" w:line="480" w:lineRule="auto"/>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On 19th April 2019, the president of Cypriot personally formulated the first plant that dealt with the recycling of wastes and located it Limassol (Bressanelli et al., 2020). The PCC chairman declared that this dream was essential and it would come true. Now, it is possible to recycle above 10,000 tonnes of plastics wastes. These plastics can now be converted into pellets, which have a wide array of use. This has helped in environmental conservation as a large percentage of plastics can now be recycled.</w:t>
      </w:r>
    </w:p>
    <w:p w14:paraId="407C14B8" w14:textId="77777777" w:rsidR="00AB5789"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Plain cement concrete is a type of material used for construction, and it is commonly used for binding materials. It is mainly composed of Portland cement and other materials from cement, such as slag cement and fly ash. It is commonly used for filling cracks using its paste. It helps in binding materials in concrete and motor. It has comparable durability and strength with OPC. Thermoplastic recycled polystyrene together with polypropylene concretes were formulated through the process of thermal curing. The mechanical properties, moisture, and temperature susceptibility, and thermal- crack healing efficiency of the above concretes were evaluated based on Portland cement and concretes from asphalt, PCCs, and ACs.</w:t>
      </w:r>
    </w:p>
    <w:p w14:paraId="12CD166F" w14:textId="77777777" w:rsidR="00AB5789"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 xml:space="preserve">About 10% of the 1.3 billion of all of the municipal wastes globally generated are solid wastes. 2.2 billion of the global solid wastes were reported in the year 2005. Of all the plastics, only 50% are recycled in countries that lead in the recycling process for plastics. 90% of the </w:t>
      </w:r>
      <w:r w:rsidRPr="00AB5789">
        <w:rPr>
          <w:rFonts w:ascii="Times New Roman" w:eastAsia="Times New Roman" w:hAnsi="Times New Roman" w:cs="Times New Roman"/>
          <w:color w:val="0E101A"/>
          <w:sz w:val="24"/>
          <w:szCs w:val="24"/>
        </w:rPr>
        <w:lastRenderedPageBreak/>
        <w:t>plastic wastes end up in being left in the landfills. This is especially in developing countries that have a high rate of plastics generation. These plastic wastes are a major cause of pollution to the land and the water bodies. Plastic waste is an important component that is used in making construction, building, and manufacturing materials.</w:t>
      </w:r>
    </w:p>
    <w:p w14:paraId="48B4D708" w14:textId="218F556E" w:rsidR="00D37A66"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Recycled polythene waste materials replaced 20% aggregate waste materials without considering the loss in Marshall stability, leading to a lower density. A decrease in density led to reduced tensile strength. Recycled PVC was used in aggregate in the manufacture of a light Portland cement concrete. Wastes from polyethylene were included in concrete as a substitute that prevented the formation of cracks. A small percentage of PE pellets were used as substitutes for certain substances in sand and cement in the making of dry cast blocks of concrete.</w:t>
      </w:r>
    </w:p>
    <w:p w14:paraId="32A3B4EC" w14:textId="77777777" w:rsidR="00F30FB6" w:rsidRPr="00AB5789" w:rsidRDefault="00F30FB6" w:rsidP="00AB5789">
      <w:pPr>
        <w:spacing w:after="0" w:line="480" w:lineRule="auto"/>
        <w:contextualSpacing/>
        <w:rPr>
          <w:rFonts w:ascii="Times New Roman" w:eastAsia="Times New Roman" w:hAnsi="Times New Roman" w:cs="Times New Roman"/>
          <w:color w:val="0E101A"/>
          <w:sz w:val="24"/>
          <w:szCs w:val="24"/>
        </w:rPr>
      </w:pPr>
    </w:p>
    <w:p w14:paraId="5CAA3694" w14:textId="29A6CC0E" w:rsidR="00D37A66" w:rsidRPr="00AB5789" w:rsidRDefault="00AB5789" w:rsidP="00AB5789">
      <w:pPr>
        <w:spacing w:after="0" w:line="480" w:lineRule="auto"/>
        <w:jc w:val="center"/>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T</w:t>
      </w:r>
      <w:r w:rsidR="00D37A66" w:rsidRPr="00AB5789">
        <w:rPr>
          <w:rFonts w:ascii="Times New Roman" w:eastAsia="Times New Roman" w:hAnsi="Times New Roman" w:cs="Times New Roman"/>
          <w:color w:val="0E101A"/>
          <w:sz w:val="24"/>
          <w:szCs w:val="24"/>
        </w:rPr>
        <w:t>he recycling process</w:t>
      </w:r>
      <w:r w:rsidRPr="00AB5789">
        <w:rPr>
          <w:rFonts w:ascii="Times New Roman" w:eastAsia="Times New Roman" w:hAnsi="Times New Roman" w:cs="Times New Roman"/>
          <w:color w:val="0E101A"/>
          <w:sz w:val="24"/>
          <w:szCs w:val="24"/>
        </w:rPr>
        <w:t xml:space="preserve"> of PCC</w:t>
      </w:r>
    </w:p>
    <w:p w14:paraId="08FCC275" w14:textId="77777777" w:rsidR="00D37A66"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The application of recycled waste materials now is very high. The processing system that was developed by Lindner has created a competitive advantage to other recycling firms. This has enabled them to produce clean and high-quality products which can easily fetch a good demand.</w:t>
      </w:r>
    </w:p>
    <w:p w14:paraId="572899DE" w14:textId="77777777" w:rsidR="00AB5789" w:rsidRPr="00AB5789" w:rsidRDefault="00D37A66" w:rsidP="00AB5789">
      <w:pPr>
        <w:spacing w:after="0" w:line="480" w:lineRule="auto"/>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 xml:space="preserve">To start with, it would be important to discuss the general process that most waste products are collected for recycling before going into detail about PCC. The first process is collecting the waste materials that are to be recycled. It is an important step that involves gathering waste products from different locations, bringing them together so that they can be recycled for further use. 14th November is an important day in Pembroke shire as it is the day when most waste products are collected for recycling. Residents are issued with new recycling bags and bin bags for their own use. This country recycles approximately 61% of its total wastes. If the tag is not met, there is a possibility of being charged with a fine. This helps in collecting as many waste </w:t>
      </w:r>
      <w:r w:rsidRPr="00AB5789">
        <w:rPr>
          <w:rFonts w:ascii="Times New Roman" w:eastAsia="Times New Roman" w:hAnsi="Times New Roman" w:cs="Times New Roman"/>
          <w:color w:val="0E101A"/>
          <w:sz w:val="24"/>
          <w:szCs w:val="24"/>
        </w:rPr>
        <w:lastRenderedPageBreak/>
        <w:t>products as possible so as to avoid possible fines. These help in increasing the reduction of PCC. The hanger the number of wastes collected for recycling, the higher the amount of PCC produced.</w:t>
      </w:r>
    </w:p>
    <w:p w14:paraId="10FAD78D" w14:textId="77777777" w:rsidR="00AB5789"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Collection days for wastes may change depending on when recycling will take place. The collection of waste products takes place every week, and recycling takes place every week. Many households are now applying for waste bags, which has improved the process of collecting waste materials. Besides benefiting the recycling industry for PCC, it has also helped in environmental conservation and maintenance of hygiene.</w:t>
      </w:r>
    </w:p>
    <w:p w14:paraId="67A0F035" w14:textId="77777777" w:rsidR="00AB5789"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The stackable trolly box is another method that is used to collect recyclable materials used for making PCC. It is a box containing multiple containers, which enables different materials to be collected simultaneously. Households are believed to produce large amounts of waste products and form the main source of waste products. After collecting, these materials are then gathered and transported to the recycling plant for processing so that they can be turned into useful products.</w:t>
      </w:r>
    </w:p>
    <w:p w14:paraId="58E7AFED" w14:textId="77777777" w:rsidR="00AB5789"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Reclaimed concrete material, also termed as the recycled concrete pavement, is obtained from a reconstruction site or through the process of rigid pavement rehabilitation (Dolzycki and Jaskula 2019). After it has been crushed, the reclaimed concrete materials can be used in various ways such as an aggregate HMA and PCC, as a course for granular course, and for filling or an embankment material.</w:t>
      </w:r>
    </w:p>
    <w:p w14:paraId="331D90FB" w14:textId="77777777" w:rsidR="00AB5789"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 xml:space="preserve">The PCC recycling proves generally involves breaking it into small pieces, getting rid of the attached metal substances such as still that was used in the reinforcement of the concrete. After this, the reclaimed materials are then crushed into a specific size that is easy to work with. When the process is done on a small-scale basis, the reclaimed concrete materials are broken </w:t>
      </w:r>
      <w:r w:rsidRPr="00AB5789">
        <w:rPr>
          <w:rFonts w:ascii="Times New Roman" w:eastAsia="Times New Roman" w:hAnsi="Times New Roman" w:cs="Times New Roman"/>
          <w:color w:val="0E101A"/>
          <w:sz w:val="24"/>
          <w:szCs w:val="24"/>
        </w:rPr>
        <w:lastRenderedPageBreak/>
        <w:t>down into large pieces. After they are broken, they are then loaded into a truck, which takes them away from the site. The reclaimed concrete materials are then taken to a central facility where processing takes place. The reclaimed concrete materials are crushed, screened, and metal substances are removed from it in the processing faculty. The metal substances such as still that was used for reinforcement of the reclimbed concrete materials are easily separated by use of the present technology that uses magnetic separators. However, welded metal substances such as wire mesh are not easily separated from the reclaimed concrete material.</w:t>
      </w:r>
    </w:p>
    <w:p w14:paraId="57DA9581" w14:textId="77777777" w:rsidR="00AB5789"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 xml:space="preserve">In large projects, the reclaimed concrete material is processed on the site where it was reclaimed using a mobile processing plant. It can also be processed in the same place by the use of a number of </w:t>
      </w:r>
      <w:r w:rsidR="00AB5789" w:rsidRPr="00AB5789">
        <w:rPr>
          <w:rFonts w:ascii="Times New Roman" w:eastAsia="Times New Roman" w:hAnsi="Times New Roman" w:cs="Times New Roman"/>
          <w:color w:val="0E101A"/>
          <w:sz w:val="24"/>
          <w:szCs w:val="24"/>
        </w:rPr>
        <w:t>machines. The</w:t>
      </w:r>
      <w:r w:rsidRPr="00AB5789">
        <w:rPr>
          <w:rFonts w:ascii="Times New Roman" w:eastAsia="Times New Roman" w:hAnsi="Times New Roman" w:cs="Times New Roman"/>
          <w:color w:val="0E101A"/>
          <w:sz w:val="24"/>
          <w:szCs w:val="24"/>
        </w:rPr>
        <w:t xml:space="preserve"> main chemical component of the PCC id calcium, iron, silica and aluminum. Calcium is obtained from limestone, chalk, or marl. Alumina, silica, and iron are obtained from clay, sand, and iron ore. Other raw materials used in PCC manufacturing include shells, mill scale, and other related industrial byproducts and shale.</w:t>
      </w:r>
      <w:r w:rsidR="00AB5789" w:rsidRPr="00AB5789">
        <w:rPr>
          <w:rFonts w:ascii="Times New Roman" w:eastAsia="Times New Roman" w:hAnsi="Times New Roman" w:cs="Times New Roman"/>
          <w:color w:val="0E101A"/>
          <w:sz w:val="24"/>
          <w:szCs w:val="24"/>
        </w:rPr>
        <w:t xml:space="preserve"> T</w:t>
      </w:r>
      <w:r w:rsidRPr="00AB5789">
        <w:rPr>
          <w:rFonts w:ascii="Times New Roman" w:eastAsia="Times New Roman" w:hAnsi="Times New Roman" w:cs="Times New Roman"/>
          <w:color w:val="0E101A"/>
          <w:sz w:val="24"/>
          <w:szCs w:val="24"/>
        </w:rPr>
        <w:t>he incorporation process involves heating up all the above substances in a kiln to a temperature of about 1400 to 1600 degrees. This temperature allows these substances to interact and form calcium silicate chemically. The heated substance is referred to as clinker. It is normally in the form of small grey pellets. The pellets have a diameter of about 12.5mm. This product is then cooled and converted into a fine powder of about 0.075mm. This is possible by passing it through a sieve with the above diameter containing a small amount of gypsum. The final result is PCC.</w:t>
      </w:r>
    </w:p>
    <w:p w14:paraId="6B5AA57F" w14:textId="77777777" w:rsidR="00AB5789"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 xml:space="preserve">The range of recycled versus virgin materials in PCC ranges in a ratio of 2: 2.5 (Shi et al.2019). This means that the quantity of recycled material is above the number of virgin materials. The difference between virgin and recycled materials can be noted by observing the size of particles. Reclaimed concrete materials are expected to have a high absorption rate than </w:t>
      </w:r>
      <w:r w:rsidRPr="00AB5789">
        <w:rPr>
          <w:rFonts w:ascii="Times New Roman" w:eastAsia="Times New Roman" w:hAnsi="Times New Roman" w:cs="Times New Roman"/>
          <w:color w:val="0E101A"/>
          <w:sz w:val="24"/>
          <w:szCs w:val="24"/>
        </w:rPr>
        <w:lastRenderedPageBreak/>
        <w:t>virgin materials. High absorption is particularly common in crushed materials. The absorption rate for fine-grained reclaimed concrete materials ranges from 4-8%. For virgin materials, the absorption rate is about 2% or less. </w:t>
      </w:r>
    </w:p>
    <w:p w14:paraId="56396F1A" w14:textId="13A7A2B8" w:rsidR="00D37A66" w:rsidRPr="00AB5789" w:rsidRDefault="00D37A66" w:rsidP="00AB5789">
      <w:pPr>
        <w:spacing w:after="0" w:line="480" w:lineRule="auto"/>
        <w:ind w:firstLine="720"/>
        <w:contextualSpacing/>
        <w:rPr>
          <w:rFonts w:ascii="Times New Roman" w:eastAsia="Times New Roman" w:hAnsi="Times New Roman" w:cs="Times New Roman"/>
          <w:color w:val="0E101A"/>
          <w:sz w:val="24"/>
          <w:szCs w:val="24"/>
        </w:rPr>
      </w:pPr>
      <w:r w:rsidRPr="00AB5789">
        <w:rPr>
          <w:rFonts w:ascii="Times New Roman" w:eastAsia="Times New Roman" w:hAnsi="Times New Roman" w:cs="Times New Roman"/>
          <w:color w:val="0E101A"/>
          <w:sz w:val="24"/>
          <w:szCs w:val="24"/>
        </w:rPr>
        <w:t>Coarse-grained reclaimed concrete materials have a good characteristic of soundness and resistance to abrasion. The soundness and durability of reclaimed concrete materials are similar to those from the virgin aggregates, which are incorporated in the concrete and generally satisfy the requirements of the aggregates.</w:t>
      </w:r>
      <w:r w:rsidR="00AB5789" w:rsidRPr="00AB5789">
        <w:rPr>
          <w:rFonts w:ascii="Times New Roman" w:eastAsia="Times New Roman" w:hAnsi="Times New Roman" w:cs="Times New Roman"/>
          <w:color w:val="0E101A"/>
          <w:sz w:val="24"/>
          <w:szCs w:val="24"/>
        </w:rPr>
        <w:t xml:space="preserve"> </w:t>
      </w:r>
      <w:r w:rsidRPr="00AB5789">
        <w:rPr>
          <w:rFonts w:ascii="Times New Roman" w:eastAsia="Times New Roman" w:hAnsi="Times New Roman" w:cs="Times New Roman"/>
          <w:color w:val="0E101A"/>
          <w:sz w:val="24"/>
          <w:szCs w:val="24"/>
        </w:rPr>
        <w:t>When considering the quality of PCC, it would be important to account for some factors. Impurities such as chloride and sulfates, alkali-reactive substances, and the expansion of large aggregates can lead to a concrete breakdown, resulting in the formation of D-cracks. Care should be taken to ensure that the final concrete meets the required standards of durability and strength. D-cracks can be defined as cracks with close parallel spaces and longitudinal joints that progress upward from the pavement panel base. The cracks originate from the concentrated base of the pavement and then continue to spread upwards. It is recommended that the contamination degree and reactivity potential of the reclaimed concrete materials should not go beyond the limits that have been put for virgin aggregates. It is also recommended that the RCM should go through the process of crushing and screening to that it can satisfy the standards that have been put in place.</w:t>
      </w:r>
    </w:p>
    <w:p w14:paraId="7229A0F1" w14:textId="77777777" w:rsidR="006425FD" w:rsidRPr="00AB5789" w:rsidRDefault="006425FD" w:rsidP="00AB5789">
      <w:pPr>
        <w:spacing w:line="480" w:lineRule="auto"/>
        <w:jc w:val="center"/>
        <w:rPr>
          <w:rStyle w:val="NormalWebChar"/>
          <w:rFonts w:eastAsiaTheme="minorHAnsi"/>
        </w:rPr>
      </w:pPr>
      <w:r w:rsidRPr="00AB5789">
        <w:rPr>
          <w:rStyle w:val="NormalWebChar"/>
          <w:rFonts w:eastAsiaTheme="minorHAnsi"/>
        </w:rPr>
        <w:t>Impact of recycled PCC in the intended performance of PCC</w:t>
      </w:r>
    </w:p>
    <w:p w14:paraId="42103FC7" w14:textId="77777777" w:rsidR="006425FD" w:rsidRPr="00AB5789" w:rsidRDefault="006425FD" w:rsidP="00AB5789">
      <w:pPr>
        <w:spacing w:line="480" w:lineRule="auto"/>
        <w:ind w:firstLine="720"/>
        <w:rPr>
          <w:rStyle w:val="NormalWebChar"/>
          <w:rFonts w:eastAsiaTheme="minorHAnsi"/>
        </w:rPr>
      </w:pPr>
      <w:r w:rsidRPr="00AB5789">
        <w:rPr>
          <w:rStyle w:val="NormalWebChar"/>
          <w:rFonts w:eastAsiaTheme="minorHAnsi"/>
        </w:rPr>
        <w:t>Plain cement concrete (</w:t>
      </w:r>
      <w:bookmarkStart w:id="0" w:name="_Hlk57036231"/>
      <w:r w:rsidRPr="00AB5789">
        <w:rPr>
          <w:rStyle w:val="NormalWebChar"/>
          <w:rFonts w:eastAsiaTheme="minorHAnsi"/>
        </w:rPr>
        <w:t>PCC</w:t>
      </w:r>
      <w:bookmarkEnd w:id="0"/>
      <w:r w:rsidRPr="00AB5789">
        <w:rPr>
          <w:rStyle w:val="NormalWebChar"/>
          <w:rFonts w:eastAsiaTheme="minorHAnsi"/>
        </w:rPr>
        <w:t xml:space="preserve">) when recycled, may change the intended performance of original PPC in several ways. There several purposes of the cement concrete, including their use in pipelines and wastewater treatment plants, civil infrastructures, and industrial plants. In performing these activities, PCC is typically used as the binding substance. Therefore, the role of acting as abiding material is affected either positively or negatively when the PCC gets recycled. </w:t>
      </w:r>
      <w:r w:rsidRPr="00AB5789">
        <w:rPr>
          <w:rStyle w:val="NormalWebChar"/>
          <w:rFonts w:eastAsiaTheme="minorHAnsi"/>
        </w:rPr>
        <w:lastRenderedPageBreak/>
        <w:t>One of the impacts of recycled PCC on the intended binding strength of PCC is the reclaimed mortar content</w:t>
      </w:r>
      <w:r w:rsidRPr="00AB5789">
        <w:rPr>
          <w:rFonts w:ascii="Times New Roman" w:hAnsi="Times New Roman" w:cs="Times New Roman"/>
          <w:sz w:val="24"/>
          <w:szCs w:val="24"/>
        </w:rPr>
        <w:t xml:space="preserve"> (</w:t>
      </w:r>
      <w:r w:rsidRPr="00AB5789">
        <w:rPr>
          <w:rStyle w:val="NormalWebChar"/>
          <w:rFonts w:eastAsiaTheme="minorHAnsi"/>
        </w:rPr>
        <w:t>Verian et al., 2013). The content determines the processing techniques arriving at the binding power of the whole composition. A highly rated and large jaw grinder is used in the crushing of these components. Resultantly, the pavements constructed by these components are weak as compared to the pavements constructed using PCC. This indicates weak bonding strength in the resultant mixture used in the structuring of these pathways.</w:t>
      </w:r>
    </w:p>
    <w:p w14:paraId="2B9E7133" w14:textId="00D58CCB" w:rsidR="006425FD" w:rsidRPr="00AB5789" w:rsidRDefault="006425FD" w:rsidP="00AB5789">
      <w:pPr>
        <w:spacing w:line="480" w:lineRule="auto"/>
        <w:ind w:firstLine="720"/>
        <w:rPr>
          <w:rStyle w:val="NormalWebChar"/>
          <w:rFonts w:eastAsiaTheme="minorHAnsi"/>
        </w:rPr>
      </w:pPr>
      <w:r w:rsidRPr="00AB5789">
        <w:rPr>
          <w:rStyle w:val="NormalWebChar"/>
          <w:rFonts w:eastAsiaTheme="minorHAnsi"/>
        </w:rPr>
        <w:t>When concrete is recycled, several mechanical, chemical and physical properties are lost while others get changed. In the physical properties, the recycled PCC(r-PCC) has more significant angular shape materials as compared to the natural PCC. The portion of the mortar portion in the r-PCC is high, making the entire content to possess a rough texture. Therefore, the gravity of the uneven surface is comparably low, increasing the absorption of the mortar. Binding nature of r-PCC reduces due to the increases in absorption. Likewise, this type of concrete needs more water to increase the binding nature to the final material under construction. Another aspect of the mortar that changes influencing the strength advancement is the chemical property of the r-PCC. Generally, r-PCC is affected in its alkalinity by the cement paste used. The recycled component has an elevated level of alkalinity caused by increased levels of calcium hydroxide and other aluminium-calcium-silicate compositions. When recycled PCC is mixed with water, the pH is highly essential, increasing to past 11</w:t>
      </w:r>
      <w:r w:rsidRPr="00AB5789">
        <w:rPr>
          <w:rFonts w:ascii="Times New Roman" w:hAnsi="Times New Roman" w:cs="Times New Roman"/>
          <w:sz w:val="24"/>
          <w:szCs w:val="24"/>
        </w:rPr>
        <w:t xml:space="preserve"> (</w:t>
      </w:r>
      <w:r w:rsidRPr="00AB5789">
        <w:rPr>
          <w:rStyle w:val="NormalWebChar"/>
          <w:rFonts w:eastAsiaTheme="minorHAnsi"/>
        </w:rPr>
        <w:t>Reza &amp; Wilde, 2017). The high pH increases the probability of corrosion among the galvanized and aluminium materials. As a result, the strength of the development of the concrete when used together with metals reduces.</w:t>
      </w:r>
      <w:r w:rsidR="00AB5789" w:rsidRPr="00AB5789">
        <w:rPr>
          <w:rStyle w:val="NormalWebChar"/>
          <w:rFonts w:eastAsiaTheme="minorHAnsi"/>
        </w:rPr>
        <w:t xml:space="preserve"> </w:t>
      </w:r>
      <w:r w:rsidRPr="00AB5789">
        <w:rPr>
          <w:rStyle w:val="NormalWebChar"/>
          <w:rFonts w:eastAsiaTheme="minorHAnsi"/>
        </w:rPr>
        <w:t>r-PCC may include some chloride ions which results from the addition of deicing salts on top of roads. Chloride ions pose a threat to the corrosion of steel, and therefore; when used together with steel, the development of the strength of this type of concrete reduces</w:t>
      </w:r>
      <w:r w:rsidRPr="00AB5789">
        <w:rPr>
          <w:rFonts w:ascii="Times New Roman" w:hAnsi="Times New Roman" w:cs="Times New Roman"/>
          <w:sz w:val="24"/>
          <w:szCs w:val="24"/>
        </w:rPr>
        <w:t xml:space="preserve"> (</w:t>
      </w:r>
      <w:r w:rsidRPr="00AB5789">
        <w:rPr>
          <w:rStyle w:val="NormalWebChar"/>
          <w:rFonts w:eastAsiaTheme="minorHAnsi"/>
        </w:rPr>
        <w:t xml:space="preserve">Ben Nakhi &amp; </w:t>
      </w:r>
      <w:r w:rsidRPr="00AB5789">
        <w:rPr>
          <w:rStyle w:val="NormalWebChar"/>
          <w:rFonts w:eastAsiaTheme="minorHAnsi"/>
        </w:rPr>
        <w:lastRenderedPageBreak/>
        <w:t xml:space="preserve">Alhumoud, 2019). Furthermore, sulfates in r-PCC that are due to the closeness with soils that are rich in sulfates lead to extensive fragmentation of the cement fixative. The fragmentation reduces the binding strength of cement, the significant role that PCC plays in aggregates. Mechanically, r-PCC has a bearing strength, comprehensive soundness demarcations, and extensive scratching resistance. As a result of these mechanical outlays, r-PCC is used in the construction of roads, due to its increased resistance to abrasion. </w:t>
      </w:r>
    </w:p>
    <w:p w14:paraId="7869819F" w14:textId="77777777" w:rsidR="006425FD" w:rsidRPr="00AB5789" w:rsidRDefault="006425FD" w:rsidP="00AB5789">
      <w:pPr>
        <w:spacing w:line="480" w:lineRule="auto"/>
        <w:ind w:firstLine="720"/>
        <w:rPr>
          <w:rStyle w:val="NormalWebChar"/>
          <w:rFonts w:eastAsiaTheme="minorHAnsi"/>
        </w:rPr>
      </w:pPr>
      <w:r w:rsidRPr="00AB5789">
        <w:rPr>
          <w:rStyle w:val="NormalWebChar"/>
          <w:rFonts w:eastAsiaTheme="minorHAnsi"/>
        </w:rPr>
        <w:t>The surface of the used recycled concrete has some specific gradation and characteristic that significantly affect the strength and workability of the final material. The angularity in the shape of the recycled material provides some round-shaped rough aggregation. Increased absorption is caused by increased spaces between the recycled concrete material. Saturated surfaces elevate porosity nature of the material. Therefore, there is need of more water by the concrete material that would maintain appropriate workability when using the material. The aggregates are considerably angular in shape. The shape elevates the binding strength of the mixture. However, at some point, the form can reduce the power of the mix by contributing to the elevated levels of absorption of the mixture</w:t>
      </w:r>
      <w:r w:rsidRPr="00AB5789">
        <w:rPr>
          <w:rFonts w:ascii="Times New Roman" w:hAnsi="Times New Roman" w:cs="Times New Roman"/>
          <w:sz w:val="24"/>
          <w:szCs w:val="24"/>
        </w:rPr>
        <w:t xml:space="preserve"> (</w:t>
      </w:r>
      <w:r w:rsidRPr="00AB5789">
        <w:rPr>
          <w:rStyle w:val="NormalWebChar"/>
          <w:rFonts w:eastAsiaTheme="minorHAnsi"/>
        </w:rPr>
        <w:t xml:space="preserve">Xu et al., 2018). The strength of compression reduces to a lower percentage increasing the vulnerability of the mix to be affected by compressional forces. As a result, the future stability of the whole concrete material made from the r-PCC lessens with a similar decrease in the dynamic and static modulus. r-PCC contains hydrated cement mixture and original aggregates, where the paste reduces the specific gravity while increasing the ability of water to pass through the particle as likened to the original PCC. Porosity increases the absorption nature of these components.  </w:t>
      </w:r>
    </w:p>
    <w:p w14:paraId="029EB7A3" w14:textId="77777777" w:rsidR="006425FD" w:rsidRPr="00AB5789" w:rsidRDefault="006425FD" w:rsidP="00AB5789">
      <w:pPr>
        <w:spacing w:line="480" w:lineRule="auto"/>
        <w:ind w:firstLine="720"/>
        <w:rPr>
          <w:rStyle w:val="NormalWebChar"/>
          <w:rFonts w:eastAsiaTheme="minorHAnsi"/>
        </w:rPr>
      </w:pPr>
      <w:r w:rsidRPr="00AB5789">
        <w:rPr>
          <w:rStyle w:val="NormalWebChar"/>
          <w:rFonts w:eastAsiaTheme="minorHAnsi"/>
        </w:rPr>
        <w:t xml:space="preserve">In r-PCC, a significant air empty system is created to which, as a result, becomes a resistant factor to the freeze-thaw cycle. Therefore, this characteristic justifies the strength </w:t>
      </w:r>
      <w:r w:rsidRPr="00AB5789">
        <w:rPr>
          <w:rStyle w:val="NormalWebChar"/>
          <w:rFonts w:eastAsiaTheme="minorHAnsi"/>
        </w:rPr>
        <w:lastRenderedPageBreak/>
        <w:t xml:space="preserve">enhancement nature of the r-PCC. The coefficient of thermal expansion (CoTE) within is comparably elevates than that of PCC due to the CoTE contributed by the mortar aggregates. The high thermal coefficient for thermal expansion than PCC indicates its stability and ability to persist in subjection to high temperatures (Mukhopadhyay et al., 2018).  As a result, this feature increases the power of recycled PCC to be used in sites where thermal resistant materials are required, especially in the construction of roads. </w:t>
      </w:r>
    </w:p>
    <w:p w14:paraId="1DF799E5" w14:textId="77777777" w:rsidR="006425FD" w:rsidRPr="00AB5789" w:rsidRDefault="006425FD" w:rsidP="00AB5789">
      <w:pPr>
        <w:spacing w:line="480" w:lineRule="auto"/>
        <w:ind w:firstLine="720"/>
        <w:rPr>
          <w:rStyle w:val="NormalWebChar"/>
          <w:rFonts w:eastAsiaTheme="minorHAnsi"/>
        </w:rPr>
      </w:pPr>
      <w:r w:rsidRPr="00AB5789">
        <w:rPr>
          <w:rStyle w:val="NormalWebChar"/>
          <w:rFonts w:eastAsiaTheme="minorHAnsi"/>
        </w:rPr>
        <w:t>In nature of the composition, the recycled PCC that is made from crinkled leftover concrete includes some elements of the former adhered and aggregate mortar.  The durability and behaviour structurally of the concrete are the two reflections that have to be understood and accounted for when dealing with recycled PCC. The behaviour of the final recycled concrete is defined by the fraction of the aggregate that was recycled. Likewise, the resilience of the final concrete after recycling depends on the assortment of the parental particles of the recycling process (Gonzalez, 2002).  These facts form the basis of analyzing the physical, mechanical and chemical characteristic of final refined or recycled material and the features of the original used material. Hence, the suitability of producing recycled concrete is well understood.</w:t>
      </w:r>
    </w:p>
    <w:p w14:paraId="3ED7AA14" w14:textId="14B8FFB4" w:rsidR="006425FD" w:rsidRPr="00AB5789" w:rsidRDefault="00AB5789" w:rsidP="00AB5789">
      <w:pPr>
        <w:spacing w:line="480" w:lineRule="auto"/>
        <w:ind w:firstLine="720"/>
        <w:rPr>
          <w:rStyle w:val="NormalWebChar"/>
          <w:rFonts w:eastAsiaTheme="minorHAnsi"/>
        </w:rPr>
      </w:pPr>
      <w:r w:rsidRPr="00AB5789">
        <w:rPr>
          <w:rStyle w:val="NormalWebChar"/>
          <w:rFonts w:eastAsiaTheme="minorHAnsi"/>
        </w:rPr>
        <w:t>T</w:t>
      </w:r>
      <w:r w:rsidR="006425FD" w:rsidRPr="00AB5789">
        <w:rPr>
          <w:rStyle w:val="NormalWebChar"/>
          <w:rFonts w:eastAsiaTheme="minorHAnsi"/>
        </w:rPr>
        <w:t>he role of acting as abiding material is affected either positively or negatively when the PCC gets recycled. In the physical properties, the recycled PCC(r-PCC) has more oversized angular shape materials as compared to the natural PCC. Binding nature of r-PCC reduces due to the increases in absorption. When recycled PCC is mixed with water, the pH is highly basic increasing to past 11, increasing the probability of corrosion among the galvanized and aluminium materials. Mechanically, r-PCC has a bearing strength, comprehensive soundness demarcations, and extensive scratching resistance. The aggregates are considerably angular in shape. The shape elevates the binding power of the mixture.</w:t>
      </w:r>
      <w:r w:rsidR="006425FD" w:rsidRPr="00AB5789">
        <w:rPr>
          <w:rStyle w:val="HeaderChar"/>
          <w:rFonts w:ascii="Times New Roman" w:hAnsi="Times New Roman" w:cs="Times New Roman"/>
          <w:sz w:val="24"/>
          <w:szCs w:val="24"/>
        </w:rPr>
        <w:t xml:space="preserve"> </w:t>
      </w:r>
      <w:r w:rsidR="006425FD" w:rsidRPr="00AB5789">
        <w:rPr>
          <w:rStyle w:val="NormalWebChar"/>
          <w:rFonts w:eastAsiaTheme="minorHAnsi"/>
        </w:rPr>
        <w:t xml:space="preserve">The durability and behaviour </w:t>
      </w:r>
      <w:r w:rsidR="006425FD" w:rsidRPr="00AB5789">
        <w:rPr>
          <w:rStyle w:val="NormalWebChar"/>
          <w:rFonts w:eastAsiaTheme="minorHAnsi"/>
        </w:rPr>
        <w:lastRenderedPageBreak/>
        <w:t>structurally of the concrete are the two reflections that have to be understood and accounted for when dealing with recycled PCC.</w:t>
      </w:r>
    </w:p>
    <w:p w14:paraId="5709A5A8" w14:textId="77777777" w:rsidR="00FE5174" w:rsidRPr="00AB5789" w:rsidRDefault="00FE5174" w:rsidP="00AB5789">
      <w:pPr>
        <w:spacing w:line="480" w:lineRule="auto"/>
        <w:rPr>
          <w:rFonts w:ascii="Times New Roman" w:hAnsi="Times New Roman" w:cs="Times New Roman"/>
          <w:sz w:val="24"/>
          <w:szCs w:val="24"/>
        </w:rPr>
      </w:pPr>
      <w:r w:rsidRPr="00AB5789">
        <w:rPr>
          <w:rFonts w:ascii="Times New Roman" w:hAnsi="Times New Roman" w:cs="Times New Roman"/>
          <w:sz w:val="24"/>
          <w:szCs w:val="24"/>
        </w:rPr>
        <w:t xml:space="preserve">4. A description of the specific project where the recycled material is used </w:t>
      </w:r>
    </w:p>
    <w:p w14:paraId="2825080E" w14:textId="77777777"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reclaimed concrete material (RCM) also known as recycled concrete pavement (RCP) is typically generated via rigid pavement rehabilitation as well as reconstruction. A crushed RCM is useful in many ways including part of PCC and HMA aggregate, granular base course and lastly fill or embankment material. </w:t>
      </w:r>
    </w:p>
    <w:p w14:paraId="2FB2DBC0" w14:textId="77777777"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As noted earlier the recycling of the PCC entails breaking it up, and removing the embedded metals including the steel, reinforcing bars as well as dowels. Thereafter, it crushed into accordance to the specified size. In the case of small projects, the RCM is broken into large pieces that are affected transported for removal from the site.  The RCM is then hauled to a central location for stockpiling as well as processing. </w:t>
      </w:r>
    </w:p>
    <w:p w14:paraId="7BA52658" w14:textId="1DEEF406"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recycling of the Portland cement concrete pavements </w:t>
      </w:r>
      <w:r w:rsidR="00657C35" w:rsidRPr="00AB5789">
        <w:rPr>
          <w:rFonts w:ascii="Times New Roman" w:hAnsi="Times New Roman" w:cs="Times New Roman"/>
          <w:sz w:val="24"/>
          <w:szCs w:val="24"/>
        </w:rPr>
        <w:t>has</w:t>
      </w:r>
      <w:r w:rsidRPr="00AB5789">
        <w:rPr>
          <w:rFonts w:ascii="Times New Roman" w:hAnsi="Times New Roman" w:cs="Times New Roman"/>
          <w:sz w:val="24"/>
          <w:szCs w:val="24"/>
        </w:rPr>
        <w:t xml:space="preserve"> depicted several characteristics that include having an aggregate particle </w:t>
      </w:r>
      <w:r w:rsidR="00657C35" w:rsidRPr="00AB5789">
        <w:rPr>
          <w:rFonts w:ascii="Times New Roman" w:hAnsi="Times New Roman" w:cs="Times New Roman"/>
          <w:sz w:val="24"/>
          <w:szCs w:val="24"/>
        </w:rPr>
        <w:t>characteristic</w:t>
      </w:r>
      <w:r w:rsidRPr="00AB5789">
        <w:rPr>
          <w:rFonts w:ascii="Times New Roman" w:hAnsi="Times New Roman" w:cs="Times New Roman"/>
          <w:sz w:val="24"/>
          <w:szCs w:val="24"/>
        </w:rPr>
        <w:t>. When the aggregate particles are produced by crushing, they tend to exhibit good particle shape, higher absorption as well as possess low specific graving when compared to the conventional mineral aggregates.</w:t>
      </w:r>
    </w:p>
    <w:p w14:paraId="09BCF6C2" w14:textId="77777777"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Another characteristic is the mixture design alongside workability. The users of the recycled coarse aggregate find no significant effect on mixture proportioning and its workability when conventional PCC mixtures have been used to make comparisons. A crushed RCP for the finer aggregate creates a mixture that is less workable hence requiring additional cement due to a higher water demand in comparison to the past. Most states do not recommend for the utilization of the recycled fines particularly in concrete mixtures but when they are adopted, a limit of 30 </w:t>
      </w:r>
      <w:r w:rsidRPr="00AB5789">
        <w:rPr>
          <w:rFonts w:ascii="Times New Roman" w:hAnsi="Times New Roman" w:cs="Times New Roman"/>
          <w:sz w:val="24"/>
          <w:szCs w:val="24"/>
        </w:rPr>
        <w:lastRenderedPageBreak/>
        <w:t xml:space="preserve">percent on the upper side pf the fine aggregate of the mixture ought to be maintained at all the cost.  </w:t>
      </w:r>
    </w:p>
    <w:p w14:paraId="31531C76" w14:textId="0A4F6B32"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third characteristic of the recycled PCC is the durability. Durability refers to the capability of recycled material in this case PCC to resist wear, pressure and damage. The items need to utilized until such a time when the commodity is no longer economical to use it. The recycled PCC from the RCP aggregate has exhibited an increased </w:t>
      </w:r>
      <w:r w:rsidR="00657C35" w:rsidRPr="00AB5789">
        <w:rPr>
          <w:rFonts w:ascii="Times New Roman" w:hAnsi="Times New Roman" w:cs="Times New Roman"/>
          <w:sz w:val="24"/>
          <w:szCs w:val="24"/>
        </w:rPr>
        <w:t>freeze</w:t>
      </w:r>
      <w:r w:rsidRPr="00AB5789">
        <w:rPr>
          <w:rFonts w:ascii="Times New Roman" w:hAnsi="Times New Roman" w:cs="Times New Roman"/>
          <w:sz w:val="24"/>
          <w:szCs w:val="24"/>
        </w:rPr>
        <w:t xml:space="preserve">-thaw resistance when compared to the PCC </w:t>
      </w:r>
      <w:r w:rsidR="00657C35" w:rsidRPr="00AB5789">
        <w:rPr>
          <w:rFonts w:ascii="Times New Roman" w:hAnsi="Times New Roman" w:cs="Times New Roman"/>
          <w:sz w:val="24"/>
          <w:szCs w:val="24"/>
        </w:rPr>
        <w:t>manufactured</w:t>
      </w:r>
      <w:r w:rsidRPr="00AB5789">
        <w:rPr>
          <w:rFonts w:ascii="Times New Roman" w:hAnsi="Times New Roman" w:cs="Times New Roman"/>
          <w:sz w:val="24"/>
          <w:szCs w:val="24"/>
        </w:rPr>
        <w:t xml:space="preserve"> from the normal </w:t>
      </w:r>
      <w:r w:rsidR="00657C35" w:rsidRPr="00AB5789">
        <w:rPr>
          <w:rFonts w:ascii="Times New Roman" w:hAnsi="Times New Roman" w:cs="Times New Roman"/>
          <w:sz w:val="24"/>
          <w:szCs w:val="24"/>
        </w:rPr>
        <w:t>conventional</w:t>
      </w:r>
      <w:r w:rsidRPr="00AB5789">
        <w:rPr>
          <w:rFonts w:ascii="Times New Roman" w:hAnsi="Times New Roman" w:cs="Times New Roman"/>
          <w:sz w:val="24"/>
          <w:szCs w:val="24"/>
        </w:rPr>
        <w:t xml:space="preserve"> aggregate. The recycling of RCP to make PCC tends to improve its durability in regard to the D-cracking since the fly ash is added </w:t>
      </w:r>
      <w:r w:rsidR="00657C35" w:rsidRPr="00AB5789">
        <w:rPr>
          <w:rFonts w:ascii="Times New Roman" w:hAnsi="Times New Roman" w:cs="Times New Roman"/>
          <w:sz w:val="24"/>
          <w:szCs w:val="24"/>
        </w:rPr>
        <w:t>that</w:t>
      </w:r>
      <w:r w:rsidRPr="00AB5789">
        <w:rPr>
          <w:rFonts w:ascii="Times New Roman" w:hAnsi="Times New Roman" w:cs="Times New Roman"/>
          <w:sz w:val="24"/>
          <w:szCs w:val="24"/>
        </w:rPr>
        <w:t xml:space="preserve"> effectively reduces the D-cracking </w:t>
      </w:r>
      <w:r w:rsidR="00657C35" w:rsidRPr="00AB5789">
        <w:rPr>
          <w:rFonts w:ascii="Times New Roman" w:hAnsi="Times New Roman" w:cs="Times New Roman"/>
          <w:sz w:val="24"/>
          <w:szCs w:val="24"/>
        </w:rPr>
        <w:t>potential</w:t>
      </w:r>
      <w:r w:rsidRPr="00AB5789">
        <w:rPr>
          <w:rFonts w:ascii="Times New Roman" w:hAnsi="Times New Roman" w:cs="Times New Roman"/>
          <w:sz w:val="24"/>
          <w:szCs w:val="24"/>
        </w:rPr>
        <w:t xml:space="preserve"> furthermore. </w:t>
      </w:r>
    </w:p>
    <w:p w14:paraId="5C77A63E" w14:textId="77777777"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last characteristic is the strength. The strength of the recycled PCC from RCP aggregate is equivalent to the conventional PCC mixtures but on condition that the recycled fines are eliminated or when utilized in small quantities only. </w:t>
      </w:r>
    </w:p>
    <w:p w14:paraId="75318E62" w14:textId="01AB99E9"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recycled PCC is utilized as concrete rubble in the United States. Numerous tons of PCC are recycled and reused in the constructive projects. The PCC rubble is normally crushed into an aggregate base where the base material is used for slap or even in under road constructions. When it becomes challenging to find the quality aggregate, a PCC rubble itself be crushed as well as screened into concrete </w:t>
      </w:r>
      <w:r w:rsidR="00657C35" w:rsidRPr="00AB5789">
        <w:rPr>
          <w:rFonts w:ascii="Times New Roman" w:hAnsi="Times New Roman" w:cs="Times New Roman"/>
          <w:sz w:val="24"/>
          <w:szCs w:val="24"/>
        </w:rPr>
        <w:t>aggregate</w:t>
      </w:r>
      <w:r w:rsidRPr="00AB5789">
        <w:rPr>
          <w:rFonts w:ascii="Times New Roman" w:hAnsi="Times New Roman" w:cs="Times New Roman"/>
          <w:sz w:val="24"/>
          <w:szCs w:val="24"/>
        </w:rPr>
        <w:t xml:space="preserve"> which is then blended with </w:t>
      </w:r>
      <w:r w:rsidR="00657C35" w:rsidRPr="00AB5789">
        <w:rPr>
          <w:rFonts w:ascii="Times New Roman" w:hAnsi="Times New Roman" w:cs="Times New Roman"/>
          <w:sz w:val="24"/>
          <w:szCs w:val="24"/>
        </w:rPr>
        <w:t>an</w:t>
      </w:r>
      <w:r w:rsidRPr="00AB5789">
        <w:rPr>
          <w:rFonts w:ascii="Times New Roman" w:hAnsi="Times New Roman" w:cs="Times New Roman"/>
          <w:sz w:val="24"/>
          <w:szCs w:val="24"/>
        </w:rPr>
        <w:t xml:space="preserve"> unused rock, cement as well as water to produce new PCC. When the right quality PCC with the correct proportions as well as accurate </w:t>
      </w:r>
      <w:r w:rsidR="00657C35" w:rsidRPr="00AB5789">
        <w:rPr>
          <w:rFonts w:ascii="Times New Roman" w:hAnsi="Times New Roman" w:cs="Times New Roman"/>
          <w:sz w:val="24"/>
          <w:szCs w:val="24"/>
        </w:rPr>
        <w:t>applications</w:t>
      </w:r>
      <w:r w:rsidRPr="00AB5789">
        <w:rPr>
          <w:rFonts w:ascii="Times New Roman" w:hAnsi="Times New Roman" w:cs="Times New Roman"/>
          <w:sz w:val="24"/>
          <w:szCs w:val="24"/>
        </w:rPr>
        <w:t xml:space="preserve"> including sidewalk PCC. The PCC serves as a good commodity to make an aggregate base. </w:t>
      </w:r>
    </w:p>
    <w:p w14:paraId="09303B18" w14:textId="77777777" w:rsidR="00FE5174" w:rsidRPr="00AB5789" w:rsidRDefault="00FE5174" w:rsidP="00AB5789">
      <w:pPr>
        <w:spacing w:line="480" w:lineRule="auto"/>
        <w:rPr>
          <w:rFonts w:ascii="Times New Roman" w:hAnsi="Times New Roman" w:cs="Times New Roman"/>
          <w:sz w:val="24"/>
          <w:szCs w:val="24"/>
        </w:rPr>
      </w:pPr>
      <w:r w:rsidRPr="00AB5789">
        <w:rPr>
          <w:rFonts w:ascii="Times New Roman" w:hAnsi="Times New Roman" w:cs="Times New Roman"/>
          <w:sz w:val="24"/>
          <w:szCs w:val="24"/>
        </w:rPr>
        <w:t>The aggregate base</w:t>
      </w:r>
    </w:p>
    <w:p w14:paraId="1A57B401" w14:textId="77777777"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lastRenderedPageBreak/>
        <w:t xml:space="preserve">An aggregate base refers to a construction aggregate that consists of crushed rock. Ideally, it consists of the crushed rock that has a capability of allowing the passage of on a 20 millimeters rock screen. The size of the particles varies from 20mm and dust. This material is created from a newly mined rock also referred to as virgin rock or recycled asphalt as well as concrete. </w:t>
      </w:r>
    </w:p>
    <w:p w14:paraId="31A14B41" w14:textId="4DF94D19"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aggregates base Course exhibit numerous desirable characteristics compared to the conventional PCC. The aggregate base is place through attentive spreading as well as compacting in a bid to </w:t>
      </w:r>
      <w:r w:rsidR="00657C35" w:rsidRPr="00AB5789">
        <w:rPr>
          <w:rFonts w:ascii="Times New Roman" w:hAnsi="Times New Roman" w:cs="Times New Roman"/>
          <w:sz w:val="24"/>
          <w:szCs w:val="24"/>
        </w:rPr>
        <w:t>create</w:t>
      </w:r>
      <w:r w:rsidRPr="00AB5789">
        <w:rPr>
          <w:rFonts w:ascii="Times New Roman" w:hAnsi="Times New Roman" w:cs="Times New Roman"/>
          <w:sz w:val="24"/>
          <w:szCs w:val="24"/>
        </w:rPr>
        <w:t xml:space="preserve"> a stable foundation necessary to offer support for a pathway, foundation, driveway or even a given road way. </w:t>
      </w:r>
    </w:p>
    <w:p w14:paraId="13D0BBA2" w14:textId="1E4174B9"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procedure entails the subbase that consists of small chipped aggregate dust laid above the ABC (aggregate base </w:t>
      </w:r>
      <w:r w:rsidR="00657C35" w:rsidRPr="00AB5789">
        <w:rPr>
          <w:rFonts w:ascii="Times New Roman" w:hAnsi="Times New Roman" w:cs="Times New Roman"/>
          <w:sz w:val="24"/>
          <w:szCs w:val="24"/>
        </w:rPr>
        <w:t>concrete</w:t>
      </w:r>
      <w:r w:rsidRPr="00AB5789">
        <w:rPr>
          <w:rFonts w:ascii="Times New Roman" w:hAnsi="Times New Roman" w:cs="Times New Roman"/>
          <w:sz w:val="24"/>
          <w:szCs w:val="24"/>
        </w:rPr>
        <w:t>) along the driveways as well as heavy traffic areas. The constructors must maintain a base of 1” to 2” inches on areas that are considered to experience light weight traffic areas such as the pathways and paver patios.</w:t>
      </w:r>
    </w:p>
    <w:p w14:paraId="49BAE01C" w14:textId="77777777" w:rsidR="00FE5174" w:rsidRPr="00AB5789" w:rsidRDefault="00FE5174" w:rsidP="00AB5789">
      <w:pPr>
        <w:spacing w:line="480" w:lineRule="auto"/>
        <w:rPr>
          <w:rFonts w:ascii="Times New Roman" w:hAnsi="Times New Roman" w:cs="Times New Roman"/>
          <w:sz w:val="24"/>
          <w:szCs w:val="24"/>
        </w:rPr>
      </w:pPr>
      <w:r w:rsidRPr="00AB5789">
        <w:rPr>
          <w:rFonts w:ascii="Times New Roman" w:hAnsi="Times New Roman" w:cs="Times New Roman"/>
          <w:sz w:val="24"/>
          <w:szCs w:val="24"/>
        </w:rPr>
        <w:t xml:space="preserve">Figure 1: cross section layers of mortar less or dry laid pavement. </w:t>
      </w:r>
    </w:p>
    <w:p w14:paraId="21347D19" w14:textId="77777777" w:rsidR="00FE5174" w:rsidRPr="00AB5789" w:rsidRDefault="00FE5174" w:rsidP="00AB5789">
      <w:pPr>
        <w:spacing w:line="480" w:lineRule="auto"/>
        <w:rPr>
          <w:rFonts w:ascii="Times New Roman" w:hAnsi="Times New Roman" w:cs="Times New Roman"/>
          <w:sz w:val="24"/>
          <w:szCs w:val="24"/>
        </w:rPr>
      </w:pPr>
      <w:r w:rsidRPr="00AB5789">
        <w:rPr>
          <w:rFonts w:ascii="Times New Roman" w:hAnsi="Times New Roman" w:cs="Times New Roman"/>
          <w:sz w:val="24"/>
          <w:szCs w:val="24"/>
        </w:rPr>
        <w:lastRenderedPageBreak/>
        <w:drawing>
          <wp:inline distT="0" distB="0" distL="0" distR="0" wp14:anchorId="1E5EC727" wp14:editId="3AF2DEBA">
            <wp:extent cx="4857750" cy="327275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80887" cy="3288341"/>
                    </a:xfrm>
                    <a:prstGeom prst="rect">
                      <a:avLst/>
                    </a:prstGeom>
                  </pic:spPr>
                </pic:pic>
              </a:graphicData>
            </a:graphic>
          </wp:inline>
        </w:drawing>
      </w:r>
    </w:p>
    <w:p w14:paraId="75AFE346" w14:textId="77777777" w:rsidR="00FE5174" w:rsidRPr="00AB5789" w:rsidRDefault="00FE5174" w:rsidP="00AB5789">
      <w:pPr>
        <w:spacing w:line="480" w:lineRule="auto"/>
        <w:rPr>
          <w:rFonts w:ascii="Times New Roman" w:hAnsi="Times New Roman" w:cs="Times New Roman"/>
          <w:sz w:val="24"/>
          <w:szCs w:val="24"/>
        </w:rPr>
      </w:pPr>
      <w:r w:rsidRPr="00AB5789">
        <w:rPr>
          <w:rFonts w:ascii="Times New Roman" w:hAnsi="Times New Roman" w:cs="Times New Roman"/>
          <w:sz w:val="24"/>
          <w:szCs w:val="24"/>
        </w:rPr>
        <w:t xml:space="preserve">In the Figure A represents the undisturbed soil, B is the aggregate base course, C. is the subbase crushed fines, D represents the sand base bed, E is the pavers and F is the polymeric sand. </w:t>
      </w:r>
    </w:p>
    <w:p w14:paraId="77AEE14C" w14:textId="77777777" w:rsidR="00FE5174" w:rsidRPr="00AB5789" w:rsidRDefault="00FE5174" w:rsidP="00AB5789">
      <w:pPr>
        <w:spacing w:line="480" w:lineRule="auto"/>
        <w:rPr>
          <w:rFonts w:ascii="Times New Roman" w:hAnsi="Times New Roman" w:cs="Times New Roman"/>
          <w:sz w:val="24"/>
          <w:szCs w:val="24"/>
        </w:rPr>
      </w:pPr>
      <w:r w:rsidRPr="00AB5789">
        <w:rPr>
          <w:rFonts w:ascii="Times New Roman" w:hAnsi="Times New Roman" w:cs="Times New Roman"/>
          <w:sz w:val="24"/>
          <w:szCs w:val="24"/>
        </w:rPr>
        <w:t>Construction method of pavements</w:t>
      </w:r>
    </w:p>
    <w:p w14:paraId="0B061DF8" w14:textId="77777777"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spreading base is prepared form a mixture of aggregate as well as sand that are thoroughly mixed to form a homogenous mixture in line with the grading requirements. Thereafter, water is applied during the process of mixing in a bid to ensure the mixture are kept moist hence prevention segregation in the process of transportation.  The engineers recommend that the base should be near the optimum moisture content at the time of placing as well as spread in layers that should be maintained at equal thickness. In most cases, the spreading is conducted by hand or adoption of motor grader or even a paving machine can be adopted. When laying all areas for segregated course is adjusted to correct the errors and removal which is replaced with materials that align with the specifications.  </w:t>
      </w:r>
    </w:p>
    <w:p w14:paraId="04B8623A" w14:textId="77777777"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lastRenderedPageBreak/>
        <w:t xml:space="preserve">In the event the materials adopted for shoulders is similar to the materials used for the base course, the materials ought to be spread in layers for the full width of the base course as well as the shoulders at the same time. However, when the shoulders materials are different from the base course, it calls for the base to be spread to achieve the desired compacted dept as well as edge details as illustrated in figure 1. </w:t>
      </w:r>
    </w:p>
    <w:p w14:paraId="309D0837" w14:textId="77777777"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 The finished surface of the base aggregate is checked to ensure the level as well as crossfall and at any given point shall not exceed plus or minus 10mm from the specified levels. </w:t>
      </w:r>
    </w:p>
    <w:p w14:paraId="1350E1DA" w14:textId="77777777" w:rsidR="00FE5174" w:rsidRPr="00AB5789" w:rsidRDefault="00FE5174" w:rsidP="00AB5789">
      <w:pPr>
        <w:spacing w:line="480" w:lineRule="auto"/>
        <w:rPr>
          <w:rFonts w:ascii="Times New Roman" w:hAnsi="Times New Roman" w:cs="Times New Roman"/>
          <w:sz w:val="24"/>
          <w:szCs w:val="24"/>
        </w:rPr>
      </w:pPr>
    </w:p>
    <w:p w14:paraId="20F520B2" w14:textId="0923CE6C" w:rsidR="00FE5174" w:rsidRPr="00AB5789" w:rsidRDefault="00FE5174" w:rsidP="00AB5789">
      <w:pPr>
        <w:spacing w:line="480" w:lineRule="auto"/>
        <w:jc w:val="center"/>
        <w:rPr>
          <w:rFonts w:ascii="Times New Roman" w:hAnsi="Times New Roman" w:cs="Times New Roman"/>
          <w:sz w:val="24"/>
          <w:szCs w:val="24"/>
        </w:rPr>
      </w:pPr>
      <w:r w:rsidRPr="00AB5789">
        <w:rPr>
          <w:rFonts w:ascii="Times New Roman" w:hAnsi="Times New Roman" w:cs="Times New Roman"/>
          <w:sz w:val="24"/>
          <w:szCs w:val="24"/>
        </w:rPr>
        <w:t>Factors that affect the recyclability of the material</w:t>
      </w:r>
    </w:p>
    <w:p w14:paraId="76F3FE7D" w14:textId="00D6DA7D"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Recycling of the used materials is critical because it ensures that the environment remains clean environment. </w:t>
      </w:r>
      <w:r w:rsidR="00AB5789">
        <w:rPr>
          <w:rFonts w:ascii="Times New Roman" w:hAnsi="Times New Roman" w:cs="Times New Roman"/>
          <w:sz w:val="24"/>
          <w:szCs w:val="24"/>
        </w:rPr>
        <w:t xml:space="preserve">It is critical to understand the benefits of the recycling PCC prior to discussing is </w:t>
      </w:r>
      <w:r w:rsidR="00657C35">
        <w:rPr>
          <w:rFonts w:ascii="Times New Roman" w:hAnsi="Times New Roman" w:cs="Times New Roman"/>
          <w:sz w:val="24"/>
          <w:szCs w:val="24"/>
        </w:rPr>
        <w:t>factors that</w:t>
      </w:r>
      <w:r w:rsidR="00AB5789">
        <w:rPr>
          <w:rFonts w:ascii="Times New Roman" w:hAnsi="Times New Roman" w:cs="Times New Roman"/>
          <w:sz w:val="24"/>
          <w:szCs w:val="24"/>
        </w:rPr>
        <w:t xml:space="preserve"> affect its production. </w:t>
      </w:r>
    </w:p>
    <w:p w14:paraId="0976F999" w14:textId="77777777" w:rsidR="00FE5174" w:rsidRPr="00AB5789" w:rsidRDefault="00FE5174" w:rsidP="00AB5789">
      <w:pPr>
        <w:spacing w:line="480" w:lineRule="auto"/>
        <w:jc w:val="center"/>
        <w:rPr>
          <w:rFonts w:ascii="Times New Roman" w:hAnsi="Times New Roman" w:cs="Times New Roman"/>
          <w:sz w:val="24"/>
          <w:szCs w:val="24"/>
        </w:rPr>
      </w:pPr>
      <w:r w:rsidRPr="00AB5789">
        <w:rPr>
          <w:rFonts w:ascii="Times New Roman" w:hAnsi="Times New Roman" w:cs="Times New Roman"/>
          <w:sz w:val="24"/>
          <w:szCs w:val="24"/>
        </w:rPr>
        <w:t>Benefits of recycling</w:t>
      </w:r>
    </w:p>
    <w:p w14:paraId="3452238C" w14:textId="77777777"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There are various benefits associated with recycling of materials. It ensures that the amount of waste directed to landfills and incinerators is minimized as possible. The landfills thus are capable of serving for longer durations as opposed to when all waste matter is disposed. The recycling conserves the natural resources including the minerals, water and timber. The PCC is manufactured from rock hence when the recycling is done, the depletion of the rock and minerals would take place within no time. It prevents pollution because it minimizes the people’s urge to collected new materials each and every time, they are producing the PCC. In most cases, the used materials are lying the vicinity of the companies hence preventing pollution that that would have been emitted through the transportation carriers. </w:t>
      </w:r>
    </w:p>
    <w:p w14:paraId="4E2A77D8" w14:textId="77777777" w:rsidR="00FE5174" w:rsidRPr="00AB5789" w:rsidRDefault="00FE5174" w:rsidP="00AB5789">
      <w:pPr>
        <w:spacing w:line="480" w:lineRule="auto"/>
        <w:jc w:val="center"/>
        <w:rPr>
          <w:rFonts w:ascii="Times New Roman" w:hAnsi="Times New Roman" w:cs="Times New Roman"/>
          <w:sz w:val="24"/>
          <w:szCs w:val="24"/>
        </w:rPr>
      </w:pPr>
      <w:r w:rsidRPr="00AB5789">
        <w:rPr>
          <w:rFonts w:ascii="Times New Roman" w:hAnsi="Times New Roman" w:cs="Times New Roman"/>
          <w:sz w:val="24"/>
          <w:szCs w:val="24"/>
        </w:rPr>
        <w:lastRenderedPageBreak/>
        <w:t>Factors affecting recycling</w:t>
      </w:r>
    </w:p>
    <w:p w14:paraId="4E4465F8" w14:textId="77777777"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recycling of the PCC material is affected by various aspects discussed below. </w:t>
      </w:r>
    </w:p>
    <w:p w14:paraId="3108C664" w14:textId="77777777" w:rsidR="00FE5174" w:rsidRPr="00AB5789" w:rsidRDefault="00FE5174" w:rsidP="00AB5789">
      <w:pPr>
        <w:pStyle w:val="ListParagraph"/>
        <w:numPr>
          <w:ilvl w:val="0"/>
          <w:numId w:val="4"/>
        </w:numPr>
        <w:spacing w:line="480" w:lineRule="auto"/>
        <w:rPr>
          <w:rFonts w:ascii="Times New Roman" w:hAnsi="Times New Roman" w:cs="Times New Roman"/>
          <w:sz w:val="24"/>
          <w:szCs w:val="24"/>
        </w:rPr>
      </w:pPr>
      <w:r w:rsidRPr="00AB5789">
        <w:rPr>
          <w:rFonts w:ascii="Times New Roman" w:hAnsi="Times New Roman" w:cs="Times New Roman"/>
          <w:sz w:val="24"/>
          <w:szCs w:val="24"/>
        </w:rPr>
        <w:t>Collection method</w:t>
      </w:r>
    </w:p>
    <w:p w14:paraId="38AFC85D" w14:textId="77777777" w:rsidR="00FE5174" w:rsidRPr="00AB5789" w:rsidRDefault="00FE5174"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collection method plays a significant role in determination of the whether the materials need to recycled or seek new PCC. </w:t>
      </w:r>
    </w:p>
    <w:p w14:paraId="4AA6700D" w14:textId="4EDD3F7F" w:rsidR="00FE5174" w:rsidRPr="00AB5789" w:rsidRDefault="00FE5174" w:rsidP="00AB5789">
      <w:pPr>
        <w:pStyle w:val="ListParagraph"/>
        <w:numPr>
          <w:ilvl w:val="0"/>
          <w:numId w:val="4"/>
        </w:numPr>
        <w:spacing w:line="480" w:lineRule="auto"/>
        <w:rPr>
          <w:rFonts w:ascii="Times New Roman" w:hAnsi="Times New Roman" w:cs="Times New Roman"/>
          <w:sz w:val="24"/>
          <w:szCs w:val="24"/>
        </w:rPr>
      </w:pPr>
      <w:r w:rsidRPr="00AB5789">
        <w:rPr>
          <w:rFonts w:ascii="Times New Roman" w:hAnsi="Times New Roman" w:cs="Times New Roman"/>
          <w:sz w:val="24"/>
          <w:szCs w:val="24"/>
        </w:rPr>
        <w:t xml:space="preserve">Space for collection and storage of reusables and recyclables </w:t>
      </w:r>
    </w:p>
    <w:p w14:paraId="18D9CA4C" w14:textId="1BFB7F3D" w:rsidR="007F0D9D" w:rsidRPr="00AB5789" w:rsidRDefault="007F0D9D"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processing of the PCC requires a huge space to </w:t>
      </w:r>
      <w:r w:rsidR="00C75566" w:rsidRPr="00AB5789">
        <w:rPr>
          <w:rFonts w:ascii="Times New Roman" w:hAnsi="Times New Roman" w:cs="Times New Roman"/>
          <w:sz w:val="24"/>
          <w:szCs w:val="24"/>
        </w:rPr>
        <w:t>accommodate</w:t>
      </w:r>
      <w:r w:rsidRPr="00AB5789">
        <w:rPr>
          <w:rFonts w:ascii="Times New Roman" w:hAnsi="Times New Roman" w:cs="Times New Roman"/>
          <w:sz w:val="24"/>
          <w:szCs w:val="24"/>
        </w:rPr>
        <w:t xml:space="preserve"> the storage of the base concrete. This means that corporations should possess a vast piece of land to ensure the storage of the commodities is enhanced at all time. It is advisable for the management of the organization to set up the factories outside the towns and cities to ensure benefit from vast piece of land that is not available within the city. </w:t>
      </w:r>
    </w:p>
    <w:p w14:paraId="681275B2" w14:textId="1AE30931" w:rsidR="005B4A93" w:rsidRPr="00AB5789" w:rsidRDefault="005B4A93"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space is used to store the collected waste that would be recycled as well as the finished product after the recycling has been undertaken. Such constrains limits the smaller firms from practicing it due to the space. </w:t>
      </w:r>
    </w:p>
    <w:p w14:paraId="077EDD49" w14:textId="36DAFA4C" w:rsidR="00C75566" w:rsidRPr="00AB5789" w:rsidRDefault="00FE5174" w:rsidP="00AB5789">
      <w:pPr>
        <w:pStyle w:val="ListParagraph"/>
        <w:numPr>
          <w:ilvl w:val="0"/>
          <w:numId w:val="4"/>
        </w:numPr>
        <w:spacing w:line="480" w:lineRule="auto"/>
        <w:rPr>
          <w:rFonts w:ascii="Times New Roman" w:hAnsi="Times New Roman" w:cs="Times New Roman"/>
          <w:sz w:val="24"/>
          <w:szCs w:val="24"/>
        </w:rPr>
      </w:pPr>
      <w:r w:rsidRPr="00AB5789">
        <w:rPr>
          <w:rFonts w:ascii="Times New Roman" w:hAnsi="Times New Roman" w:cs="Times New Roman"/>
          <w:sz w:val="24"/>
          <w:szCs w:val="24"/>
        </w:rPr>
        <w:t xml:space="preserve">Geographical locations, particularly in relation to markets for reprocessing </w:t>
      </w:r>
      <w:r w:rsidR="00C75566" w:rsidRPr="00AB5789">
        <w:rPr>
          <w:rFonts w:ascii="Times New Roman" w:hAnsi="Times New Roman" w:cs="Times New Roman"/>
          <w:sz w:val="24"/>
          <w:szCs w:val="24"/>
        </w:rPr>
        <w:t>materials</w:t>
      </w:r>
    </w:p>
    <w:p w14:paraId="4A3A4B22" w14:textId="77777777" w:rsidR="00106867" w:rsidRPr="00AB5789" w:rsidRDefault="00C75566"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Another important and critical consideration for the location of the recycling of the PCC is the </w:t>
      </w:r>
      <w:r w:rsidR="00106867" w:rsidRPr="00AB5789">
        <w:rPr>
          <w:rFonts w:ascii="Times New Roman" w:hAnsi="Times New Roman" w:cs="Times New Roman"/>
          <w:sz w:val="24"/>
          <w:szCs w:val="24"/>
        </w:rPr>
        <w:t xml:space="preserve">geographical location of the firm. The firms should ensure their location is not far from the town centers since most of the recycled PCC would be utilized within the town centers for building and constructions. </w:t>
      </w:r>
    </w:p>
    <w:p w14:paraId="09C113F3" w14:textId="6BF173A0" w:rsidR="00C75566" w:rsidRPr="00AB5789" w:rsidRDefault="00106867"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Access to the market is key to the organization because the firms are in business. When the firm is located within the vicinity of the town centers it would benefit from the availability of </w:t>
      </w:r>
      <w:r w:rsidRPr="00AB5789">
        <w:rPr>
          <w:rFonts w:ascii="Times New Roman" w:hAnsi="Times New Roman" w:cs="Times New Roman"/>
          <w:sz w:val="24"/>
          <w:szCs w:val="24"/>
        </w:rPr>
        <w:lastRenderedPageBreak/>
        <w:t xml:space="preserve">market sales hence higher revenues generated.  </w:t>
      </w:r>
      <w:r w:rsidR="00EF5847" w:rsidRPr="00AB5789">
        <w:rPr>
          <w:rFonts w:ascii="Times New Roman" w:hAnsi="Times New Roman" w:cs="Times New Roman"/>
          <w:sz w:val="24"/>
          <w:szCs w:val="24"/>
        </w:rPr>
        <w:t xml:space="preserve">It should also conduct an </w:t>
      </w:r>
      <w:r w:rsidR="00657C35" w:rsidRPr="00AB5789">
        <w:rPr>
          <w:rFonts w:ascii="Times New Roman" w:hAnsi="Times New Roman" w:cs="Times New Roman"/>
          <w:sz w:val="24"/>
          <w:szCs w:val="24"/>
        </w:rPr>
        <w:t>aggressive campaign</w:t>
      </w:r>
      <w:r w:rsidR="00EF5847" w:rsidRPr="00AB5789">
        <w:rPr>
          <w:rFonts w:ascii="Times New Roman" w:hAnsi="Times New Roman" w:cs="Times New Roman"/>
          <w:sz w:val="24"/>
          <w:szCs w:val="24"/>
        </w:rPr>
        <w:t xml:space="preserve"> to determine the availability of market for their produce. When there is inadequate market for the recycled PCC it would be advisable not to carry out the recycling since the firm would operate on losses and erode its capital. </w:t>
      </w:r>
    </w:p>
    <w:p w14:paraId="2F0033CC" w14:textId="11115880" w:rsidR="00FE5174" w:rsidRPr="00AB5789" w:rsidRDefault="00FE5174" w:rsidP="00AB5789">
      <w:pPr>
        <w:pStyle w:val="ListParagraph"/>
        <w:numPr>
          <w:ilvl w:val="0"/>
          <w:numId w:val="4"/>
        </w:numPr>
        <w:spacing w:line="480" w:lineRule="auto"/>
        <w:rPr>
          <w:rFonts w:ascii="Times New Roman" w:hAnsi="Times New Roman" w:cs="Times New Roman"/>
          <w:sz w:val="24"/>
          <w:szCs w:val="24"/>
        </w:rPr>
      </w:pPr>
      <w:r w:rsidRPr="00AB5789">
        <w:rPr>
          <w:rFonts w:ascii="Times New Roman" w:hAnsi="Times New Roman" w:cs="Times New Roman"/>
          <w:sz w:val="24"/>
          <w:szCs w:val="24"/>
        </w:rPr>
        <w:t xml:space="preserve">Size of the institution and volume of the recyclable material </w:t>
      </w:r>
    </w:p>
    <w:p w14:paraId="66DC3A3F" w14:textId="77777777" w:rsidR="00AB5789" w:rsidRPr="00AB5789" w:rsidRDefault="00EF5847"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size of the institution and the volume of the recyclable materials available is a key determinant. A small firm is not able to provide the recycled PCC when required in large bulk commodities in terms of millions of tons. Therefore, to avoid inconveniencing the market due to shortage of supplies the small firms should exit the market and let the large and capable firms to recycle the PCC as per the market demands. </w:t>
      </w:r>
    </w:p>
    <w:p w14:paraId="0E108551" w14:textId="59E5FB08" w:rsidR="00EF5847" w:rsidRPr="00AB5789" w:rsidRDefault="00EF5847"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volume of the recyclable material is also a key consideration when it comes to the </w:t>
      </w:r>
      <w:r w:rsidR="00DE0540" w:rsidRPr="00AB5789">
        <w:rPr>
          <w:rFonts w:ascii="Times New Roman" w:hAnsi="Times New Roman" w:cs="Times New Roman"/>
          <w:sz w:val="24"/>
          <w:szCs w:val="24"/>
        </w:rPr>
        <w:t xml:space="preserve">recycling of PCC. This is because when the raw materials are inadequate in supply the firms would not process adequate materials and the processing would experience a lot of idle and waste time which would translate to increased costs as the firm must incur recurrent expenditures. </w:t>
      </w:r>
    </w:p>
    <w:p w14:paraId="35CFDF78" w14:textId="5E86155D" w:rsidR="00FE5174" w:rsidRPr="00AB5789" w:rsidRDefault="001C5AC2" w:rsidP="00AB5789">
      <w:pPr>
        <w:pStyle w:val="ListParagraph"/>
        <w:numPr>
          <w:ilvl w:val="0"/>
          <w:numId w:val="4"/>
        </w:numPr>
        <w:spacing w:line="480" w:lineRule="auto"/>
        <w:rPr>
          <w:rFonts w:ascii="Times New Roman" w:hAnsi="Times New Roman" w:cs="Times New Roman"/>
          <w:sz w:val="24"/>
          <w:szCs w:val="24"/>
        </w:rPr>
      </w:pPr>
      <w:r w:rsidRPr="00AB5789">
        <w:rPr>
          <w:rFonts w:ascii="Times New Roman" w:hAnsi="Times New Roman" w:cs="Times New Roman"/>
          <w:sz w:val="24"/>
          <w:szCs w:val="24"/>
        </w:rPr>
        <w:t>State and l</w:t>
      </w:r>
      <w:r w:rsidR="00FE5174" w:rsidRPr="00AB5789">
        <w:rPr>
          <w:rFonts w:ascii="Times New Roman" w:hAnsi="Times New Roman" w:cs="Times New Roman"/>
          <w:sz w:val="24"/>
          <w:szCs w:val="24"/>
        </w:rPr>
        <w:t xml:space="preserve">ocal authority </w:t>
      </w:r>
      <w:r w:rsidR="00EF5847" w:rsidRPr="00AB5789">
        <w:rPr>
          <w:rFonts w:ascii="Times New Roman" w:hAnsi="Times New Roman" w:cs="Times New Roman"/>
          <w:sz w:val="24"/>
          <w:szCs w:val="24"/>
        </w:rPr>
        <w:t xml:space="preserve">regulations </w:t>
      </w:r>
    </w:p>
    <w:p w14:paraId="36453B9B" w14:textId="26F25F15" w:rsidR="001C5AC2" w:rsidRPr="00AB5789" w:rsidRDefault="001C5AC2" w:rsidP="00AB5789">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The state and local authority regulations also play a key role in the determination of setting up and recycling of the waste products in the industries. There are state laws that may restrict setting up of the recycling plants at certain designated areas which firm management may consider appropriate for the firm. Such conflicts may hinder the firms from setting up the recycling plants in the states despite the demand for increased product in the market. </w:t>
      </w:r>
      <w:r w:rsidR="00AD729A" w:rsidRPr="00AB5789">
        <w:rPr>
          <w:rFonts w:ascii="Times New Roman" w:hAnsi="Times New Roman" w:cs="Times New Roman"/>
          <w:sz w:val="24"/>
          <w:szCs w:val="24"/>
        </w:rPr>
        <w:t xml:space="preserve">Consequently, this would greatly impact on the recycling of the PCC in the locality. </w:t>
      </w:r>
    </w:p>
    <w:p w14:paraId="5EA57704" w14:textId="53E47695" w:rsidR="002712AD" w:rsidRPr="00AB5789" w:rsidRDefault="002712AD" w:rsidP="00AB5789">
      <w:pPr>
        <w:pStyle w:val="ListParagraph"/>
        <w:numPr>
          <w:ilvl w:val="0"/>
          <w:numId w:val="4"/>
        </w:numPr>
        <w:spacing w:line="480" w:lineRule="auto"/>
        <w:rPr>
          <w:rFonts w:ascii="Times New Roman" w:hAnsi="Times New Roman" w:cs="Times New Roman"/>
          <w:sz w:val="24"/>
          <w:szCs w:val="24"/>
        </w:rPr>
      </w:pPr>
      <w:r w:rsidRPr="00AB5789">
        <w:rPr>
          <w:rFonts w:ascii="Times New Roman" w:hAnsi="Times New Roman" w:cs="Times New Roman"/>
          <w:sz w:val="24"/>
          <w:szCs w:val="24"/>
        </w:rPr>
        <w:lastRenderedPageBreak/>
        <w:t>Financial constraints</w:t>
      </w:r>
    </w:p>
    <w:p w14:paraId="7D9F6360" w14:textId="4647E4FF" w:rsidR="000132A9" w:rsidRPr="00AB5789" w:rsidRDefault="002712AD" w:rsidP="00657C35">
      <w:pPr>
        <w:spacing w:line="480" w:lineRule="auto"/>
        <w:ind w:firstLine="720"/>
        <w:rPr>
          <w:rFonts w:ascii="Times New Roman" w:hAnsi="Times New Roman" w:cs="Times New Roman"/>
          <w:sz w:val="24"/>
          <w:szCs w:val="24"/>
        </w:rPr>
      </w:pPr>
      <w:r w:rsidRPr="00AB5789">
        <w:rPr>
          <w:rFonts w:ascii="Times New Roman" w:hAnsi="Times New Roman" w:cs="Times New Roman"/>
          <w:sz w:val="24"/>
          <w:szCs w:val="24"/>
        </w:rPr>
        <w:t xml:space="preserve">Most manufacturing firms and potential firms would want to invest in the recycling of the PCC due to increased demand for the product. However, to set up a recycling plant and kick start the processing requires a huge chunk of capital outlay outside the reach of most small firms. </w:t>
      </w:r>
      <w:r w:rsidR="000132A9" w:rsidRPr="00AB5789">
        <w:rPr>
          <w:rFonts w:ascii="Times New Roman" w:hAnsi="Times New Roman" w:cs="Times New Roman"/>
          <w:sz w:val="24"/>
          <w:szCs w:val="24"/>
        </w:rPr>
        <w:t xml:space="preserve">The government should come up with measures to ensure capital availability to the firms seeking to process the recycling of PCC. </w:t>
      </w:r>
    </w:p>
    <w:p w14:paraId="2F8BE777" w14:textId="4F28F4A9" w:rsidR="000132A9" w:rsidRPr="00AB5789" w:rsidRDefault="000132A9" w:rsidP="00657C35">
      <w:pPr>
        <w:spacing w:line="480" w:lineRule="auto"/>
        <w:jc w:val="center"/>
        <w:rPr>
          <w:rFonts w:ascii="Times New Roman" w:hAnsi="Times New Roman" w:cs="Times New Roman"/>
          <w:sz w:val="24"/>
          <w:szCs w:val="24"/>
        </w:rPr>
      </w:pPr>
      <w:r w:rsidRPr="00AB5789">
        <w:rPr>
          <w:rFonts w:ascii="Times New Roman" w:hAnsi="Times New Roman" w:cs="Times New Roman"/>
          <w:sz w:val="24"/>
          <w:szCs w:val="24"/>
        </w:rPr>
        <w:t>Conclusion</w:t>
      </w:r>
    </w:p>
    <w:p w14:paraId="14FD89E1" w14:textId="508819DF" w:rsidR="000132A9" w:rsidRPr="00AB5789" w:rsidRDefault="00A074BE" w:rsidP="00AB5789">
      <w:pPr>
        <w:spacing w:line="480" w:lineRule="auto"/>
        <w:rPr>
          <w:rFonts w:ascii="Times New Roman" w:hAnsi="Times New Roman" w:cs="Times New Roman"/>
          <w:sz w:val="24"/>
          <w:szCs w:val="24"/>
        </w:rPr>
      </w:pPr>
      <w:r>
        <w:rPr>
          <w:rFonts w:ascii="Times New Roman" w:hAnsi="Times New Roman" w:cs="Times New Roman"/>
          <w:sz w:val="24"/>
          <w:szCs w:val="24"/>
        </w:rPr>
        <w:t xml:space="preserve">Recycling is a fundamental aspect in the management of waste product in the factors. It is because it not only lowers the exhaustion of the raw materials but the cost of production is also reduced. It also minimizes the environmental pollution since </w:t>
      </w:r>
      <w:r w:rsidR="00B8725C">
        <w:rPr>
          <w:rFonts w:ascii="Times New Roman" w:hAnsi="Times New Roman" w:cs="Times New Roman"/>
          <w:sz w:val="24"/>
          <w:szCs w:val="24"/>
        </w:rPr>
        <w:t xml:space="preserve">the waste products are not let in the environment unattended hence creating an environmental hazard. The recycling of the PCC produces aggregate base concrete that is used in the making of bases for road constructions among other benefits. </w:t>
      </w:r>
    </w:p>
    <w:p w14:paraId="3CB74C67" w14:textId="77777777" w:rsidR="007F0D9D" w:rsidRPr="00AB5789" w:rsidRDefault="007F0D9D" w:rsidP="00AB5789">
      <w:pPr>
        <w:spacing w:line="480" w:lineRule="auto"/>
        <w:rPr>
          <w:rFonts w:ascii="Times New Roman" w:hAnsi="Times New Roman" w:cs="Times New Roman"/>
          <w:sz w:val="24"/>
          <w:szCs w:val="24"/>
        </w:rPr>
      </w:pPr>
    </w:p>
    <w:p w14:paraId="1F412919" w14:textId="77777777" w:rsidR="00FE5174" w:rsidRPr="00AB5789" w:rsidRDefault="00FE5174" w:rsidP="00AB5789">
      <w:pPr>
        <w:pStyle w:val="ListParagraph"/>
        <w:spacing w:line="480" w:lineRule="auto"/>
        <w:rPr>
          <w:rFonts w:ascii="Times New Roman" w:hAnsi="Times New Roman" w:cs="Times New Roman"/>
          <w:sz w:val="24"/>
          <w:szCs w:val="24"/>
        </w:rPr>
      </w:pPr>
    </w:p>
    <w:p w14:paraId="21D25DA2" w14:textId="77777777" w:rsidR="00FE5174" w:rsidRPr="00AB5789" w:rsidRDefault="00FE5174" w:rsidP="00AB5789">
      <w:pPr>
        <w:pStyle w:val="ListParagraph"/>
        <w:spacing w:line="480" w:lineRule="auto"/>
        <w:rPr>
          <w:rFonts w:ascii="Times New Roman" w:hAnsi="Times New Roman" w:cs="Times New Roman"/>
          <w:sz w:val="24"/>
          <w:szCs w:val="24"/>
        </w:rPr>
      </w:pPr>
    </w:p>
    <w:p w14:paraId="2ED25B69" w14:textId="77777777" w:rsidR="00FE5174" w:rsidRPr="00AB5789" w:rsidRDefault="00FE5174" w:rsidP="00AB5789">
      <w:pPr>
        <w:spacing w:line="480" w:lineRule="auto"/>
        <w:ind w:firstLine="720"/>
        <w:rPr>
          <w:rStyle w:val="NormalWebChar"/>
          <w:rFonts w:eastAsiaTheme="minorHAnsi"/>
        </w:rPr>
      </w:pPr>
    </w:p>
    <w:p w14:paraId="2DD3C0B2" w14:textId="713ED20E" w:rsidR="00C6591F" w:rsidRDefault="00C6591F" w:rsidP="00AB5789">
      <w:pPr>
        <w:spacing w:after="0" w:line="480" w:lineRule="auto"/>
        <w:contextualSpacing/>
        <w:rPr>
          <w:rFonts w:ascii="Times New Roman" w:hAnsi="Times New Roman" w:cs="Times New Roman"/>
          <w:sz w:val="24"/>
          <w:szCs w:val="24"/>
        </w:rPr>
      </w:pPr>
    </w:p>
    <w:p w14:paraId="120D5B0D" w14:textId="77777777" w:rsidR="00657C35" w:rsidRPr="00AB5789" w:rsidRDefault="00657C35" w:rsidP="00AB5789">
      <w:pPr>
        <w:spacing w:after="0" w:line="480" w:lineRule="auto"/>
        <w:contextualSpacing/>
        <w:rPr>
          <w:rFonts w:ascii="Times New Roman" w:hAnsi="Times New Roman" w:cs="Times New Roman"/>
          <w:sz w:val="24"/>
          <w:szCs w:val="24"/>
        </w:rPr>
      </w:pPr>
    </w:p>
    <w:p w14:paraId="0858B9D1" w14:textId="77777777" w:rsidR="007F0D9D" w:rsidRPr="00AB5789" w:rsidRDefault="007F0D9D" w:rsidP="00AB5789">
      <w:pPr>
        <w:spacing w:after="0" w:line="480" w:lineRule="auto"/>
        <w:contextualSpacing/>
        <w:rPr>
          <w:rFonts w:ascii="Times New Roman" w:hAnsi="Times New Roman" w:cs="Times New Roman"/>
          <w:sz w:val="24"/>
          <w:szCs w:val="24"/>
        </w:rPr>
      </w:pPr>
    </w:p>
    <w:p w14:paraId="651CC326" w14:textId="77777777" w:rsidR="00C6591F" w:rsidRPr="00AB5789" w:rsidRDefault="00C6591F" w:rsidP="00AB5789">
      <w:pPr>
        <w:spacing w:after="0" w:line="480" w:lineRule="auto"/>
        <w:contextualSpacing/>
        <w:rPr>
          <w:rFonts w:ascii="Times New Roman" w:hAnsi="Times New Roman" w:cs="Times New Roman"/>
          <w:sz w:val="24"/>
          <w:szCs w:val="24"/>
        </w:rPr>
      </w:pPr>
    </w:p>
    <w:p w14:paraId="59D2E67E" w14:textId="18FEB76F" w:rsidR="007625DC" w:rsidRPr="00AB5789" w:rsidRDefault="007625DC" w:rsidP="00AB5789">
      <w:pPr>
        <w:spacing w:after="0" w:line="480" w:lineRule="auto"/>
        <w:ind w:left="360"/>
        <w:contextualSpacing/>
        <w:jc w:val="center"/>
        <w:rPr>
          <w:rFonts w:ascii="Times New Roman" w:hAnsi="Times New Roman" w:cs="Times New Roman"/>
          <w:sz w:val="24"/>
          <w:szCs w:val="24"/>
        </w:rPr>
      </w:pPr>
      <w:r w:rsidRPr="00AB5789">
        <w:rPr>
          <w:rFonts w:ascii="Times New Roman" w:hAnsi="Times New Roman" w:cs="Times New Roman"/>
          <w:sz w:val="24"/>
          <w:szCs w:val="24"/>
        </w:rPr>
        <w:lastRenderedPageBreak/>
        <w:t>Ref</w:t>
      </w:r>
      <w:r w:rsidR="007F0D9D" w:rsidRPr="00AB5789">
        <w:rPr>
          <w:rFonts w:ascii="Times New Roman" w:hAnsi="Times New Roman" w:cs="Times New Roman"/>
          <w:sz w:val="24"/>
          <w:szCs w:val="24"/>
        </w:rPr>
        <w:t>e</w:t>
      </w:r>
      <w:r w:rsidRPr="00AB5789">
        <w:rPr>
          <w:rFonts w:ascii="Times New Roman" w:hAnsi="Times New Roman" w:cs="Times New Roman"/>
          <w:sz w:val="24"/>
          <w:szCs w:val="24"/>
        </w:rPr>
        <w:t>rences</w:t>
      </w:r>
    </w:p>
    <w:p w14:paraId="0D48D08A" w14:textId="77777777" w:rsidR="00657C35" w:rsidRDefault="00657C35" w:rsidP="00657C35">
      <w:pPr>
        <w:spacing w:after="0" w:line="480" w:lineRule="auto"/>
        <w:ind w:left="1080" w:hanging="720"/>
        <w:contextualSpacing/>
        <w:rPr>
          <w:rFonts w:ascii="Times New Roman" w:eastAsia="Times New Roman" w:hAnsi="Times New Roman" w:cs="Times New Roman"/>
          <w:sz w:val="24"/>
          <w:szCs w:val="24"/>
        </w:rPr>
      </w:pPr>
      <w:r w:rsidRPr="00AB5789">
        <w:rPr>
          <w:rFonts w:ascii="Times New Roman" w:eastAsia="Times New Roman" w:hAnsi="Times New Roman" w:cs="Times New Roman"/>
          <w:sz w:val="24"/>
          <w:szCs w:val="24"/>
        </w:rPr>
        <w:t>Ben Nakhi, A., &amp; Alhumoud, J. M. (2019). Effects of Recycled Aggregate on Concrete Mix and Exposure to Chloride. </w:t>
      </w:r>
      <w:r w:rsidRPr="00AB5789">
        <w:rPr>
          <w:rFonts w:ascii="Times New Roman" w:eastAsia="Times New Roman" w:hAnsi="Times New Roman" w:cs="Times New Roman"/>
          <w:i/>
          <w:iCs/>
          <w:sz w:val="24"/>
          <w:szCs w:val="24"/>
        </w:rPr>
        <w:t>Advances in Materials Science and Engineering</w:t>
      </w:r>
      <w:r w:rsidRPr="00AB5789">
        <w:rPr>
          <w:rFonts w:ascii="Times New Roman" w:eastAsia="Times New Roman" w:hAnsi="Times New Roman" w:cs="Times New Roman"/>
          <w:sz w:val="24"/>
          <w:szCs w:val="24"/>
        </w:rPr>
        <w:t>, </w:t>
      </w:r>
      <w:r w:rsidRPr="00AB5789">
        <w:rPr>
          <w:rFonts w:ascii="Times New Roman" w:eastAsia="Times New Roman" w:hAnsi="Times New Roman" w:cs="Times New Roman"/>
          <w:i/>
          <w:iCs/>
          <w:sz w:val="24"/>
          <w:szCs w:val="24"/>
        </w:rPr>
        <w:t>2019</w:t>
      </w:r>
      <w:r w:rsidRPr="00AB5789">
        <w:rPr>
          <w:rFonts w:ascii="Times New Roman" w:eastAsia="Times New Roman" w:hAnsi="Times New Roman" w:cs="Times New Roman"/>
          <w:sz w:val="24"/>
          <w:szCs w:val="24"/>
        </w:rPr>
        <w:t>.</w:t>
      </w:r>
    </w:p>
    <w:p w14:paraId="3D74F295" w14:textId="77777777" w:rsidR="00657C35" w:rsidRPr="00AB5789" w:rsidRDefault="00657C35" w:rsidP="00AB5789">
      <w:pPr>
        <w:spacing w:after="0" w:line="480" w:lineRule="auto"/>
        <w:ind w:left="1080" w:hanging="720"/>
        <w:contextualSpacing/>
        <w:rPr>
          <w:rFonts w:ascii="Times New Roman" w:hAnsi="Times New Roman" w:cs="Times New Roman"/>
          <w:sz w:val="24"/>
          <w:szCs w:val="24"/>
        </w:rPr>
      </w:pPr>
      <w:r w:rsidRPr="00AB5789">
        <w:rPr>
          <w:rFonts w:ascii="Times New Roman" w:hAnsi="Times New Roman" w:cs="Times New Roman"/>
          <w:color w:val="222222"/>
          <w:sz w:val="24"/>
          <w:szCs w:val="24"/>
          <w:shd w:val="clear" w:color="auto" w:fill="FFFFFF"/>
        </w:rPr>
        <w:t>Bressanelli, G., Saccani, N., Perona, M., &amp; Baccanelli, I. (2020). Towards Circular Economy in the Household Appliance Industry: An Overview of Cases. </w:t>
      </w:r>
      <w:r w:rsidRPr="00AB5789">
        <w:rPr>
          <w:rFonts w:ascii="Times New Roman" w:hAnsi="Times New Roman" w:cs="Times New Roman"/>
          <w:i/>
          <w:iCs/>
          <w:color w:val="222222"/>
          <w:sz w:val="24"/>
          <w:szCs w:val="24"/>
          <w:shd w:val="clear" w:color="auto" w:fill="FFFFFF"/>
        </w:rPr>
        <w:t>Resources</w:t>
      </w:r>
      <w:r w:rsidRPr="00AB5789">
        <w:rPr>
          <w:rFonts w:ascii="Times New Roman" w:hAnsi="Times New Roman" w:cs="Times New Roman"/>
          <w:color w:val="222222"/>
          <w:sz w:val="24"/>
          <w:szCs w:val="24"/>
          <w:shd w:val="clear" w:color="auto" w:fill="FFFFFF"/>
        </w:rPr>
        <w:t>, </w:t>
      </w:r>
      <w:r w:rsidRPr="00AB5789">
        <w:rPr>
          <w:rFonts w:ascii="Times New Roman" w:hAnsi="Times New Roman" w:cs="Times New Roman"/>
          <w:i/>
          <w:iCs/>
          <w:color w:val="222222"/>
          <w:sz w:val="24"/>
          <w:szCs w:val="24"/>
          <w:shd w:val="clear" w:color="auto" w:fill="FFFFFF"/>
        </w:rPr>
        <w:t>9</w:t>
      </w:r>
      <w:r w:rsidRPr="00AB5789">
        <w:rPr>
          <w:rFonts w:ascii="Times New Roman" w:hAnsi="Times New Roman" w:cs="Times New Roman"/>
          <w:color w:val="222222"/>
          <w:sz w:val="24"/>
          <w:szCs w:val="24"/>
          <w:shd w:val="clear" w:color="auto" w:fill="FFFFFF"/>
        </w:rPr>
        <w:t>(11), 128.</w:t>
      </w:r>
      <w:r w:rsidRPr="00AB5789">
        <w:rPr>
          <w:rFonts w:ascii="Times New Roman" w:hAnsi="Times New Roman" w:cs="Times New Roman"/>
          <w:sz w:val="24"/>
          <w:szCs w:val="24"/>
        </w:rPr>
        <w:t xml:space="preserve"> </w:t>
      </w:r>
    </w:p>
    <w:p w14:paraId="4A8B1DAA" w14:textId="77777777" w:rsidR="00657C35" w:rsidRPr="00AB5789" w:rsidRDefault="00657C35" w:rsidP="00AB5789">
      <w:pPr>
        <w:spacing w:after="0" w:line="480" w:lineRule="auto"/>
        <w:ind w:left="1080" w:hanging="720"/>
        <w:contextualSpacing/>
        <w:rPr>
          <w:rFonts w:ascii="Times New Roman" w:hAnsi="Times New Roman" w:cs="Times New Roman"/>
          <w:color w:val="222222"/>
          <w:sz w:val="24"/>
          <w:szCs w:val="24"/>
          <w:shd w:val="clear" w:color="auto" w:fill="FFFFFF"/>
        </w:rPr>
      </w:pPr>
      <w:r w:rsidRPr="00AB5789">
        <w:rPr>
          <w:rFonts w:ascii="Times New Roman" w:hAnsi="Times New Roman" w:cs="Times New Roman"/>
          <w:color w:val="222222"/>
          <w:sz w:val="24"/>
          <w:szCs w:val="24"/>
          <w:shd w:val="clear" w:color="auto" w:fill="FFFFFF"/>
        </w:rPr>
        <w:t>Dołżycki, B., &amp; Jaskuła, P. (2019). Review and evaluation of cold recycling with bitumen emulsion and cement for rehabilitation of old pavements. </w:t>
      </w:r>
      <w:r w:rsidRPr="00AB5789">
        <w:rPr>
          <w:rFonts w:ascii="Times New Roman" w:hAnsi="Times New Roman" w:cs="Times New Roman"/>
          <w:i/>
          <w:iCs/>
          <w:color w:val="222222"/>
          <w:sz w:val="24"/>
          <w:szCs w:val="24"/>
          <w:shd w:val="clear" w:color="auto" w:fill="FFFFFF"/>
        </w:rPr>
        <w:t>Journal of Traffic and Transportation Engineering (English Edition)</w:t>
      </w:r>
      <w:r w:rsidRPr="00AB5789">
        <w:rPr>
          <w:rFonts w:ascii="Times New Roman" w:hAnsi="Times New Roman" w:cs="Times New Roman"/>
          <w:color w:val="222222"/>
          <w:sz w:val="24"/>
          <w:szCs w:val="24"/>
          <w:shd w:val="clear" w:color="auto" w:fill="FFFFFF"/>
        </w:rPr>
        <w:t>, </w:t>
      </w:r>
      <w:r w:rsidRPr="00AB5789">
        <w:rPr>
          <w:rFonts w:ascii="Times New Roman" w:hAnsi="Times New Roman" w:cs="Times New Roman"/>
          <w:i/>
          <w:iCs/>
          <w:color w:val="222222"/>
          <w:sz w:val="24"/>
          <w:szCs w:val="24"/>
          <w:shd w:val="clear" w:color="auto" w:fill="FFFFFF"/>
        </w:rPr>
        <w:t>6</w:t>
      </w:r>
      <w:r w:rsidRPr="00AB5789">
        <w:rPr>
          <w:rFonts w:ascii="Times New Roman" w:hAnsi="Times New Roman" w:cs="Times New Roman"/>
          <w:color w:val="222222"/>
          <w:sz w:val="24"/>
          <w:szCs w:val="24"/>
          <w:shd w:val="clear" w:color="auto" w:fill="FFFFFF"/>
        </w:rPr>
        <w:t>(4), 311-323.</w:t>
      </w:r>
    </w:p>
    <w:p w14:paraId="55FDCCF0" w14:textId="77777777" w:rsidR="00657C35" w:rsidRDefault="00657C35" w:rsidP="00657C35">
      <w:pPr>
        <w:spacing w:after="0" w:line="480" w:lineRule="auto"/>
        <w:ind w:left="1080" w:hanging="720"/>
        <w:contextualSpacing/>
        <w:rPr>
          <w:rFonts w:ascii="Times New Roman" w:eastAsia="Times New Roman" w:hAnsi="Times New Roman" w:cs="Times New Roman"/>
          <w:sz w:val="24"/>
          <w:szCs w:val="24"/>
        </w:rPr>
      </w:pPr>
      <w:r w:rsidRPr="00AB5789">
        <w:rPr>
          <w:rFonts w:ascii="Times New Roman" w:eastAsia="Times New Roman" w:hAnsi="Times New Roman" w:cs="Times New Roman"/>
          <w:sz w:val="24"/>
          <w:szCs w:val="24"/>
        </w:rPr>
        <w:t>Gonzalez, G. P. P. (2002). Recycling and reuse of reclaimed portland cement concrete aggregate.</w:t>
      </w:r>
    </w:p>
    <w:p w14:paraId="04ABE649" w14:textId="77777777" w:rsidR="00657C35" w:rsidRDefault="00657C35" w:rsidP="00657C35">
      <w:pPr>
        <w:spacing w:after="0" w:line="480" w:lineRule="auto"/>
        <w:ind w:left="1080" w:hanging="720"/>
        <w:contextualSpacing/>
        <w:rPr>
          <w:rFonts w:ascii="Times New Roman" w:eastAsia="Times New Roman" w:hAnsi="Times New Roman" w:cs="Times New Roman"/>
          <w:sz w:val="24"/>
          <w:szCs w:val="24"/>
        </w:rPr>
      </w:pPr>
      <w:r w:rsidRPr="00AB5789">
        <w:rPr>
          <w:rFonts w:ascii="Times New Roman" w:eastAsia="Times New Roman" w:hAnsi="Times New Roman" w:cs="Times New Roman"/>
          <w:sz w:val="24"/>
          <w:szCs w:val="24"/>
        </w:rPr>
        <w:t>Mukhopadhyay, A. K., Shi, X., &amp; Zollinger, D. G. (2018). </w:t>
      </w:r>
      <w:r w:rsidRPr="00AB5789">
        <w:rPr>
          <w:rFonts w:ascii="Times New Roman" w:eastAsia="Times New Roman" w:hAnsi="Times New Roman" w:cs="Times New Roman"/>
          <w:i/>
          <w:iCs/>
          <w:sz w:val="24"/>
          <w:szCs w:val="24"/>
        </w:rPr>
        <w:t>Recycling and Reuse of Materials in Transportation Projects-Current Status and Potential Opportunities Including Evaluation of RCA Concrete Pavements Along an Oklahoma Interstate Highway</w:t>
      </w:r>
      <w:r w:rsidRPr="00AB5789">
        <w:rPr>
          <w:rFonts w:ascii="Times New Roman" w:eastAsia="Times New Roman" w:hAnsi="Times New Roman" w:cs="Times New Roman"/>
          <w:sz w:val="24"/>
          <w:szCs w:val="24"/>
        </w:rPr>
        <w:t> (No. FHWA-OK-18-04). Oklahoma. Department of Transportation.</w:t>
      </w:r>
    </w:p>
    <w:p w14:paraId="51AE42DA" w14:textId="77777777" w:rsidR="00657C35" w:rsidRDefault="00657C35" w:rsidP="00657C35">
      <w:pPr>
        <w:spacing w:after="0" w:line="480" w:lineRule="auto"/>
        <w:ind w:left="1080" w:hanging="720"/>
        <w:contextualSpacing/>
        <w:rPr>
          <w:rFonts w:ascii="Times New Roman" w:eastAsia="Times New Roman" w:hAnsi="Times New Roman" w:cs="Times New Roman"/>
          <w:sz w:val="24"/>
          <w:szCs w:val="24"/>
        </w:rPr>
      </w:pPr>
      <w:r w:rsidRPr="00AB5789">
        <w:rPr>
          <w:rFonts w:ascii="Times New Roman" w:eastAsia="Times New Roman" w:hAnsi="Times New Roman" w:cs="Times New Roman"/>
          <w:sz w:val="24"/>
          <w:szCs w:val="24"/>
        </w:rPr>
        <w:t>Reza, F., &amp; Wilde, W. J. (2017). </w:t>
      </w:r>
      <w:r w:rsidRPr="00AB5789">
        <w:rPr>
          <w:rFonts w:ascii="Times New Roman" w:eastAsia="Times New Roman" w:hAnsi="Times New Roman" w:cs="Times New Roman"/>
          <w:i/>
          <w:iCs/>
          <w:sz w:val="24"/>
          <w:szCs w:val="24"/>
        </w:rPr>
        <w:t>Evaluation of recycled aggregates test section performance</w:t>
      </w:r>
      <w:r w:rsidRPr="00AB5789">
        <w:rPr>
          <w:rFonts w:ascii="Times New Roman" w:eastAsia="Times New Roman" w:hAnsi="Times New Roman" w:cs="Times New Roman"/>
          <w:sz w:val="24"/>
          <w:szCs w:val="24"/>
        </w:rPr>
        <w:t> (No. MN/RC 2017-06). MnDOT Research Services &amp; Library.</w:t>
      </w:r>
    </w:p>
    <w:p w14:paraId="25479836" w14:textId="77777777" w:rsidR="00657C35" w:rsidRDefault="00657C35" w:rsidP="00657C35">
      <w:pPr>
        <w:spacing w:after="0" w:line="480" w:lineRule="auto"/>
        <w:ind w:left="1080" w:hanging="720"/>
        <w:contextualSpacing/>
        <w:rPr>
          <w:rFonts w:ascii="Times New Roman" w:hAnsi="Times New Roman" w:cs="Times New Roman"/>
          <w:color w:val="222222"/>
          <w:sz w:val="24"/>
          <w:szCs w:val="24"/>
          <w:shd w:val="clear" w:color="auto" w:fill="FFFFFF"/>
        </w:rPr>
      </w:pPr>
      <w:r w:rsidRPr="00AB5789">
        <w:rPr>
          <w:rFonts w:ascii="Times New Roman" w:hAnsi="Times New Roman" w:cs="Times New Roman"/>
          <w:color w:val="222222"/>
          <w:sz w:val="24"/>
          <w:szCs w:val="24"/>
          <w:shd w:val="clear" w:color="auto" w:fill="FFFFFF"/>
        </w:rPr>
        <w:t>Shi, X., Mukhopadhyay, A., Zollinger, D., &amp; Huang, K. (2019). Performance evaluation of jointed plain concrete pavement made with portland cement concrete containing reclaimed asphalt pavement. </w:t>
      </w:r>
      <w:r w:rsidRPr="00AB5789">
        <w:rPr>
          <w:rFonts w:ascii="Times New Roman" w:hAnsi="Times New Roman" w:cs="Times New Roman"/>
          <w:i/>
          <w:iCs/>
          <w:color w:val="222222"/>
          <w:sz w:val="24"/>
          <w:szCs w:val="24"/>
          <w:shd w:val="clear" w:color="auto" w:fill="FFFFFF"/>
        </w:rPr>
        <w:t>Road Materials and Pavement Design</w:t>
      </w:r>
      <w:r w:rsidRPr="00AB5789">
        <w:rPr>
          <w:rFonts w:ascii="Times New Roman" w:hAnsi="Times New Roman" w:cs="Times New Roman"/>
          <w:color w:val="222222"/>
          <w:sz w:val="24"/>
          <w:szCs w:val="24"/>
          <w:shd w:val="clear" w:color="auto" w:fill="FFFFFF"/>
        </w:rPr>
        <w:t>, 1-23.</w:t>
      </w:r>
    </w:p>
    <w:p w14:paraId="46A7227D" w14:textId="77777777" w:rsidR="00657C35" w:rsidRDefault="00657C35" w:rsidP="00657C35">
      <w:pPr>
        <w:spacing w:after="0" w:line="480" w:lineRule="auto"/>
        <w:ind w:left="1080" w:hanging="720"/>
        <w:contextualSpacing/>
        <w:rPr>
          <w:rFonts w:ascii="Times New Roman" w:eastAsia="Times New Roman" w:hAnsi="Times New Roman" w:cs="Times New Roman"/>
          <w:sz w:val="24"/>
          <w:szCs w:val="24"/>
        </w:rPr>
      </w:pPr>
      <w:bookmarkStart w:id="1" w:name="_Hlk57044290"/>
      <w:r w:rsidRPr="00AB5789">
        <w:rPr>
          <w:rFonts w:ascii="Times New Roman" w:eastAsia="Times New Roman" w:hAnsi="Times New Roman" w:cs="Times New Roman"/>
          <w:sz w:val="24"/>
          <w:szCs w:val="24"/>
        </w:rPr>
        <w:t xml:space="preserve">Verian, K. P., Whiting, N. M., Olek, J., Jain, J., &amp; Snyder, M. B. (2013). </w:t>
      </w:r>
      <w:bookmarkEnd w:id="1"/>
      <w:r w:rsidRPr="00AB5789">
        <w:rPr>
          <w:rFonts w:ascii="Times New Roman" w:eastAsia="Times New Roman" w:hAnsi="Times New Roman" w:cs="Times New Roman"/>
          <w:sz w:val="24"/>
          <w:szCs w:val="24"/>
        </w:rPr>
        <w:t>Using recycled concrete as aggregate in concrete pavements to reduce materials cost.</w:t>
      </w:r>
      <w:bookmarkStart w:id="2" w:name="_Hlk57044416"/>
    </w:p>
    <w:p w14:paraId="14E2EB35" w14:textId="77777777" w:rsidR="00657C35" w:rsidRPr="00AB5789" w:rsidRDefault="00657C35" w:rsidP="00657C35">
      <w:pPr>
        <w:spacing w:after="0" w:line="480" w:lineRule="auto"/>
        <w:ind w:left="1080" w:hanging="720"/>
        <w:contextualSpacing/>
        <w:rPr>
          <w:rFonts w:ascii="Times New Roman" w:eastAsia="Times New Roman" w:hAnsi="Times New Roman" w:cs="Times New Roman"/>
          <w:sz w:val="24"/>
          <w:szCs w:val="24"/>
        </w:rPr>
      </w:pPr>
      <w:r w:rsidRPr="00AB5789">
        <w:rPr>
          <w:rFonts w:ascii="Times New Roman" w:eastAsia="Times New Roman" w:hAnsi="Times New Roman" w:cs="Times New Roman"/>
          <w:sz w:val="24"/>
          <w:szCs w:val="24"/>
        </w:rPr>
        <w:lastRenderedPageBreak/>
        <w:t xml:space="preserve">Xu, G., Shen, W., Zhang, B., Li, Y., Ji, X., &amp; Ye, Y. (2018). </w:t>
      </w:r>
      <w:bookmarkEnd w:id="2"/>
      <w:r w:rsidRPr="00AB5789">
        <w:rPr>
          <w:rFonts w:ascii="Times New Roman" w:eastAsia="Times New Roman" w:hAnsi="Times New Roman" w:cs="Times New Roman"/>
          <w:sz w:val="24"/>
          <w:szCs w:val="24"/>
        </w:rPr>
        <w:t xml:space="preserve">Properties of recycled aggregate concrete prepared with the scattering-filling coarse aggregate process. </w:t>
      </w:r>
      <w:r w:rsidRPr="00AB5789">
        <w:rPr>
          <w:rFonts w:ascii="Times New Roman" w:eastAsia="Times New Roman" w:hAnsi="Times New Roman" w:cs="Times New Roman"/>
          <w:i/>
          <w:iCs/>
          <w:sz w:val="24"/>
          <w:szCs w:val="24"/>
        </w:rPr>
        <w:t>Cement and Concrete Composites</w:t>
      </w:r>
      <w:r w:rsidRPr="00AB5789">
        <w:rPr>
          <w:rFonts w:ascii="Times New Roman" w:eastAsia="Times New Roman" w:hAnsi="Times New Roman" w:cs="Times New Roman"/>
          <w:sz w:val="24"/>
          <w:szCs w:val="24"/>
        </w:rPr>
        <w:t>, </w:t>
      </w:r>
      <w:r w:rsidRPr="00AB5789">
        <w:rPr>
          <w:rFonts w:ascii="Times New Roman" w:eastAsia="Times New Roman" w:hAnsi="Times New Roman" w:cs="Times New Roman"/>
          <w:i/>
          <w:iCs/>
          <w:sz w:val="24"/>
          <w:szCs w:val="24"/>
        </w:rPr>
        <w:t>93</w:t>
      </w:r>
      <w:r w:rsidRPr="00AB5789">
        <w:rPr>
          <w:rFonts w:ascii="Times New Roman" w:eastAsia="Times New Roman" w:hAnsi="Times New Roman" w:cs="Times New Roman"/>
          <w:sz w:val="24"/>
          <w:szCs w:val="24"/>
        </w:rPr>
        <w:t>, 19-29.</w:t>
      </w:r>
    </w:p>
    <w:p w14:paraId="35D053A9" w14:textId="77777777" w:rsidR="006425FD" w:rsidRPr="00AB5789" w:rsidRDefault="006425FD" w:rsidP="00AB5789">
      <w:pPr>
        <w:spacing w:after="0" w:line="480" w:lineRule="auto"/>
        <w:ind w:left="1080" w:hanging="720"/>
        <w:contextualSpacing/>
        <w:rPr>
          <w:rFonts w:ascii="Times New Roman" w:hAnsi="Times New Roman" w:cs="Times New Roman"/>
          <w:sz w:val="24"/>
          <w:szCs w:val="24"/>
        </w:rPr>
      </w:pPr>
    </w:p>
    <w:sectPr w:rsidR="006425FD" w:rsidRPr="00AB5789" w:rsidSect="00B541F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777A92" w14:textId="77777777" w:rsidR="0031066A" w:rsidRDefault="0031066A" w:rsidP="00D37A66">
      <w:pPr>
        <w:spacing w:after="0" w:line="240" w:lineRule="auto"/>
      </w:pPr>
      <w:r>
        <w:separator/>
      </w:r>
    </w:p>
  </w:endnote>
  <w:endnote w:type="continuationSeparator" w:id="0">
    <w:p w14:paraId="0A271501" w14:textId="77777777" w:rsidR="0031066A" w:rsidRDefault="0031066A" w:rsidP="00D37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5D452A" w14:textId="77777777" w:rsidR="0031066A" w:rsidRDefault="0031066A" w:rsidP="00D37A66">
      <w:pPr>
        <w:spacing w:after="0" w:line="240" w:lineRule="auto"/>
      </w:pPr>
      <w:r>
        <w:separator/>
      </w:r>
    </w:p>
  </w:footnote>
  <w:footnote w:type="continuationSeparator" w:id="0">
    <w:p w14:paraId="3861BDC2" w14:textId="77777777" w:rsidR="0031066A" w:rsidRDefault="0031066A" w:rsidP="00D37A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98616927"/>
      <w:docPartObj>
        <w:docPartGallery w:val="Page Numbers (Top of Page)"/>
        <w:docPartUnique/>
      </w:docPartObj>
    </w:sdtPr>
    <w:sdtEndPr>
      <w:rPr>
        <w:noProof/>
      </w:rPr>
    </w:sdtEndPr>
    <w:sdtContent>
      <w:p w14:paraId="6A27F911" w14:textId="3AE47FEF" w:rsidR="00EF5847" w:rsidRPr="00B541FD" w:rsidRDefault="00B541FD">
        <w:pPr>
          <w:pStyle w:val="Header"/>
          <w:jc w:val="right"/>
          <w:rPr>
            <w:rFonts w:ascii="Times New Roman" w:hAnsi="Times New Roman" w:cs="Times New Roman"/>
            <w:sz w:val="24"/>
            <w:szCs w:val="24"/>
          </w:rPr>
        </w:pPr>
        <w:r w:rsidRPr="00B541FD">
          <w:rPr>
            <w:rFonts w:ascii="Times New Roman" w:hAnsi="Times New Roman" w:cs="Times New Roman"/>
            <w:sz w:val="24"/>
            <w:szCs w:val="24"/>
          </w:rPr>
          <w:t xml:space="preserve">RECYCLING PROCESS </w:t>
        </w:r>
        <w:r w:rsidRPr="00B541FD">
          <w:rPr>
            <w:rFonts w:ascii="Times New Roman" w:hAnsi="Times New Roman" w:cs="Times New Roman"/>
            <w:sz w:val="24"/>
            <w:szCs w:val="24"/>
          </w:rPr>
          <w:t xml:space="preserve">OF PCC </w:t>
        </w:r>
        <w:r w:rsidRPr="00B541FD">
          <w:rPr>
            <w:rFonts w:ascii="Times New Roman" w:hAnsi="Times New Roman" w:cs="Times New Roman"/>
            <w:sz w:val="24"/>
            <w:szCs w:val="24"/>
          </w:rPr>
          <w:tab/>
        </w:r>
        <w:r w:rsidRPr="00B541FD">
          <w:rPr>
            <w:rFonts w:ascii="Times New Roman" w:hAnsi="Times New Roman" w:cs="Times New Roman"/>
            <w:sz w:val="24"/>
            <w:szCs w:val="24"/>
          </w:rPr>
          <w:tab/>
        </w:r>
        <w:r w:rsidR="00EF5847" w:rsidRPr="00B541FD">
          <w:rPr>
            <w:rFonts w:ascii="Times New Roman" w:hAnsi="Times New Roman" w:cs="Times New Roman"/>
            <w:sz w:val="24"/>
            <w:szCs w:val="24"/>
          </w:rPr>
          <w:fldChar w:fldCharType="begin"/>
        </w:r>
        <w:r w:rsidR="00EF5847" w:rsidRPr="00B541FD">
          <w:rPr>
            <w:rFonts w:ascii="Times New Roman" w:hAnsi="Times New Roman" w:cs="Times New Roman"/>
            <w:sz w:val="24"/>
            <w:szCs w:val="24"/>
          </w:rPr>
          <w:instrText xml:space="preserve"> PAGE   \* MERGEFORMAT </w:instrText>
        </w:r>
        <w:r w:rsidR="00EF5847" w:rsidRPr="00B541FD">
          <w:rPr>
            <w:rFonts w:ascii="Times New Roman" w:hAnsi="Times New Roman" w:cs="Times New Roman"/>
            <w:sz w:val="24"/>
            <w:szCs w:val="24"/>
          </w:rPr>
          <w:fldChar w:fldCharType="separate"/>
        </w:r>
        <w:r w:rsidR="00EF5847" w:rsidRPr="00B541FD">
          <w:rPr>
            <w:rFonts w:ascii="Times New Roman" w:hAnsi="Times New Roman" w:cs="Times New Roman"/>
            <w:noProof/>
            <w:sz w:val="24"/>
            <w:szCs w:val="24"/>
          </w:rPr>
          <w:t>2</w:t>
        </w:r>
        <w:r w:rsidR="00EF5847" w:rsidRPr="00B541FD">
          <w:rPr>
            <w:rFonts w:ascii="Times New Roman" w:hAnsi="Times New Roman" w:cs="Times New Roman"/>
            <w:noProof/>
            <w:sz w:val="24"/>
            <w:szCs w:val="24"/>
          </w:rPr>
          <w:fldChar w:fldCharType="end"/>
        </w:r>
      </w:p>
    </w:sdtContent>
  </w:sdt>
  <w:p w14:paraId="5AE0B41E" w14:textId="77777777" w:rsidR="00EF5847" w:rsidRDefault="00EF5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23B6C4" w14:textId="0C3D2128" w:rsidR="00B541FD" w:rsidRPr="00B541FD" w:rsidRDefault="00B541FD">
    <w:pPr>
      <w:pStyle w:val="Header"/>
      <w:rPr>
        <w:rFonts w:ascii="Times New Roman" w:hAnsi="Times New Roman" w:cs="Times New Roman"/>
        <w:sz w:val="24"/>
        <w:szCs w:val="24"/>
      </w:rPr>
    </w:pPr>
    <w:r w:rsidRPr="00B541FD">
      <w:rPr>
        <w:rFonts w:ascii="Times New Roman" w:hAnsi="Times New Roman" w:cs="Times New Roman"/>
        <w:sz w:val="24"/>
        <w:szCs w:val="24"/>
      </w:rPr>
      <w:t xml:space="preserve">Running Head: RECYCLING </w:t>
    </w:r>
    <w:r>
      <w:rPr>
        <w:rFonts w:ascii="Times New Roman" w:hAnsi="Times New Roman" w:cs="Times New Roman"/>
        <w:sz w:val="24"/>
        <w:szCs w:val="24"/>
      </w:rPr>
      <w:t xml:space="preserve">PROCESS </w:t>
    </w:r>
    <w:r>
      <w:rPr>
        <w:rFonts w:ascii="Times New Roman" w:hAnsi="Times New Roman" w:cs="Times New Roman"/>
        <w:sz w:val="24"/>
        <w:szCs w:val="24"/>
      </w:rPr>
      <w:t xml:space="preserve">OF </w:t>
    </w:r>
    <w:r w:rsidRPr="00B541FD">
      <w:rPr>
        <w:rFonts w:ascii="Times New Roman" w:hAnsi="Times New Roman" w:cs="Times New Roman"/>
        <w:sz w:val="24"/>
        <w:szCs w:val="24"/>
      </w:rPr>
      <w:t>PCC</w:t>
    </w:r>
    <w:r>
      <w:rPr>
        <w:rFonts w:ascii="Times New Roman" w:hAnsi="Times New Roman" w:cs="Times New Roman"/>
        <w:sz w:val="24"/>
        <w:szCs w:val="24"/>
      </w:rPr>
      <w:tab/>
    </w:r>
    <w:r w:rsidRPr="00B541FD">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951CCF"/>
    <w:multiLevelType w:val="hybridMultilevel"/>
    <w:tmpl w:val="D8DC18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400DFE"/>
    <w:multiLevelType w:val="multilevel"/>
    <w:tmpl w:val="15884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E015F9"/>
    <w:multiLevelType w:val="multilevel"/>
    <w:tmpl w:val="60561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AC0AF6"/>
    <w:multiLevelType w:val="hybridMultilevel"/>
    <w:tmpl w:val="D05C0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C11"/>
    <w:rsid w:val="000132A9"/>
    <w:rsid w:val="00106867"/>
    <w:rsid w:val="0012405F"/>
    <w:rsid w:val="00181536"/>
    <w:rsid w:val="001C5AC2"/>
    <w:rsid w:val="002005D3"/>
    <w:rsid w:val="002712AD"/>
    <w:rsid w:val="002D7173"/>
    <w:rsid w:val="0031066A"/>
    <w:rsid w:val="003C3163"/>
    <w:rsid w:val="0041086D"/>
    <w:rsid w:val="005B4A93"/>
    <w:rsid w:val="00612897"/>
    <w:rsid w:val="006425FD"/>
    <w:rsid w:val="00657C35"/>
    <w:rsid w:val="006C7A15"/>
    <w:rsid w:val="00724A6F"/>
    <w:rsid w:val="007625DC"/>
    <w:rsid w:val="00774E0E"/>
    <w:rsid w:val="007B1933"/>
    <w:rsid w:val="007E22CE"/>
    <w:rsid w:val="007F0D9D"/>
    <w:rsid w:val="008A1E37"/>
    <w:rsid w:val="00977C26"/>
    <w:rsid w:val="00997BE4"/>
    <w:rsid w:val="009D4958"/>
    <w:rsid w:val="00A05311"/>
    <w:rsid w:val="00A074BE"/>
    <w:rsid w:val="00A904DE"/>
    <w:rsid w:val="00AB5789"/>
    <w:rsid w:val="00AD729A"/>
    <w:rsid w:val="00B541FD"/>
    <w:rsid w:val="00B63143"/>
    <w:rsid w:val="00B8725C"/>
    <w:rsid w:val="00C61C54"/>
    <w:rsid w:val="00C6591F"/>
    <w:rsid w:val="00C75566"/>
    <w:rsid w:val="00D37A66"/>
    <w:rsid w:val="00D6568A"/>
    <w:rsid w:val="00DC0C11"/>
    <w:rsid w:val="00DE0540"/>
    <w:rsid w:val="00EC5F58"/>
    <w:rsid w:val="00EF5847"/>
    <w:rsid w:val="00F30FB6"/>
    <w:rsid w:val="00F81326"/>
    <w:rsid w:val="00FB6B47"/>
    <w:rsid w:val="00FE5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2BF79"/>
  <w15:chartTrackingRefBased/>
  <w15:docId w15:val="{DD4783D4-5553-44F0-9EAE-145045ABA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C11"/>
    <w:pPr>
      <w:ind w:left="720"/>
      <w:contextualSpacing/>
    </w:pPr>
  </w:style>
  <w:style w:type="paragraph" w:styleId="NormalWeb">
    <w:name w:val="Normal (Web)"/>
    <w:basedOn w:val="Normal"/>
    <w:link w:val="NormalWebChar"/>
    <w:uiPriority w:val="99"/>
    <w:unhideWhenUsed/>
    <w:rsid w:val="00D37A6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37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A66"/>
  </w:style>
  <w:style w:type="paragraph" w:styleId="Footer">
    <w:name w:val="footer"/>
    <w:basedOn w:val="Normal"/>
    <w:link w:val="FooterChar"/>
    <w:uiPriority w:val="99"/>
    <w:unhideWhenUsed/>
    <w:rsid w:val="00D37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A66"/>
  </w:style>
  <w:style w:type="character" w:customStyle="1" w:styleId="NormalWebChar">
    <w:name w:val="Normal (Web) Char"/>
    <w:basedOn w:val="DefaultParagraphFont"/>
    <w:link w:val="NormalWeb"/>
    <w:uiPriority w:val="99"/>
    <w:rsid w:val="006425F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236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19</Pages>
  <Words>4447</Words>
  <Characters>25348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Ngaruiya</dc:creator>
  <cp:keywords/>
  <dc:description/>
  <cp:lastModifiedBy>michael</cp:lastModifiedBy>
  <cp:revision>21</cp:revision>
  <dcterms:created xsi:type="dcterms:W3CDTF">2020-11-23T18:11:00Z</dcterms:created>
  <dcterms:modified xsi:type="dcterms:W3CDTF">2020-11-24T05:35:00Z</dcterms:modified>
</cp:coreProperties>
</file>