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5CF8ED" w14:textId="77777777" w:rsidR="00416943" w:rsidRPr="00C3625E" w:rsidRDefault="00416943" w:rsidP="00416943">
      <w:pPr>
        <w:jc w:val="center"/>
        <w:rPr>
          <w:rFonts w:ascii="Times New Roman" w:hAnsi="Times New Roman" w:cs="Times New Roman"/>
          <w:b/>
          <w:bCs/>
          <w:sz w:val="24"/>
          <w:szCs w:val="24"/>
        </w:rPr>
      </w:pPr>
    </w:p>
    <w:p w14:paraId="2A14DBF7" w14:textId="77777777" w:rsidR="00416943" w:rsidRPr="00C3625E" w:rsidRDefault="00416943" w:rsidP="00416943">
      <w:pPr>
        <w:jc w:val="center"/>
        <w:rPr>
          <w:rFonts w:ascii="Times New Roman" w:hAnsi="Times New Roman" w:cs="Times New Roman"/>
          <w:b/>
          <w:bCs/>
          <w:sz w:val="24"/>
          <w:szCs w:val="24"/>
        </w:rPr>
      </w:pPr>
    </w:p>
    <w:p w14:paraId="384AECA4" w14:textId="77777777" w:rsidR="00416943" w:rsidRPr="00C3625E" w:rsidRDefault="00416943" w:rsidP="00416943">
      <w:pPr>
        <w:jc w:val="center"/>
        <w:rPr>
          <w:rFonts w:ascii="Times New Roman" w:hAnsi="Times New Roman" w:cs="Times New Roman"/>
          <w:b/>
          <w:bCs/>
          <w:sz w:val="24"/>
          <w:szCs w:val="24"/>
        </w:rPr>
      </w:pPr>
    </w:p>
    <w:p w14:paraId="1E852D71" w14:textId="77777777" w:rsidR="00416943" w:rsidRPr="00C3625E" w:rsidRDefault="00416943" w:rsidP="00416943">
      <w:pPr>
        <w:jc w:val="center"/>
        <w:rPr>
          <w:rFonts w:ascii="Times New Roman" w:hAnsi="Times New Roman" w:cs="Times New Roman"/>
          <w:b/>
          <w:bCs/>
          <w:sz w:val="24"/>
          <w:szCs w:val="24"/>
        </w:rPr>
      </w:pPr>
    </w:p>
    <w:p w14:paraId="7BC2217E" w14:textId="2D6533E9" w:rsidR="0068416F" w:rsidRPr="00C3625E" w:rsidRDefault="009250AB" w:rsidP="00416943">
      <w:pPr>
        <w:jc w:val="center"/>
        <w:rPr>
          <w:rFonts w:ascii="Times New Roman" w:hAnsi="Times New Roman" w:cs="Times New Roman"/>
          <w:b/>
          <w:bCs/>
          <w:sz w:val="24"/>
          <w:szCs w:val="24"/>
        </w:rPr>
      </w:pPr>
      <w:r w:rsidRPr="00C3625E">
        <w:rPr>
          <w:rFonts w:ascii="Times New Roman" w:hAnsi="Times New Roman" w:cs="Times New Roman"/>
          <w:b/>
          <w:bCs/>
          <w:sz w:val="24"/>
          <w:szCs w:val="24"/>
        </w:rPr>
        <w:t>Recycling</w:t>
      </w:r>
    </w:p>
    <w:p w14:paraId="50EA00C4" w14:textId="77777777" w:rsidR="00416943" w:rsidRPr="00C3625E" w:rsidRDefault="00416943" w:rsidP="00416943">
      <w:pPr>
        <w:jc w:val="center"/>
        <w:rPr>
          <w:rFonts w:ascii="Times New Roman" w:hAnsi="Times New Roman" w:cs="Times New Roman"/>
          <w:b/>
          <w:bCs/>
          <w:sz w:val="24"/>
          <w:szCs w:val="24"/>
        </w:rPr>
      </w:pPr>
    </w:p>
    <w:p w14:paraId="5AB10B66" w14:textId="3C2C3C57" w:rsidR="00416943" w:rsidRPr="00C3625E" w:rsidRDefault="009250AB" w:rsidP="00416943">
      <w:pPr>
        <w:jc w:val="center"/>
        <w:rPr>
          <w:rFonts w:ascii="Times New Roman" w:hAnsi="Times New Roman" w:cs="Times New Roman"/>
          <w:sz w:val="24"/>
          <w:szCs w:val="24"/>
        </w:rPr>
      </w:pPr>
      <w:r w:rsidRPr="00C3625E">
        <w:rPr>
          <w:rFonts w:ascii="Times New Roman" w:hAnsi="Times New Roman" w:cs="Times New Roman"/>
          <w:sz w:val="24"/>
          <w:szCs w:val="24"/>
        </w:rPr>
        <w:t>(Student’s name)</w:t>
      </w:r>
    </w:p>
    <w:p w14:paraId="0813A6FB" w14:textId="77777777" w:rsidR="00416943" w:rsidRPr="00C3625E" w:rsidRDefault="00416943" w:rsidP="00416943">
      <w:pPr>
        <w:jc w:val="center"/>
        <w:rPr>
          <w:rFonts w:ascii="Times New Roman" w:hAnsi="Times New Roman" w:cs="Times New Roman"/>
          <w:sz w:val="24"/>
          <w:szCs w:val="24"/>
        </w:rPr>
      </w:pPr>
    </w:p>
    <w:p w14:paraId="467CC7BB" w14:textId="74F9A8B2" w:rsidR="00416943" w:rsidRPr="00C3625E" w:rsidRDefault="009250AB" w:rsidP="00416943">
      <w:pPr>
        <w:jc w:val="center"/>
        <w:rPr>
          <w:rFonts w:ascii="Times New Roman" w:hAnsi="Times New Roman" w:cs="Times New Roman"/>
          <w:sz w:val="24"/>
          <w:szCs w:val="24"/>
        </w:rPr>
      </w:pPr>
      <w:r w:rsidRPr="00C3625E">
        <w:rPr>
          <w:rFonts w:ascii="Times New Roman" w:hAnsi="Times New Roman" w:cs="Times New Roman"/>
          <w:sz w:val="24"/>
          <w:szCs w:val="24"/>
        </w:rPr>
        <w:t>(Affiliated Institution)</w:t>
      </w:r>
    </w:p>
    <w:p w14:paraId="28C9B9BD" w14:textId="77777777" w:rsidR="00416943" w:rsidRPr="00C3625E" w:rsidRDefault="00416943" w:rsidP="00416943">
      <w:pPr>
        <w:jc w:val="center"/>
        <w:rPr>
          <w:rFonts w:ascii="Times New Roman" w:hAnsi="Times New Roman" w:cs="Times New Roman"/>
          <w:sz w:val="24"/>
          <w:szCs w:val="24"/>
        </w:rPr>
      </w:pPr>
    </w:p>
    <w:p w14:paraId="3B518E28" w14:textId="5DE751EA" w:rsidR="00416943" w:rsidRPr="00C3625E" w:rsidRDefault="009250AB" w:rsidP="00416943">
      <w:pPr>
        <w:jc w:val="center"/>
        <w:rPr>
          <w:rFonts w:ascii="Times New Roman" w:hAnsi="Times New Roman" w:cs="Times New Roman"/>
          <w:sz w:val="24"/>
          <w:szCs w:val="24"/>
        </w:rPr>
      </w:pPr>
      <w:r w:rsidRPr="00C3625E">
        <w:rPr>
          <w:rFonts w:ascii="Times New Roman" w:hAnsi="Times New Roman" w:cs="Times New Roman"/>
          <w:sz w:val="24"/>
          <w:szCs w:val="24"/>
        </w:rPr>
        <w:t>(Course)</w:t>
      </w:r>
    </w:p>
    <w:p w14:paraId="0E3E5813" w14:textId="77777777" w:rsidR="00416943" w:rsidRPr="00C3625E" w:rsidRDefault="00416943" w:rsidP="00416943">
      <w:pPr>
        <w:jc w:val="center"/>
        <w:rPr>
          <w:rFonts w:ascii="Times New Roman" w:hAnsi="Times New Roman" w:cs="Times New Roman"/>
          <w:sz w:val="24"/>
          <w:szCs w:val="24"/>
        </w:rPr>
      </w:pPr>
    </w:p>
    <w:p w14:paraId="23D372D2" w14:textId="6E6AF3B6" w:rsidR="00416943" w:rsidRPr="00C3625E" w:rsidRDefault="009250AB" w:rsidP="00416943">
      <w:pPr>
        <w:jc w:val="center"/>
        <w:rPr>
          <w:rFonts w:ascii="Times New Roman" w:hAnsi="Times New Roman" w:cs="Times New Roman"/>
          <w:sz w:val="24"/>
          <w:szCs w:val="24"/>
        </w:rPr>
      </w:pPr>
      <w:r w:rsidRPr="00C3625E">
        <w:rPr>
          <w:rFonts w:ascii="Times New Roman" w:hAnsi="Times New Roman" w:cs="Times New Roman"/>
          <w:sz w:val="24"/>
          <w:szCs w:val="24"/>
        </w:rPr>
        <w:t>(Date)</w:t>
      </w:r>
    </w:p>
    <w:p w14:paraId="181477F8" w14:textId="77777777" w:rsidR="00416943" w:rsidRPr="00C3625E" w:rsidRDefault="009250AB">
      <w:pPr>
        <w:rPr>
          <w:rFonts w:ascii="Times New Roman" w:hAnsi="Times New Roman" w:cs="Times New Roman"/>
          <w:sz w:val="24"/>
          <w:szCs w:val="24"/>
        </w:rPr>
      </w:pPr>
      <w:r w:rsidRPr="00C3625E">
        <w:rPr>
          <w:rFonts w:ascii="Times New Roman" w:hAnsi="Times New Roman" w:cs="Times New Roman"/>
          <w:sz w:val="24"/>
          <w:szCs w:val="24"/>
        </w:rPr>
        <w:br w:type="page"/>
      </w:r>
    </w:p>
    <w:p w14:paraId="366F7F14" w14:textId="13AADBF1" w:rsidR="00416943" w:rsidRPr="00C3625E" w:rsidRDefault="009250AB" w:rsidP="00416943">
      <w:pPr>
        <w:jc w:val="center"/>
        <w:rPr>
          <w:rFonts w:ascii="Times New Roman" w:hAnsi="Times New Roman" w:cs="Times New Roman"/>
          <w:b/>
          <w:bCs/>
          <w:sz w:val="24"/>
          <w:szCs w:val="24"/>
        </w:rPr>
      </w:pPr>
      <w:r w:rsidRPr="00C3625E">
        <w:rPr>
          <w:rFonts w:ascii="Times New Roman" w:hAnsi="Times New Roman" w:cs="Times New Roman"/>
          <w:b/>
          <w:bCs/>
          <w:sz w:val="24"/>
          <w:szCs w:val="24"/>
        </w:rPr>
        <w:lastRenderedPageBreak/>
        <w:t>Topic</w:t>
      </w:r>
    </w:p>
    <w:p w14:paraId="1CC45CA8" w14:textId="31E04ED2" w:rsidR="00416943" w:rsidRPr="00C3625E" w:rsidRDefault="009250AB" w:rsidP="00416943">
      <w:pPr>
        <w:spacing w:line="480" w:lineRule="auto"/>
        <w:jc w:val="both"/>
        <w:rPr>
          <w:rFonts w:ascii="Times New Roman" w:hAnsi="Times New Roman" w:cs="Times New Roman"/>
          <w:sz w:val="24"/>
          <w:szCs w:val="24"/>
        </w:rPr>
      </w:pPr>
      <w:r w:rsidRPr="00C3625E">
        <w:rPr>
          <w:rFonts w:ascii="Times New Roman" w:hAnsi="Times New Roman" w:cs="Times New Roman"/>
          <w:sz w:val="24"/>
          <w:szCs w:val="24"/>
        </w:rPr>
        <w:t xml:space="preserve">   For quite a long time, individuals have communicated worry about the climate and how human action may affect it negatively. Preservation endeavors have included worldwide concerns about creation squander, water contamination, and jeopardized species. Since social activity has various pessimistic impacts, numerous individuals feel relatively feeble to influence any genuine change. Subsequently, environmentalists and activists have endeavored to teach the general population how each individual may roll out little improvements that will start to ease long haul impacts. One of these techniques is family unit reusing. As of late, be that as it may, a few people have started to scrutinize the viability of reusing as a method for mitigating landfill squander.</w:t>
      </w:r>
    </w:p>
    <w:p w14:paraId="7DB17D6C" w14:textId="053CA91B" w:rsidR="00416943" w:rsidRPr="00C3625E" w:rsidRDefault="009250AB" w:rsidP="00416943">
      <w:pPr>
        <w:spacing w:line="480" w:lineRule="auto"/>
        <w:jc w:val="center"/>
        <w:rPr>
          <w:rFonts w:ascii="Times New Roman" w:hAnsi="Times New Roman" w:cs="Times New Roman"/>
          <w:b/>
          <w:bCs/>
          <w:sz w:val="24"/>
          <w:szCs w:val="24"/>
        </w:rPr>
      </w:pPr>
      <w:r w:rsidRPr="00C3625E">
        <w:rPr>
          <w:rFonts w:ascii="Times New Roman" w:hAnsi="Times New Roman" w:cs="Times New Roman"/>
          <w:b/>
          <w:bCs/>
          <w:sz w:val="24"/>
          <w:szCs w:val="24"/>
        </w:rPr>
        <w:t>The Controversy</w:t>
      </w:r>
    </w:p>
    <w:p w14:paraId="033029FC" w14:textId="5C1F7CF0" w:rsidR="00416943" w:rsidRPr="00C3625E" w:rsidRDefault="009250AB" w:rsidP="000D2836">
      <w:pPr>
        <w:spacing w:line="480" w:lineRule="auto"/>
        <w:jc w:val="both"/>
        <w:rPr>
          <w:rFonts w:ascii="Times New Roman" w:hAnsi="Times New Roman" w:cs="Times New Roman"/>
          <w:sz w:val="24"/>
          <w:szCs w:val="24"/>
        </w:rPr>
      </w:pPr>
      <w:r w:rsidRPr="00C3625E">
        <w:rPr>
          <w:rFonts w:ascii="Times New Roman" w:hAnsi="Times New Roman" w:cs="Times New Roman"/>
          <w:sz w:val="24"/>
          <w:szCs w:val="24"/>
        </w:rPr>
        <w:t xml:space="preserve">  There is an ongoing issue that reusing isn't the arrangement that the U.S. government figured it would be during the 1980s. While numerous individuals don't differ that reusing is a smart thought, there is little to boost individuals to reuse. Further, a few people even inquire whether reusing bottles is better for the climate due to the sheer measure of energy assets utilized in the creation of reused bottles that cause squander. There is expanding worry about impractical purchases and whether humankind can bear the cost of not to reuse. </w:t>
      </w:r>
    </w:p>
    <w:p w14:paraId="3F08FCA6" w14:textId="2447E10E" w:rsidR="000D2836" w:rsidRPr="00C3625E" w:rsidRDefault="009250AB" w:rsidP="000D2836">
      <w:pPr>
        <w:spacing w:line="480" w:lineRule="auto"/>
        <w:jc w:val="center"/>
        <w:rPr>
          <w:rFonts w:ascii="Times New Roman" w:hAnsi="Times New Roman" w:cs="Times New Roman"/>
          <w:b/>
          <w:bCs/>
          <w:sz w:val="24"/>
          <w:szCs w:val="24"/>
        </w:rPr>
      </w:pPr>
      <w:r w:rsidRPr="00C3625E">
        <w:rPr>
          <w:rFonts w:ascii="Times New Roman" w:hAnsi="Times New Roman" w:cs="Times New Roman"/>
          <w:b/>
          <w:bCs/>
          <w:sz w:val="24"/>
          <w:szCs w:val="24"/>
        </w:rPr>
        <w:t>Pro side of the controversy</w:t>
      </w:r>
    </w:p>
    <w:p w14:paraId="74919C5E" w14:textId="45D08039" w:rsidR="000D2836" w:rsidRPr="00C3625E" w:rsidRDefault="009250AB" w:rsidP="000D2836">
      <w:pPr>
        <w:spacing w:line="480" w:lineRule="auto"/>
        <w:jc w:val="both"/>
        <w:rPr>
          <w:rFonts w:ascii="Times New Roman" w:hAnsi="Times New Roman" w:cs="Times New Roman"/>
          <w:sz w:val="24"/>
          <w:szCs w:val="24"/>
        </w:rPr>
      </w:pPr>
      <w:r w:rsidRPr="00C3625E">
        <w:rPr>
          <w:rFonts w:ascii="Times New Roman" w:hAnsi="Times New Roman" w:cs="Times New Roman"/>
          <w:sz w:val="24"/>
          <w:szCs w:val="24"/>
        </w:rPr>
        <w:t xml:space="preserve">  While there are blemishes in the reusing cycle, those for reusing fight that putting resources into the process are justified, despite all the trouble in light of the climate's positive effects. As per the Aluminum </w:t>
      </w:r>
      <w:r w:rsidR="00D345AD" w:rsidRPr="00C3625E">
        <w:rPr>
          <w:rFonts w:ascii="Times New Roman" w:hAnsi="Times New Roman" w:cs="Times New Roman"/>
          <w:sz w:val="24"/>
          <w:szCs w:val="24"/>
        </w:rPr>
        <w:t>Association,</w:t>
      </w:r>
      <w:r w:rsidRPr="00C3625E">
        <w:rPr>
          <w:rFonts w:ascii="Times New Roman" w:hAnsi="Times New Roman" w:cs="Times New Roman"/>
          <w:sz w:val="24"/>
          <w:szCs w:val="24"/>
        </w:rPr>
        <w:t xml:space="preserve"> aluminum jars are the most reused material, which is acceptable because reusing these jars spares aluminum and uses 8% of the energy to create another can—reusing forestalls the arrival of risky carbon dioxide. As indicated by </w:t>
      </w:r>
      <w:r w:rsidR="00D345AD" w:rsidRPr="00C3625E">
        <w:rPr>
          <w:rFonts w:ascii="Times New Roman" w:hAnsi="Times New Roman" w:cs="Times New Roman"/>
          <w:color w:val="222222"/>
          <w:sz w:val="24"/>
          <w:szCs w:val="24"/>
          <w:shd w:val="clear" w:color="auto" w:fill="FFFFFF"/>
        </w:rPr>
        <w:t>Geiger</w:t>
      </w:r>
      <w:r w:rsidR="00D345AD" w:rsidRPr="00C3625E">
        <w:rPr>
          <w:rFonts w:ascii="Times New Roman" w:hAnsi="Times New Roman" w:cs="Times New Roman"/>
          <w:sz w:val="24"/>
          <w:szCs w:val="24"/>
        </w:rPr>
        <w:t xml:space="preserve"> </w:t>
      </w:r>
      <w:r w:rsidRPr="00C3625E">
        <w:rPr>
          <w:rFonts w:ascii="Times New Roman" w:hAnsi="Times New Roman" w:cs="Times New Roman"/>
          <w:sz w:val="24"/>
          <w:szCs w:val="24"/>
        </w:rPr>
        <w:t xml:space="preserve">and </w:t>
      </w:r>
      <w:r w:rsidR="00D345AD" w:rsidRPr="00C3625E">
        <w:rPr>
          <w:rFonts w:ascii="Times New Roman" w:hAnsi="Times New Roman" w:cs="Times New Roman"/>
          <w:color w:val="222222"/>
          <w:sz w:val="24"/>
          <w:szCs w:val="24"/>
          <w:shd w:val="clear" w:color="auto" w:fill="FFFFFF"/>
        </w:rPr>
        <w:t>Steg</w:t>
      </w:r>
      <w:r w:rsidRPr="00C3625E">
        <w:rPr>
          <w:rFonts w:ascii="Times New Roman" w:hAnsi="Times New Roman" w:cs="Times New Roman"/>
          <w:sz w:val="24"/>
          <w:szCs w:val="24"/>
        </w:rPr>
        <w:t xml:space="preserve"> (201</w:t>
      </w:r>
      <w:r w:rsidR="00D345AD">
        <w:rPr>
          <w:rFonts w:ascii="Times New Roman" w:hAnsi="Times New Roman" w:cs="Times New Roman"/>
          <w:sz w:val="24"/>
          <w:szCs w:val="24"/>
        </w:rPr>
        <w:t>9</w:t>
      </w:r>
      <w:r w:rsidRPr="00C3625E">
        <w:rPr>
          <w:rFonts w:ascii="Times New Roman" w:hAnsi="Times New Roman" w:cs="Times New Roman"/>
          <w:sz w:val="24"/>
          <w:szCs w:val="24"/>
        </w:rPr>
        <w:t xml:space="preserve">), who met the U.S. Natural Protection Agency in 2013, reusing and compositing spared almost 186 million </w:t>
      </w:r>
      <w:r w:rsidRPr="00C3625E">
        <w:rPr>
          <w:rFonts w:ascii="Times New Roman" w:hAnsi="Times New Roman" w:cs="Times New Roman"/>
          <w:sz w:val="24"/>
          <w:szCs w:val="24"/>
        </w:rPr>
        <w:lastRenderedPageBreak/>
        <w:t xml:space="preserve">metric huge loads of carbon dioxide from being delivered into the air. </w:t>
      </w:r>
      <w:r w:rsidR="00D345AD">
        <w:rPr>
          <w:rFonts w:ascii="Times New Roman" w:hAnsi="Times New Roman" w:cs="Times New Roman"/>
          <w:sz w:val="24"/>
          <w:szCs w:val="24"/>
        </w:rPr>
        <w:t>(</w:t>
      </w:r>
      <w:r w:rsidR="00D345AD" w:rsidRPr="00C3625E">
        <w:rPr>
          <w:rFonts w:ascii="Times New Roman" w:hAnsi="Times New Roman" w:cs="Times New Roman"/>
          <w:color w:val="222222"/>
          <w:sz w:val="24"/>
          <w:szCs w:val="24"/>
          <w:shd w:val="clear" w:color="auto" w:fill="FFFFFF"/>
        </w:rPr>
        <w:t>Geiger</w:t>
      </w:r>
      <w:r w:rsidR="00D345AD">
        <w:rPr>
          <w:rFonts w:ascii="Times New Roman" w:hAnsi="Times New Roman" w:cs="Times New Roman"/>
          <w:color w:val="222222"/>
          <w:sz w:val="24"/>
          <w:szCs w:val="24"/>
          <w:shd w:val="clear" w:color="auto" w:fill="FFFFFF"/>
        </w:rPr>
        <w:t xml:space="preserve"> et al. (2019)</w:t>
      </w:r>
      <w:r w:rsidRPr="00C3625E">
        <w:rPr>
          <w:rFonts w:ascii="Times New Roman" w:hAnsi="Times New Roman" w:cs="Times New Roman"/>
          <w:sz w:val="24"/>
          <w:szCs w:val="24"/>
        </w:rPr>
        <w:t xml:space="preserve"> contend that those against reusing neglect represent the current neglecting effects of reusing. For instance, another investigation by the 5 Gyres Institute demonstrates that there are more than five trillion bits of plastic coasting on the outside of the world's seas, which is generally the heaviness of 134,500 regular U.S. vehicle</w:t>
      </w:r>
      <w:r w:rsidR="00C3625E">
        <w:rPr>
          <w:rFonts w:ascii="Times New Roman" w:hAnsi="Times New Roman" w:cs="Times New Roman"/>
          <w:sz w:val="24"/>
          <w:szCs w:val="24"/>
        </w:rPr>
        <w:t>s.</w:t>
      </w:r>
      <w:r w:rsidRPr="00C3625E">
        <w:rPr>
          <w:rFonts w:ascii="Times New Roman" w:hAnsi="Times New Roman" w:cs="Times New Roman"/>
          <w:sz w:val="24"/>
          <w:szCs w:val="24"/>
        </w:rPr>
        <w:t xml:space="preserve"> While the insights can be faltering, others are worried about the financial inquiries concerning reusing and maintainability. </w:t>
      </w:r>
    </w:p>
    <w:p w14:paraId="364D181E" w14:textId="487A30CE" w:rsidR="000D2836" w:rsidRPr="00C3625E" w:rsidRDefault="009250AB" w:rsidP="000D2836">
      <w:pPr>
        <w:spacing w:after="249"/>
        <w:ind w:left="-5" w:hanging="10"/>
        <w:jc w:val="center"/>
        <w:rPr>
          <w:rFonts w:ascii="Times New Roman" w:hAnsi="Times New Roman" w:cs="Times New Roman"/>
          <w:sz w:val="24"/>
          <w:szCs w:val="24"/>
        </w:rPr>
      </w:pPr>
      <w:r w:rsidRPr="00C3625E">
        <w:rPr>
          <w:rFonts w:ascii="Times New Roman" w:eastAsia="Times New Roman" w:hAnsi="Times New Roman" w:cs="Times New Roman"/>
          <w:b/>
          <w:sz w:val="24"/>
          <w:szCs w:val="24"/>
        </w:rPr>
        <w:t>Con Side of the Controversy</w:t>
      </w:r>
    </w:p>
    <w:p w14:paraId="12AF1F89" w14:textId="595E76B8" w:rsidR="000D2836" w:rsidRPr="00C3625E" w:rsidRDefault="009250AB" w:rsidP="00C3625E">
      <w:pPr>
        <w:spacing w:after="249" w:line="480" w:lineRule="auto"/>
        <w:ind w:left="-5" w:hanging="10"/>
        <w:jc w:val="both"/>
        <w:rPr>
          <w:rFonts w:ascii="Times New Roman" w:hAnsi="Times New Roman" w:cs="Times New Roman"/>
          <w:sz w:val="24"/>
          <w:szCs w:val="24"/>
        </w:rPr>
      </w:pPr>
      <w:r>
        <w:rPr>
          <w:rFonts w:ascii="Times New Roman" w:hAnsi="Times New Roman" w:cs="Times New Roman"/>
          <w:sz w:val="24"/>
          <w:szCs w:val="24"/>
        </w:rPr>
        <w:t xml:space="preserve">  </w:t>
      </w:r>
      <w:r w:rsidRPr="00C3625E">
        <w:rPr>
          <w:rFonts w:ascii="Times New Roman" w:hAnsi="Times New Roman" w:cs="Times New Roman"/>
          <w:sz w:val="24"/>
          <w:szCs w:val="24"/>
        </w:rPr>
        <w:t>The individuals who question reusing do as such based on adequacy and accommodation.</w:t>
      </w:r>
      <w:r>
        <w:rPr>
          <w:rFonts w:ascii="Times New Roman" w:hAnsi="Times New Roman" w:cs="Times New Roman"/>
          <w:sz w:val="24"/>
          <w:szCs w:val="24"/>
        </w:rPr>
        <w:t xml:space="preserve"> (</w:t>
      </w:r>
      <w:r w:rsidRPr="00C3625E">
        <w:rPr>
          <w:rFonts w:ascii="Times New Roman" w:hAnsi="Times New Roman" w:cs="Times New Roman"/>
          <w:color w:val="222222"/>
          <w:sz w:val="24"/>
          <w:szCs w:val="24"/>
          <w:shd w:val="clear" w:color="auto" w:fill="FFFFFF"/>
        </w:rPr>
        <w:t>Ciez</w:t>
      </w:r>
      <w:r>
        <w:rPr>
          <w:rFonts w:ascii="Times New Roman" w:hAnsi="Times New Roman" w:cs="Times New Roman"/>
          <w:color w:val="222222"/>
          <w:sz w:val="24"/>
          <w:szCs w:val="24"/>
          <w:shd w:val="clear" w:color="auto" w:fill="FFFFFF"/>
        </w:rPr>
        <w:t xml:space="preserve"> et al. (2019)</w:t>
      </w:r>
      <w:r w:rsidRPr="00C3625E">
        <w:rPr>
          <w:rFonts w:ascii="Times New Roman" w:hAnsi="Times New Roman" w:cs="Times New Roman"/>
          <w:sz w:val="24"/>
          <w:szCs w:val="24"/>
        </w:rPr>
        <w:t xml:space="preserve"> battle that while a plastic water jug may rearward in a landfill for quite a long time, the oil reused is scarcely worth the diesel fuel consumed by the enormous trucks shipped off gather the containers. While reusing aluminum merits the energy, reusing glass utilizes 21% less energy. There are further worries about taking a gander at reusing as a feature of a bigger picture. For instance, Chris Goodall ascertains that "on the off chance that you wash plastic in water that was warmed by coal-determined power, at that point the net impact of your reusing could be more carbon in the environment</w:t>
      </w:r>
      <w:r>
        <w:rPr>
          <w:rFonts w:ascii="Times New Roman" w:hAnsi="Times New Roman" w:cs="Times New Roman"/>
          <w:sz w:val="24"/>
          <w:szCs w:val="24"/>
        </w:rPr>
        <w:t xml:space="preserve"> (</w:t>
      </w:r>
      <w:r w:rsidRPr="00C3625E">
        <w:rPr>
          <w:rFonts w:ascii="Times New Roman" w:hAnsi="Times New Roman" w:cs="Times New Roman"/>
          <w:color w:val="222222"/>
          <w:sz w:val="24"/>
          <w:szCs w:val="24"/>
          <w:shd w:val="clear" w:color="auto" w:fill="FFFFFF"/>
        </w:rPr>
        <w:t>Harper</w:t>
      </w:r>
      <w:r w:rsidRPr="00C3625E">
        <w:rPr>
          <w:rFonts w:ascii="Times New Roman" w:hAnsi="Times New Roman" w:cs="Times New Roman"/>
          <w:sz w:val="24"/>
          <w:szCs w:val="24"/>
        </w:rPr>
        <w:t xml:space="preserve"> </w:t>
      </w:r>
      <w:r>
        <w:rPr>
          <w:rFonts w:ascii="Times New Roman" w:hAnsi="Times New Roman" w:cs="Times New Roman"/>
          <w:sz w:val="24"/>
          <w:szCs w:val="24"/>
        </w:rPr>
        <w:t>et al. (2019)</w:t>
      </w:r>
      <w:r w:rsidRPr="00C3625E">
        <w:rPr>
          <w:rFonts w:ascii="Times New Roman" w:hAnsi="Times New Roman" w:cs="Times New Roman"/>
          <w:sz w:val="24"/>
          <w:szCs w:val="24"/>
        </w:rPr>
        <w:t>. While a few urban areas are endeavoring to change over to a "zero junk" strategy inside the following 15 to 20 years, there is no assurance that these costly measures will affect the climate; indeed, many conjectures that the advantages are not many</w:t>
      </w:r>
      <w:r>
        <w:rPr>
          <w:rFonts w:ascii="Times New Roman" w:hAnsi="Times New Roman" w:cs="Times New Roman"/>
          <w:sz w:val="24"/>
          <w:szCs w:val="24"/>
        </w:rPr>
        <w:t>.</w:t>
      </w:r>
    </w:p>
    <w:p w14:paraId="6D660BF6" w14:textId="77777777" w:rsidR="00C3625E" w:rsidRPr="00C3625E" w:rsidRDefault="009250AB" w:rsidP="00C3625E">
      <w:pPr>
        <w:pStyle w:val="Heading1"/>
        <w:ind w:right="1"/>
        <w:rPr>
          <w:szCs w:val="24"/>
        </w:rPr>
      </w:pPr>
      <w:r w:rsidRPr="00C3625E">
        <w:rPr>
          <w:szCs w:val="24"/>
        </w:rPr>
        <w:t xml:space="preserve">Tentative Thesis Statement </w:t>
      </w:r>
    </w:p>
    <w:p w14:paraId="7FEE209C" w14:textId="2C986835" w:rsidR="00C3625E" w:rsidRPr="00C3625E" w:rsidRDefault="009250AB" w:rsidP="00C3625E">
      <w:pPr>
        <w:spacing w:after="249" w:line="480" w:lineRule="auto"/>
        <w:ind w:left="-5" w:hanging="10"/>
        <w:jc w:val="both"/>
        <w:rPr>
          <w:rFonts w:ascii="Times New Roman" w:hAnsi="Times New Roman" w:cs="Times New Roman"/>
          <w:sz w:val="24"/>
          <w:szCs w:val="24"/>
        </w:rPr>
      </w:pPr>
      <w:r w:rsidRPr="00C3625E">
        <w:rPr>
          <w:rFonts w:ascii="Times New Roman" w:hAnsi="Times New Roman" w:cs="Times New Roman"/>
          <w:sz w:val="24"/>
          <w:szCs w:val="24"/>
        </w:rPr>
        <w:t xml:space="preserve">   Reusing endeavors should proceed because reused materials are frequently unreasonable; there should be a more engaged exertion to reuse materials that have a multiplication money-saving advantage.</w:t>
      </w:r>
    </w:p>
    <w:p w14:paraId="6DE27E09" w14:textId="77777777" w:rsidR="00C3625E" w:rsidRPr="00C3625E" w:rsidRDefault="009250AB">
      <w:pPr>
        <w:rPr>
          <w:rFonts w:ascii="Times New Roman" w:hAnsi="Times New Roman" w:cs="Times New Roman"/>
          <w:sz w:val="24"/>
          <w:szCs w:val="24"/>
        </w:rPr>
      </w:pPr>
      <w:r w:rsidRPr="00C3625E">
        <w:rPr>
          <w:rFonts w:ascii="Times New Roman" w:hAnsi="Times New Roman" w:cs="Times New Roman"/>
          <w:sz w:val="24"/>
          <w:szCs w:val="24"/>
        </w:rPr>
        <w:br w:type="page"/>
      </w:r>
    </w:p>
    <w:p w14:paraId="3EE68566" w14:textId="7ED10751" w:rsidR="00C3625E" w:rsidRPr="00C3625E" w:rsidRDefault="009250AB" w:rsidP="00C3625E">
      <w:pPr>
        <w:spacing w:after="249" w:line="480" w:lineRule="auto"/>
        <w:ind w:left="-5" w:hanging="10"/>
        <w:jc w:val="center"/>
        <w:rPr>
          <w:rFonts w:ascii="Times New Roman" w:hAnsi="Times New Roman" w:cs="Times New Roman"/>
          <w:b/>
          <w:bCs/>
          <w:sz w:val="24"/>
          <w:szCs w:val="24"/>
        </w:rPr>
      </w:pPr>
      <w:r w:rsidRPr="00C3625E">
        <w:rPr>
          <w:rFonts w:ascii="Times New Roman" w:hAnsi="Times New Roman" w:cs="Times New Roman"/>
          <w:b/>
          <w:bCs/>
          <w:sz w:val="24"/>
          <w:szCs w:val="24"/>
        </w:rPr>
        <w:lastRenderedPageBreak/>
        <w:t>References</w:t>
      </w:r>
    </w:p>
    <w:p w14:paraId="3412ABDB" w14:textId="3F6D1E83" w:rsidR="00C3625E" w:rsidRPr="00C3625E" w:rsidRDefault="009250AB" w:rsidP="00C3625E">
      <w:pPr>
        <w:spacing w:after="249" w:line="480" w:lineRule="auto"/>
        <w:ind w:left="720" w:hanging="720"/>
        <w:rPr>
          <w:rFonts w:ascii="Times New Roman" w:hAnsi="Times New Roman" w:cs="Times New Roman"/>
          <w:sz w:val="24"/>
          <w:szCs w:val="24"/>
        </w:rPr>
      </w:pPr>
      <w:r w:rsidRPr="00C3625E">
        <w:rPr>
          <w:rFonts w:ascii="Times New Roman" w:hAnsi="Times New Roman" w:cs="Times New Roman"/>
          <w:color w:val="222222"/>
          <w:sz w:val="24"/>
          <w:szCs w:val="24"/>
          <w:shd w:val="clear" w:color="auto" w:fill="FFFFFF"/>
        </w:rPr>
        <w:t>Geiger, J. L., Steg, L., van der Werff, E., &amp; Ünal, A. B. (2019). A meta-analysis of factors related to recycling. </w:t>
      </w:r>
      <w:r w:rsidRPr="00C3625E">
        <w:rPr>
          <w:rFonts w:ascii="Times New Roman" w:hAnsi="Times New Roman" w:cs="Times New Roman"/>
          <w:i/>
          <w:iCs/>
          <w:color w:val="222222"/>
          <w:sz w:val="24"/>
          <w:szCs w:val="24"/>
          <w:shd w:val="clear" w:color="auto" w:fill="FFFFFF"/>
        </w:rPr>
        <w:t>Journal of environmental psychology</w:t>
      </w:r>
      <w:r w:rsidRPr="00C3625E">
        <w:rPr>
          <w:rFonts w:ascii="Times New Roman" w:hAnsi="Times New Roman" w:cs="Times New Roman"/>
          <w:color w:val="222222"/>
          <w:sz w:val="24"/>
          <w:szCs w:val="24"/>
          <w:shd w:val="clear" w:color="auto" w:fill="FFFFFF"/>
        </w:rPr>
        <w:t>, </w:t>
      </w:r>
      <w:r w:rsidRPr="00C3625E">
        <w:rPr>
          <w:rFonts w:ascii="Times New Roman" w:hAnsi="Times New Roman" w:cs="Times New Roman"/>
          <w:i/>
          <w:iCs/>
          <w:color w:val="222222"/>
          <w:sz w:val="24"/>
          <w:szCs w:val="24"/>
          <w:shd w:val="clear" w:color="auto" w:fill="FFFFFF"/>
        </w:rPr>
        <w:t>64</w:t>
      </w:r>
      <w:r w:rsidRPr="00C3625E">
        <w:rPr>
          <w:rFonts w:ascii="Times New Roman" w:hAnsi="Times New Roman" w:cs="Times New Roman"/>
          <w:color w:val="222222"/>
          <w:sz w:val="24"/>
          <w:szCs w:val="24"/>
          <w:shd w:val="clear" w:color="auto" w:fill="FFFFFF"/>
        </w:rPr>
        <w:t>, 78-97.</w:t>
      </w:r>
    </w:p>
    <w:p w14:paraId="2A25C670" w14:textId="6CA88F8C" w:rsidR="000D2836" w:rsidRPr="00C3625E" w:rsidRDefault="009250AB" w:rsidP="00C3625E">
      <w:pPr>
        <w:spacing w:line="480" w:lineRule="auto"/>
        <w:ind w:left="720" w:hanging="720"/>
        <w:jc w:val="both"/>
        <w:rPr>
          <w:rFonts w:ascii="Times New Roman" w:hAnsi="Times New Roman" w:cs="Times New Roman"/>
          <w:color w:val="222222"/>
          <w:sz w:val="24"/>
          <w:szCs w:val="24"/>
          <w:shd w:val="clear" w:color="auto" w:fill="FFFFFF"/>
        </w:rPr>
      </w:pPr>
      <w:r w:rsidRPr="00C3625E">
        <w:rPr>
          <w:rFonts w:ascii="Times New Roman" w:hAnsi="Times New Roman" w:cs="Times New Roman"/>
          <w:color w:val="222222"/>
          <w:sz w:val="24"/>
          <w:szCs w:val="24"/>
          <w:shd w:val="clear" w:color="auto" w:fill="FFFFFF"/>
        </w:rPr>
        <w:t>Ciez, R. E., &amp; Whitacre, J. F. (2019). Examining different recycling processes for lithium-ion batteries. </w:t>
      </w:r>
      <w:r w:rsidRPr="00C3625E">
        <w:rPr>
          <w:rFonts w:ascii="Times New Roman" w:hAnsi="Times New Roman" w:cs="Times New Roman"/>
          <w:i/>
          <w:iCs/>
          <w:color w:val="222222"/>
          <w:sz w:val="24"/>
          <w:szCs w:val="24"/>
          <w:shd w:val="clear" w:color="auto" w:fill="FFFFFF"/>
        </w:rPr>
        <w:t>Nature Sustainability</w:t>
      </w:r>
      <w:r w:rsidRPr="00C3625E">
        <w:rPr>
          <w:rFonts w:ascii="Times New Roman" w:hAnsi="Times New Roman" w:cs="Times New Roman"/>
          <w:color w:val="222222"/>
          <w:sz w:val="24"/>
          <w:szCs w:val="24"/>
          <w:shd w:val="clear" w:color="auto" w:fill="FFFFFF"/>
        </w:rPr>
        <w:t>, </w:t>
      </w:r>
      <w:r w:rsidRPr="00C3625E">
        <w:rPr>
          <w:rFonts w:ascii="Times New Roman" w:hAnsi="Times New Roman" w:cs="Times New Roman"/>
          <w:i/>
          <w:iCs/>
          <w:color w:val="222222"/>
          <w:sz w:val="24"/>
          <w:szCs w:val="24"/>
          <w:shd w:val="clear" w:color="auto" w:fill="FFFFFF"/>
        </w:rPr>
        <w:t>2</w:t>
      </w:r>
      <w:r w:rsidRPr="00C3625E">
        <w:rPr>
          <w:rFonts w:ascii="Times New Roman" w:hAnsi="Times New Roman" w:cs="Times New Roman"/>
          <w:color w:val="222222"/>
          <w:sz w:val="24"/>
          <w:szCs w:val="24"/>
          <w:shd w:val="clear" w:color="auto" w:fill="FFFFFF"/>
        </w:rPr>
        <w:t>(2), 148-156.</w:t>
      </w:r>
    </w:p>
    <w:p w14:paraId="1997E85F" w14:textId="0A1C711C" w:rsidR="00C3625E" w:rsidRPr="00C3625E" w:rsidRDefault="009250AB" w:rsidP="00C3625E">
      <w:pPr>
        <w:spacing w:line="480" w:lineRule="auto"/>
        <w:ind w:left="720" w:hanging="720"/>
        <w:jc w:val="both"/>
        <w:rPr>
          <w:rFonts w:ascii="Times New Roman" w:hAnsi="Times New Roman" w:cs="Times New Roman"/>
          <w:b/>
          <w:bCs/>
          <w:sz w:val="24"/>
          <w:szCs w:val="24"/>
        </w:rPr>
      </w:pPr>
      <w:r w:rsidRPr="00C3625E">
        <w:rPr>
          <w:rFonts w:ascii="Times New Roman" w:hAnsi="Times New Roman" w:cs="Times New Roman"/>
          <w:color w:val="222222"/>
          <w:sz w:val="24"/>
          <w:szCs w:val="24"/>
          <w:shd w:val="clear" w:color="auto" w:fill="FFFFFF"/>
        </w:rPr>
        <w:t>Harper, G., Sommerville, R., Kendrick, E., Driscoll, L., Slater, P., Stolkin, R., ... &amp; Abbott, A. (2019). Recycling lithium-ion batteries from electric vehicles. </w:t>
      </w:r>
      <w:r w:rsidRPr="00C3625E">
        <w:rPr>
          <w:rFonts w:ascii="Times New Roman" w:hAnsi="Times New Roman" w:cs="Times New Roman"/>
          <w:i/>
          <w:iCs/>
          <w:color w:val="222222"/>
          <w:sz w:val="24"/>
          <w:szCs w:val="24"/>
          <w:shd w:val="clear" w:color="auto" w:fill="FFFFFF"/>
        </w:rPr>
        <w:t>Nature</w:t>
      </w:r>
      <w:r w:rsidRPr="00C3625E">
        <w:rPr>
          <w:rFonts w:ascii="Times New Roman" w:hAnsi="Times New Roman" w:cs="Times New Roman"/>
          <w:color w:val="222222"/>
          <w:sz w:val="24"/>
          <w:szCs w:val="24"/>
          <w:shd w:val="clear" w:color="auto" w:fill="FFFFFF"/>
        </w:rPr>
        <w:t>, </w:t>
      </w:r>
      <w:r w:rsidRPr="00C3625E">
        <w:rPr>
          <w:rFonts w:ascii="Times New Roman" w:hAnsi="Times New Roman" w:cs="Times New Roman"/>
          <w:i/>
          <w:iCs/>
          <w:color w:val="222222"/>
          <w:sz w:val="24"/>
          <w:szCs w:val="24"/>
          <w:shd w:val="clear" w:color="auto" w:fill="FFFFFF"/>
        </w:rPr>
        <w:t>575</w:t>
      </w:r>
      <w:r w:rsidRPr="00C3625E">
        <w:rPr>
          <w:rFonts w:ascii="Times New Roman" w:hAnsi="Times New Roman" w:cs="Times New Roman"/>
          <w:color w:val="222222"/>
          <w:sz w:val="24"/>
          <w:szCs w:val="24"/>
          <w:shd w:val="clear" w:color="auto" w:fill="FFFFFF"/>
        </w:rPr>
        <w:t>(7781), 75-86.</w:t>
      </w:r>
    </w:p>
    <w:sectPr w:rsidR="00C3625E" w:rsidRPr="00C3625E" w:rsidSect="0041694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CFA26E" w14:textId="77777777" w:rsidR="009250AB" w:rsidRDefault="009250AB">
      <w:pPr>
        <w:spacing w:after="0" w:line="240" w:lineRule="auto"/>
      </w:pPr>
      <w:r>
        <w:separator/>
      </w:r>
    </w:p>
  </w:endnote>
  <w:endnote w:type="continuationSeparator" w:id="0">
    <w:p w14:paraId="2868874E" w14:textId="77777777" w:rsidR="009250AB" w:rsidRDefault="00925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AE6467" w14:textId="77777777" w:rsidR="009250AB" w:rsidRDefault="009250AB">
      <w:pPr>
        <w:spacing w:after="0" w:line="240" w:lineRule="auto"/>
      </w:pPr>
      <w:r>
        <w:separator/>
      </w:r>
    </w:p>
  </w:footnote>
  <w:footnote w:type="continuationSeparator" w:id="0">
    <w:p w14:paraId="39150CAD" w14:textId="77777777" w:rsidR="009250AB" w:rsidRDefault="009250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37A341" w14:textId="2B37CB1C" w:rsidR="00416943" w:rsidRPr="00416943" w:rsidRDefault="009250AB" w:rsidP="00416943">
    <w:pPr>
      <w:pStyle w:val="Header"/>
      <w:rPr>
        <w:rFonts w:ascii="Times New Roman" w:hAnsi="Times New Roman" w:cs="Times New Roman"/>
        <w:sz w:val="24"/>
        <w:szCs w:val="24"/>
      </w:rPr>
    </w:pPr>
    <w:r w:rsidRPr="00416943">
      <w:rPr>
        <w:rFonts w:ascii="Times New Roman" w:hAnsi="Times New Roman" w:cs="Times New Roman"/>
        <w:sz w:val="24"/>
        <w:szCs w:val="24"/>
      </w:rPr>
      <w:t>RECYCLING</w:t>
    </w:r>
    <w:sdt>
      <w:sdtPr>
        <w:rPr>
          <w:rFonts w:ascii="Times New Roman" w:hAnsi="Times New Roman" w:cs="Times New Roman"/>
          <w:sz w:val="24"/>
          <w:szCs w:val="24"/>
        </w:rPr>
        <w:id w:val="166921823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416943">
          <w:rPr>
            <w:rFonts w:ascii="Times New Roman" w:hAnsi="Times New Roman" w:cs="Times New Roman"/>
            <w:sz w:val="24"/>
            <w:szCs w:val="24"/>
          </w:rPr>
          <w:fldChar w:fldCharType="begin"/>
        </w:r>
        <w:r w:rsidRPr="00416943">
          <w:rPr>
            <w:rFonts w:ascii="Times New Roman" w:hAnsi="Times New Roman" w:cs="Times New Roman"/>
            <w:sz w:val="24"/>
            <w:szCs w:val="24"/>
          </w:rPr>
          <w:instrText xml:space="preserve"> PAGE   \* MERGEFORMAT </w:instrText>
        </w:r>
        <w:r w:rsidRPr="00416943">
          <w:rPr>
            <w:rFonts w:ascii="Times New Roman" w:hAnsi="Times New Roman" w:cs="Times New Roman"/>
            <w:sz w:val="24"/>
            <w:szCs w:val="24"/>
          </w:rPr>
          <w:fldChar w:fldCharType="separate"/>
        </w:r>
        <w:r w:rsidRPr="00416943">
          <w:rPr>
            <w:rFonts w:ascii="Times New Roman" w:hAnsi="Times New Roman" w:cs="Times New Roman"/>
            <w:noProof/>
            <w:sz w:val="24"/>
            <w:szCs w:val="24"/>
          </w:rPr>
          <w:t>2</w:t>
        </w:r>
        <w:r w:rsidRPr="00416943">
          <w:rPr>
            <w:rFonts w:ascii="Times New Roman" w:hAnsi="Times New Roman" w:cs="Times New Roman"/>
            <w:noProof/>
            <w:sz w:val="24"/>
            <w:szCs w:val="24"/>
          </w:rPr>
          <w:fldChar w:fldCharType="end"/>
        </w:r>
      </w:sdtContent>
    </w:sdt>
  </w:p>
  <w:p w14:paraId="307ECBFB" w14:textId="77777777" w:rsidR="00416943" w:rsidRDefault="004169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073747" w14:textId="33371BED" w:rsidR="00F865A3" w:rsidRPr="00F865A3" w:rsidRDefault="00F865A3">
    <w:pPr>
      <w:pStyle w:val="Header"/>
      <w:jc w:val="right"/>
      <w:rPr>
        <w:rFonts w:ascii="Times New Roman" w:hAnsi="Times New Roman" w:cs="Times New Roman"/>
        <w:sz w:val="24"/>
        <w:szCs w:val="24"/>
      </w:rPr>
    </w:pPr>
    <w:r w:rsidRPr="00F865A3">
      <w:rPr>
        <w:rFonts w:ascii="Times New Roman" w:hAnsi="Times New Roman" w:cs="Times New Roman"/>
        <w:sz w:val="24"/>
        <w:szCs w:val="24"/>
      </w:rPr>
      <w:t>Running head:</w:t>
    </w:r>
    <w:r>
      <w:rPr>
        <w:rFonts w:ascii="Times New Roman" w:hAnsi="Times New Roman" w:cs="Times New Roman"/>
        <w:sz w:val="24"/>
        <w:szCs w:val="24"/>
      </w:rPr>
      <w:t xml:space="preserve"> </w:t>
    </w:r>
    <w:r w:rsidRPr="00F865A3">
      <w:rPr>
        <w:rFonts w:ascii="Times New Roman" w:hAnsi="Times New Roman" w:cs="Times New Roman"/>
        <w:sz w:val="24"/>
        <w:szCs w:val="24"/>
      </w:rPr>
      <w:t>RECYCLING</w:t>
    </w:r>
    <w:sdt>
      <w:sdtPr>
        <w:rPr>
          <w:rFonts w:ascii="Times New Roman" w:hAnsi="Times New Roman" w:cs="Times New Roman"/>
          <w:sz w:val="24"/>
          <w:szCs w:val="24"/>
        </w:rPr>
        <w:id w:val="-168149967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865A3">
          <w:rPr>
            <w:rFonts w:ascii="Times New Roman" w:hAnsi="Times New Roman" w:cs="Times New Roman"/>
            <w:sz w:val="24"/>
            <w:szCs w:val="24"/>
          </w:rPr>
          <w:fldChar w:fldCharType="begin"/>
        </w:r>
        <w:r w:rsidRPr="00F865A3">
          <w:rPr>
            <w:rFonts w:ascii="Times New Roman" w:hAnsi="Times New Roman" w:cs="Times New Roman"/>
            <w:sz w:val="24"/>
            <w:szCs w:val="24"/>
          </w:rPr>
          <w:instrText xml:space="preserve"> PAGE   \* MERGEFORMAT </w:instrText>
        </w:r>
        <w:r w:rsidRPr="00F865A3">
          <w:rPr>
            <w:rFonts w:ascii="Times New Roman" w:hAnsi="Times New Roman" w:cs="Times New Roman"/>
            <w:sz w:val="24"/>
            <w:szCs w:val="24"/>
          </w:rPr>
          <w:fldChar w:fldCharType="separate"/>
        </w:r>
        <w:r w:rsidRPr="00F865A3">
          <w:rPr>
            <w:rFonts w:ascii="Times New Roman" w:hAnsi="Times New Roman" w:cs="Times New Roman"/>
            <w:noProof/>
            <w:sz w:val="24"/>
            <w:szCs w:val="24"/>
          </w:rPr>
          <w:t>2</w:t>
        </w:r>
        <w:r w:rsidRPr="00F865A3">
          <w:rPr>
            <w:rFonts w:ascii="Times New Roman" w:hAnsi="Times New Roman" w:cs="Times New Roman"/>
            <w:noProof/>
            <w:sz w:val="24"/>
            <w:szCs w:val="24"/>
          </w:rPr>
          <w:fldChar w:fldCharType="end"/>
        </w:r>
      </w:sdtContent>
    </w:sdt>
  </w:p>
  <w:p w14:paraId="285C1CDE" w14:textId="77777777" w:rsidR="00F865A3" w:rsidRDefault="00F865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zNDK3tDQxNzC1MDNS0lEKTi0uzszPAykwqgUAy43wCiwAAAA="/>
  </w:docVars>
  <w:rsids>
    <w:rsidRoot w:val="00416943"/>
    <w:rsid w:val="000D2836"/>
    <w:rsid w:val="00416943"/>
    <w:rsid w:val="0068416F"/>
    <w:rsid w:val="009250AB"/>
    <w:rsid w:val="00A26361"/>
    <w:rsid w:val="00AE2D6B"/>
    <w:rsid w:val="00AF2984"/>
    <w:rsid w:val="00C3625E"/>
    <w:rsid w:val="00D345AD"/>
    <w:rsid w:val="00F865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F7919"/>
  <w15:chartTrackingRefBased/>
  <w15:docId w15:val="{A594CD2B-D69A-4C52-B5F0-07D0C36E6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next w:val="Normal"/>
    <w:link w:val="Heading1Char"/>
    <w:uiPriority w:val="9"/>
    <w:qFormat/>
    <w:rsid w:val="00C3625E"/>
    <w:pPr>
      <w:keepNext/>
      <w:keepLines/>
      <w:spacing w:after="249"/>
      <w:ind w:left="27" w:hanging="10"/>
      <w:jc w:val="center"/>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69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943"/>
  </w:style>
  <w:style w:type="paragraph" w:styleId="Footer">
    <w:name w:val="footer"/>
    <w:basedOn w:val="Normal"/>
    <w:link w:val="FooterChar"/>
    <w:uiPriority w:val="99"/>
    <w:unhideWhenUsed/>
    <w:rsid w:val="004169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943"/>
  </w:style>
  <w:style w:type="character" w:customStyle="1" w:styleId="Heading1Char">
    <w:name w:val="Heading 1 Char"/>
    <w:basedOn w:val="DefaultParagraphFont"/>
    <w:link w:val="Heading1"/>
    <w:uiPriority w:val="9"/>
    <w:rsid w:val="00C3625E"/>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dc:creator>
  <cp:lastModifiedBy>254716226303</cp:lastModifiedBy>
  <cp:revision>2</cp:revision>
  <dcterms:created xsi:type="dcterms:W3CDTF">2020-11-24T17:52:00Z</dcterms:created>
  <dcterms:modified xsi:type="dcterms:W3CDTF">2020-11-24T17:52:00Z</dcterms:modified>
</cp:coreProperties>
</file>