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BDF" w:rsidRPr="007C01F0" w:rsidRDefault="00E101E5" w:rsidP="006D7BDF">
      <w:pPr>
        <w:rPr>
          <w:b/>
          <w:lang w:val="en-US"/>
        </w:rPr>
      </w:pPr>
      <w:r w:rsidRPr="007C01F0">
        <w:rPr>
          <w:b/>
          <w:lang w:val="en-US"/>
        </w:rPr>
        <w:t>Question #a:</w:t>
      </w:r>
    </w:p>
    <w:p w:rsidR="00E101E5" w:rsidRPr="007C01F0" w:rsidRDefault="00E101E5" w:rsidP="006D7BDF">
      <w:pPr>
        <w:rPr>
          <w:lang w:val="en-US"/>
        </w:rPr>
      </w:pPr>
    </w:p>
    <w:p w:rsidR="00E101E5" w:rsidRPr="007C01F0" w:rsidRDefault="00E101E5" w:rsidP="006D7BDF">
      <w:pPr>
        <w:rPr>
          <w:lang w:val="en-US"/>
        </w:rPr>
      </w:pPr>
      <w:r w:rsidRPr="007C01F0">
        <w:rPr>
          <w:noProof/>
          <w:lang w:val="en-US" w:eastAsia="en-US"/>
        </w:rPr>
        <w:drawing>
          <wp:inline distT="0" distB="0" distL="0" distR="0">
            <wp:extent cx="4476750" cy="259080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4476750" cy="2590800"/>
                    </a:xfrm>
                    <a:prstGeom prst="rect">
                      <a:avLst/>
                    </a:prstGeom>
                    <a:noFill/>
                    <a:ln w="9525">
                      <a:noFill/>
                      <a:miter lim="800000"/>
                      <a:headEnd/>
                      <a:tailEnd/>
                    </a:ln>
                  </pic:spPr>
                </pic:pic>
              </a:graphicData>
            </a:graphic>
          </wp:inline>
        </w:drawing>
      </w:r>
    </w:p>
    <w:p w:rsidR="00E101E5" w:rsidRPr="007C01F0" w:rsidRDefault="00E101E5" w:rsidP="006D7BDF">
      <w:pPr>
        <w:rPr>
          <w:lang w:val="en-US"/>
        </w:rPr>
      </w:pPr>
      <w:r w:rsidRPr="007C01F0">
        <w:rPr>
          <w:lang w:val="en-US"/>
        </w:rPr>
        <w:t xml:space="preserve">Each dot corresponds to a particular year between 2010 and 2015. Horizontal axis: value of </w:t>
      </w:r>
      <w:r w:rsidR="001A6A5C" w:rsidRPr="007C01F0">
        <w:rPr>
          <w:lang w:val="en-US"/>
        </w:rPr>
        <w:t xml:space="preserve">unemployment. </w:t>
      </w:r>
      <w:r w:rsidRPr="007C01F0">
        <w:rPr>
          <w:lang w:val="en-US"/>
        </w:rPr>
        <w:t>Vertical axis: Value of Inflation rate: Upward sloping line is the estimated regression relation.</w:t>
      </w:r>
    </w:p>
    <w:p w:rsidR="001A6A5C" w:rsidRPr="007C01F0" w:rsidRDefault="001A6A5C" w:rsidP="006D7BDF">
      <w:pPr>
        <w:rPr>
          <w:lang w:val="en-US"/>
        </w:rPr>
      </w:pPr>
    </w:p>
    <w:p w:rsidR="00C03BA0" w:rsidRPr="007C01F0" w:rsidRDefault="001A6A5C" w:rsidP="006D7BDF">
      <w:pPr>
        <w:rPr>
          <w:b/>
          <w:lang w:val="en-US"/>
        </w:rPr>
      </w:pPr>
      <w:r w:rsidRPr="007C01F0">
        <w:rPr>
          <w:b/>
          <w:lang w:val="en-US"/>
        </w:rPr>
        <w:t>Question #b:</w:t>
      </w:r>
      <w:r w:rsidRPr="007C01F0">
        <w:rPr>
          <w:b/>
          <w:lang w:val="en-US"/>
        </w:rPr>
        <w:br/>
      </w:r>
    </w:p>
    <w:tbl>
      <w:tblPr>
        <w:tblW w:w="5500" w:type="dxa"/>
        <w:tblInd w:w="103" w:type="dxa"/>
        <w:tblLook w:val="04A0"/>
      </w:tblPr>
      <w:tblGrid>
        <w:gridCol w:w="1660"/>
        <w:gridCol w:w="960"/>
        <w:gridCol w:w="960"/>
        <w:gridCol w:w="960"/>
        <w:gridCol w:w="1676"/>
      </w:tblGrid>
      <w:tr w:rsidR="00C03BA0" w:rsidRPr="00C03BA0" w:rsidTr="00C03BA0">
        <w:trPr>
          <w:trHeight w:val="300"/>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3BA0" w:rsidRPr="00C03BA0" w:rsidRDefault="00E362E5" w:rsidP="00C03BA0">
            <w:pPr>
              <w:rPr>
                <w:color w:val="000000"/>
                <w:lang w:val="en-US" w:eastAsia="en-US"/>
              </w:rPr>
            </w:pPr>
            <w:r w:rsidRPr="007C01F0">
              <w:rPr>
                <w:color w:val="000000"/>
                <w:lang w:val="en-US" w:eastAsia="en-US"/>
              </w:rPr>
              <w:t>x</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C03BA0" w:rsidRPr="00C03BA0" w:rsidRDefault="00E362E5" w:rsidP="00C03BA0">
            <w:pPr>
              <w:rPr>
                <w:color w:val="000000"/>
                <w:lang w:val="en-US" w:eastAsia="en-US"/>
              </w:rPr>
            </w:pPr>
            <w:r w:rsidRPr="007C01F0">
              <w:rPr>
                <w:color w:val="000000"/>
                <w:lang w:val="en-US" w:eastAsia="en-US"/>
              </w:rPr>
              <w:t>y</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C03BA0" w:rsidRPr="00C03BA0" w:rsidRDefault="00C03BA0" w:rsidP="00C03BA0">
            <w:pPr>
              <w:rPr>
                <w:color w:val="000000"/>
                <w:lang w:val="en-US" w:eastAsia="en-US"/>
              </w:rPr>
            </w:pPr>
            <w:r w:rsidRPr="00C03BA0">
              <w:rPr>
                <w:color w:val="000000"/>
                <w:lang w:val="en-US" w:eastAsia="en-US"/>
              </w:rPr>
              <w:t> </w:t>
            </w:r>
            <w:r w:rsidRPr="007C01F0">
              <w:rPr>
                <w:color w:val="000000"/>
                <w:lang w:val="en-US" w:eastAsia="en-US"/>
              </w:rPr>
              <w:t>(x-</w:t>
            </w:r>
            <w:r w:rsidRPr="007C01F0">
              <w:rPr>
                <w:color w:val="000000"/>
                <w:position w:val="-6"/>
                <w:lang w:val="en-US" w:eastAsia="en-US"/>
              </w:rPr>
              <w:object w:dxaOrig="22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9pt;height:12.7pt" o:ole="">
                  <v:imagedata r:id="rId8" o:title=""/>
                </v:shape>
                <o:OLEObject Type="Embed" ProgID="Equation.3" ShapeID="_x0000_i1026" DrawAspect="Content" ObjectID="_1659527471" r:id="rId9"/>
              </w:object>
            </w:r>
            <w:r w:rsidRPr="007C01F0">
              <w:rPr>
                <w:color w:val="000000"/>
                <w:lang w:val="en-US" w:eastAsia="en-US"/>
              </w:rPr>
              <w: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C03BA0" w:rsidRPr="00C03BA0" w:rsidRDefault="00C03BA0" w:rsidP="00C03BA0">
            <w:pPr>
              <w:rPr>
                <w:color w:val="000000"/>
                <w:lang w:val="en-US" w:eastAsia="en-US"/>
              </w:rPr>
            </w:pPr>
            <w:r w:rsidRPr="00C03BA0">
              <w:rPr>
                <w:color w:val="000000"/>
                <w:lang w:val="en-US" w:eastAsia="en-US"/>
              </w:rPr>
              <w:t> </w:t>
            </w:r>
            <w:r w:rsidRPr="007C01F0">
              <w:rPr>
                <w:color w:val="000000"/>
                <w:lang w:val="en-US" w:eastAsia="en-US"/>
              </w:rPr>
              <w:t>(y-</w:t>
            </w:r>
            <w:r w:rsidRPr="007C01F0">
              <w:rPr>
                <w:color w:val="000000"/>
                <w:position w:val="-10"/>
                <w:lang w:val="en-US" w:eastAsia="en-US"/>
              </w:rPr>
              <w:object w:dxaOrig="220" w:dyaOrig="300">
                <v:shape id="_x0000_i1025" type="#_x0000_t75" style="width:10.9pt;height:15.15pt" o:ole="">
                  <v:imagedata r:id="rId10" o:title=""/>
                </v:shape>
                <o:OLEObject Type="Embed" ProgID="Equation.3" ShapeID="_x0000_i1025" DrawAspect="Content" ObjectID="_1659527472" r:id="rId11"/>
              </w:object>
            </w:r>
            <w:r w:rsidRPr="007C01F0">
              <w:rPr>
                <w:color w:val="000000"/>
                <w:lang w:val="en-US" w:eastAsia="en-US"/>
              </w:rPr>
              <w: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C03BA0" w:rsidRPr="00C03BA0" w:rsidRDefault="00C03BA0" w:rsidP="00C03BA0">
            <w:pPr>
              <w:rPr>
                <w:color w:val="000000"/>
                <w:lang w:val="en-US" w:eastAsia="en-US"/>
              </w:rPr>
            </w:pPr>
            <w:r w:rsidRPr="00C03BA0">
              <w:rPr>
                <w:color w:val="000000"/>
                <w:lang w:val="en-US" w:eastAsia="en-US"/>
              </w:rPr>
              <w:t> </w:t>
            </w:r>
            <w:r w:rsidRPr="007C01F0">
              <w:rPr>
                <w:color w:val="000000"/>
                <w:position w:val="-10"/>
                <w:lang w:val="en-US" w:eastAsia="en-US"/>
              </w:rPr>
              <w:object w:dxaOrig="1400" w:dyaOrig="320">
                <v:shape id="_x0000_i1027" type="#_x0000_t75" style="width:70.2pt;height:15.75pt" o:ole="">
                  <v:imagedata r:id="rId12" o:title=""/>
                </v:shape>
                <o:OLEObject Type="Embed" ProgID="Equation.3" ShapeID="_x0000_i1027" DrawAspect="Content" ObjectID="_1659527473" r:id="rId13"/>
              </w:object>
            </w:r>
          </w:p>
        </w:tc>
      </w:tr>
      <w:tr w:rsidR="00C03BA0" w:rsidRPr="00C03BA0" w:rsidTr="00C03BA0">
        <w:trPr>
          <w:trHeight w:val="30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7.8</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2.5</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0.7</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0.3</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0.221667</w:t>
            </w:r>
          </w:p>
        </w:tc>
      </w:tr>
      <w:tr w:rsidR="00C03BA0" w:rsidRPr="00C03BA0" w:rsidTr="00C03BA0">
        <w:trPr>
          <w:trHeight w:val="30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8.0</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3.8</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0.9</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1.6</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1.455</w:t>
            </w:r>
          </w:p>
        </w:tc>
      </w:tr>
      <w:tr w:rsidR="00C03BA0" w:rsidRPr="00C03BA0" w:rsidTr="00C03BA0">
        <w:trPr>
          <w:trHeight w:val="30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7.9</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2.6</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0.8</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0.4</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0.333333</w:t>
            </w:r>
          </w:p>
        </w:tc>
      </w:tr>
      <w:tr w:rsidR="00C03BA0" w:rsidRPr="00C03BA0" w:rsidTr="00C03BA0">
        <w:trPr>
          <w:trHeight w:val="30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7.5</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2.3</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0.4</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0.1</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0.046667</w:t>
            </w:r>
          </w:p>
        </w:tc>
      </w:tr>
      <w:tr w:rsidR="00C03BA0" w:rsidRPr="00C03BA0" w:rsidTr="00C03BA0">
        <w:trPr>
          <w:trHeight w:val="30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6.1</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1.5</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-1.0</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-0.7</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0.683333</w:t>
            </w:r>
          </w:p>
        </w:tc>
      </w:tr>
      <w:tr w:rsidR="00C03BA0" w:rsidRPr="00C03BA0" w:rsidTr="00C03BA0">
        <w:trPr>
          <w:trHeight w:val="30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5.3</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0.4</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-1.8</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-1.8</w:t>
            </w:r>
          </w:p>
        </w:tc>
        <w:tc>
          <w:tcPr>
            <w:tcW w:w="960" w:type="dxa"/>
            <w:tcBorders>
              <w:top w:val="nil"/>
              <w:left w:val="nil"/>
              <w:bottom w:val="single" w:sz="4" w:space="0" w:color="auto"/>
              <w:right w:val="single" w:sz="4" w:space="0" w:color="auto"/>
            </w:tcBorders>
            <w:shd w:val="clear" w:color="auto" w:fill="auto"/>
            <w:noWrap/>
            <w:vAlign w:val="bottom"/>
            <w:hideMark/>
          </w:tcPr>
          <w:p w:rsidR="00C03BA0" w:rsidRPr="00C03BA0" w:rsidRDefault="00C03BA0" w:rsidP="00C03BA0">
            <w:pPr>
              <w:jc w:val="right"/>
              <w:rPr>
                <w:color w:val="000000"/>
                <w:lang w:val="en-US" w:eastAsia="en-US"/>
              </w:rPr>
            </w:pPr>
            <w:r w:rsidRPr="00C03BA0">
              <w:rPr>
                <w:color w:val="000000"/>
                <w:lang w:val="en-US" w:eastAsia="en-US"/>
              </w:rPr>
              <w:t>3.21</w:t>
            </w:r>
          </w:p>
        </w:tc>
      </w:tr>
    </w:tbl>
    <w:p w:rsidR="001A6A5C" w:rsidRPr="007C01F0" w:rsidRDefault="001A6A5C" w:rsidP="006D7BDF">
      <w:pPr>
        <w:rPr>
          <w:lang w:val="en-US"/>
        </w:rPr>
      </w:pPr>
    </w:p>
    <w:p w:rsidR="00E101E5" w:rsidRPr="007C01F0" w:rsidRDefault="00E362E5" w:rsidP="006D7BDF">
      <w:pPr>
        <w:rPr>
          <w:lang w:val="en-US"/>
        </w:rPr>
      </w:pPr>
      <w:r w:rsidRPr="007C01F0">
        <w:rPr>
          <w:position w:val="-64"/>
          <w:lang w:val="en-US"/>
        </w:rPr>
        <w:object w:dxaOrig="5460" w:dyaOrig="1400">
          <v:shape id="_x0000_i1028" type="#_x0000_t75" style="width:272.85pt;height:70.2pt" o:ole="">
            <v:imagedata r:id="rId14" o:title=""/>
          </v:shape>
          <o:OLEObject Type="Embed" ProgID="Equation.3" ShapeID="_x0000_i1028" DrawAspect="Content" ObjectID="_1659527474" r:id="rId15"/>
        </w:object>
      </w:r>
    </w:p>
    <w:p w:rsidR="00E101E5" w:rsidRPr="007C01F0" w:rsidRDefault="00E362E5" w:rsidP="006D7BDF">
      <w:pPr>
        <w:rPr>
          <w:lang w:val="en-US"/>
        </w:rPr>
      </w:pPr>
      <w:r w:rsidRPr="007C01F0">
        <w:rPr>
          <w:position w:val="-24"/>
          <w:lang w:val="en-US"/>
        </w:rPr>
        <w:object w:dxaOrig="8260" w:dyaOrig="620">
          <v:shape id="_x0000_i1029" type="#_x0000_t75" style="width:413.25pt;height:30.85pt" o:ole="">
            <v:imagedata r:id="rId16" o:title=""/>
          </v:shape>
          <o:OLEObject Type="Embed" ProgID="Equation.3" ShapeID="_x0000_i1029" DrawAspect="Content" ObjectID="_1659527475" r:id="rId17"/>
        </w:object>
      </w:r>
    </w:p>
    <w:p w:rsidR="00E362E5" w:rsidRPr="007C01F0" w:rsidRDefault="00E362E5" w:rsidP="00E362E5">
      <w:pPr>
        <w:pStyle w:val="NormalWeb"/>
      </w:pPr>
      <w:r w:rsidRPr="007C01F0">
        <w:t xml:space="preserve">The covariance is </w:t>
      </w:r>
      <w:r w:rsidR="00DF4859" w:rsidRPr="007C01F0">
        <w:t>1.19</w:t>
      </w:r>
      <w:r w:rsidRPr="007C01F0">
        <w:t xml:space="preserve"> and is positive and tells us that these values tend in a positive direction together.</w:t>
      </w:r>
    </w:p>
    <w:p w:rsidR="00E362E5" w:rsidRPr="007C01F0" w:rsidRDefault="00E362E5" w:rsidP="00E362E5">
      <w:pPr>
        <w:pStyle w:val="NormalWeb"/>
        <w:rPr>
          <w:b/>
        </w:rPr>
      </w:pPr>
      <w:r w:rsidRPr="007C01F0">
        <w:rPr>
          <w:b/>
        </w:rPr>
        <w:t>Question #c:</w:t>
      </w:r>
    </w:p>
    <w:tbl>
      <w:tblPr>
        <w:tblW w:w="9266" w:type="dxa"/>
        <w:tblInd w:w="103" w:type="dxa"/>
        <w:tblLook w:val="04A0"/>
      </w:tblPr>
      <w:tblGrid>
        <w:gridCol w:w="1660"/>
        <w:gridCol w:w="966"/>
        <w:gridCol w:w="960"/>
        <w:gridCol w:w="960"/>
        <w:gridCol w:w="1676"/>
        <w:gridCol w:w="1880"/>
        <w:gridCol w:w="1880"/>
      </w:tblGrid>
      <w:tr w:rsidR="00E362E5" w:rsidRPr="00E362E5" w:rsidTr="00E362E5">
        <w:trPr>
          <w:trHeight w:val="300"/>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362E5" w:rsidRPr="00C03BA0" w:rsidRDefault="00E362E5" w:rsidP="0077553D">
            <w:pPr>
              <w:rPr>
                <w:color w:val="000000"/>
                <w:lang w:val="en-US" w:eastAsia="en-US"/>
              </w:rPr>
            </w:pPr>
            <w:r w:rsidRPr="007C01F0">
              <w:rPr>
                <w:color w:val="000000"/>
                <w:lang w:val="en-US" w:eastAsia="en-US"/>
              </w:rPr>
              <w:t>x</w:t>
            </w:r>
          </w:p>
        </w:tc>
        <w:tc>
          <w:tcPr>
            <w:tcW w:w="966" w:type="dxa"/>
            <w:tcBorders>
              <w:top w:val="single" w:sz="4" w:space="0" w:color="auto"/>
              <w:left w:val="nil"/>
              <w:bottom w:val="single" w:sz="4" w:space="0" w:color="auto"/>
              <w:right w:val="single" w:sz="4" w:space="0" w:color="auto"/>
            </w:tcBorders>
            <w:shd w:val="clear" w:color="auto" w:fill="auto"/>
            <w:noWrap/>
            <w:vAlign w:val="bottom"/>
            <w:hideMark/>
          </w:tcPr>
          <w:p w:rsidR="00E362E5" w:rsidRPr="00C03BA0" w:rsidRDefault="00E362E5" w:rsidP="0077553D">
            <w:pPr>
              <w:rPr>
                <w:color w:val="000000"/>
                <w:lang w:val="en-US" w:eastAsia="en-US"/>
              </w:rPr>
            </w:pPr>
            <w:r w:rsidRPr="007C01F0">
              <w:rPr>
                <w:color w:val="000000"/>
                <w:lang w:val="en-US" w:eastAsia="en-US"/>
              </w:rPr>
              <w:t>y</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E362E5" w:rsidRPr="00C03BA0" w:rsidRDefault="00E362E5" w:rsidP="0077553D">
            <w:pPr>
              <w:rPr>
                <w:color w:val="000000"/>
                <w:lang w:val="en-US" w:eastAsia="en-US"/>
              </w:rPr>
            </w:pPr>
            <w:r w:rsidRPr="00C03BA0">
              <w:rPr>
                <w:color w:val="000000"/>
                <w:lang w:val="en-US" w:eastAsia="en-US"/>
              </w:rPr>
              <w:t> </w:t>
            </w:r>
            <w:r w:rsidRPr="007C01F0">
              <w:rPr>
                <w:color w:val="000000"/>
                <w:lang w:val="en-US" w:eastAsia="en-US"/>
              </w:rPr>
              <w:t>(x-</w:t>
            </w:r>
            <w:r w:rsidRPr="007C01F0">
              <w:rPr>
                <w:color w:val="000000"/>
                <w:position w:val="-6"/>
                <w:lang w:val="en-US" w:eastAsia="en-US"/>
              </w:rPr>
              <w:object w:dxaOrig="220" w:dyaOrig="260">
                <v:shape id="_x0000_i1031" type="#_x0000_t75" style="width:10.9pt;height:12.7pt" o:ole="">
                  <v:imagedata r:id="rId8" o:title=""/>
                </v:shape>
                <o:OLEObject Type="Embed" ProgID="Equation.3" ShapeID="_x0000_i1031" DrawAspect="Content" ObjectID="_1659527476" r:id="rId18"/>
              </w:object>
            </w:r>
            <w:r w:rsidRPr="007C01F0">
              <w:rPr>
                <w:color w:val="000000"/>
                <w:lang w:val="en-US" w:eastAsia="en-US"/>
              </w:rPr>
              <w: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E362E5" w:rsidRPr="00C03BA0" w:rsidRDefault="00E362E5" w:rsidP="0077553D">
            <w:pPr>
              <w:rPr>
                <w:color w:val="000000"/>
                <w:lang w:val="en-US" w:eastAsia="en-US"/>
              </w:rPr>
            </w:pPr>
            <w:r w:rsidRPr="00C03BA0">
              <w:rPr>
                <w:color w:val="000000"/>
                <w:lang w:val="en-US" w:eastAsia="en-US"/>
              </w:rPr>
              <w:t> </w:t>
            </w:r>
            <w:r w:rsidRPr="007C01F0">
              <w:rPr>
                <w:color w:val="000000"/>
                <w:lang w:val="en-US" w:eastAsia="en-US"/>
              </w:rPr>
              <w:t>(y-</w:t>
            </w:r>
            <w:r w:rsidRPr="007C01F0">
              <w:rPr>
                <w:color w:val="000000"/>
                <w:position w:val="-10"/>
                <w:lang w:val="en-US" w:eastAsia="en-US"/>
              </w:rPr>
              <w:object w:dxaOrig="220" w:dyaOrig="300">
                <v:shape id="_x0000_i1030" type="#_x0000_t75" style="width:10.9pt;height:15.15pt" o:ole="">
                  <v:imagedata r:id="rId10" o:title=""/>
                </v:shape>
                <o:OLEObject Type="Embed" ProgID="Equation.3" ShapeID="_x0000_i1030" DrawAspect="Content" ObjectID="_1659527477" r:id="rId19"/>
              </w:object>
            </w:r>
            <w:r w:rsidRPr="007C01F0">
              <w:rPr>
                <w:color w:val="000000"/>
                <w:lang w:val="en-US" w:eastAsia="en-US"/>
              </w:rPr>
              <w: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E362E5" w:rsidRPr="00C03BA0" w:rsidRDefault="00E362E5" w:rsidP="0077553D">
            <w:pPr>
              <w:rPr>
                <w:color w:val="000000"/>
                <w:lang w:val="en-US" w:eastAsia="en-US"/>
              </w:rPr>
            </w:pPr>
            <w:r w:rsidRPr="00C03BA0">
              <w:rPr>
                <w:color w:val="000000"/>
                <w:lang w:val="en-US" w:eastAsia="en-US"/>
              </w:rPr>
              <w:t> </w:t>
            </w:r>
            <w:r w:rsidRPr="007C01F0">
              <w:rPr>
                <w:color w:val="000000"/>
                <w:position w:val="-10"/>
                <w:lang w:val="en-US" w:eastAsia="en-US"/>
              </w:rPr>
              <w:object w:dxaOrig="1400" w:dyaOrig="320">
                <v:shape id="_x0000_i1032" type="#_x0000_t75" style="width:70.2pt;height:15.75pt" o:ole="">
                  <v:imagedata r:id="rId12" o:title=""/>
                </v:shape>
                <o:OLEObject Type="Embed" ProgID="Equation.3" ShapeID="_x0000_i1032" DrawAspect="Content" ObjectID="_1659527478" r:id="rId20"/>
              </w:object>
            </w:r>
          </w:p>
        </w:tc>
        <w:tc>
          <w:tcPr>
            <w:tcW w:w="1880" w:type="dxa"/>
            <w:tcBorders>
              <w:top w:val="single" w:sz="4" w:space="0" w:color="auto"/>
              <w:left w:val="nil"/>
              <w:bottom w:val="single" w:sz="4" w:space="0" w:color="auto"/>
              <w:right w:val="single" w:sz="4" w:space="0" w:color="auto"/>
            </w:tcBorders>
            <w:shd w:val="clear" w:color="auto" w:fill="auto"/>
            <w:noWrap/>
            <w:vAlign w:val="bottom"/>
            <w:hideMark/>
          </w:tcPr>
          <w:p w:rsidR="00E362E5" w:rsidRPr="00E362E5" w:rsidRDefault="00E362E5" w:rsidP="00E362E5">
            <w:pPr>
              <w:rPr>
                <w:color w:val="000000"/>
                <w:vertAlign w:val="superscript"/>
                <w:lang w:val="en-US" w:eastAsia="en-US"/>
              </w:rPr>
            </w:pPr>
            <w:r w:rsidRPr="00E362E5">
              <w:rPr>
                <w:color w:val="000000"/>
                <w:lang w:val="en-US" w:eastAsia="en-US"/>
              </w:rPr>
              <w:t> </w:t>
            </w:r>
            <w:r w:rsidRPr="00C03BA0">
              <w:rPr>
                <w:color w:val="000000"/>
                <w:lang w:val="en-US" w:eastAsia="en-US"/>
              </w:rPr>
              <w:t> </w:t>
            </w:r>
            <w:r w:rsidRPr="007C01F0">
              <w:rPr>
                <w:color w:val="000000"/>
                <w:lang w:val="en-US" w:eastAsia="en-US"/>
              </w:rPr>
              <w:t>(x-</w:t>
            </w:r>
            <w:r w:rsidRPr="007C01F0">
              <w:rPr>
                <w:color w:val="000000"/>
                <w:position w:val="-6"/>
                <w:lang w:val="en-US" w:eastAsia="en-US"/>
              </w:rPr>
              <w:object w:dxaOrig="220" w:dyaOrig="260">
                <v:shape id="_x0000_i1033" type="#_x0000_t75" style="width:10.9pt;height:12.7pt" o:ole="">
                  <v:imagedata r:id="rId8" o:title=""/>
                </v:shape>
                <o:OLEObject Type="Embed" ProgID="Equation.3" ShapeID="_x0000_i1033" DrawAspect="Content" ObjectID="_1659527479" r:id="rId21"/>
              </w:object>
            </w:r>
            <w:r w:rsidRPr="007C01F0">
              <w:rPr>
                <w:color w:val="000000"/>
                <w:lang w:val="en-US" w:eastAsia="en-US"/>
              </w:rPr>
              <w:t>)</w:t>
            </w:r>
            <w:r w:rsidRPr="007C01F0">
              <w:rPr>
                <w:color w:val="000000"/>
                <w:vertAlign w:val="superscript"/>
                <w:lang w:val="en-US" w:eastAsia="en-US"/>
              </w:rPr>
              <w:t>2</w:t>
            </w:r>
          </w:p>
        </w:tc>
        <w:tc>
          <w:tcPr>
            <w:tcW w:w="1880" w:type="dxa"/>
            <w:tcBorders>
              <w:top w:val="single" w:sz="4" w:space="0" w:color="auto"/>
              <w:left w:val="nil"/>
              <w:bottom w:val="single" w:sz="4" w:space="0" w:color="auto"/>
              <w:right w:val="single" w:sz="4" w:space="0" w:color="auto"/>
            </w:tcBorders>
            <w:shd w:val="clear" w:color="auto" w:fill="auto"/>
            <w:noWrap/>
            <w:vAlign w:val="bottom"/>
            <w:hideMark/>
          </w:tcPr>
          <w:p w:rsidR="00E362E5" w:rsidRPr="00E362E5" w:rsidRDefault="00E362E5" w:rsidP="00E362E5">
            <w:pPr>
              <w:rPr>
                <w:color w:val="000000"/>
                <w:vertAlign w:val="superscript"/>
                <w:lang w:val="en-US" w:eastAsia="en-US"/>
              </w:rPr>
            </w:pPr>
            <w:r w:rsidRPr="00E362E5">
              <w:rPr>
                <w:color w:val="000000"/>
                <w:lang w:val="en-US" w:eastAsia="en-US"/>
              </w:rPr>
              <w:t> </w:t>
            </w:r>
            <w:r w:rsidRPr="00C03BA0">
              <w:rPr>
                <w:color w:val="000000"/>
                <w:lang w:val="en-US" w:eastAsia="en-US"/>
              </w:rPr>
              <w:t> </w:t>
            </w:r>
            <w:r w:rsidRPr="007C01F0">
              <w:rPr>
                <w:color w:val="000000"/>
                <w:lang w:val="en-US" w:eastAsia="en-US"/>
              </w:rPr>
              <w:t>(y-</w:t>
            </w:r>
            <w:r w:rsidRPr="007C01F0">
              <w:rPr>
                <w:color w:val="000000"/>
                <w:position w:val="-10"/>
                <w:lang w:val="en-US" w:eastAsia="en-US"/>
              </w:rPr>
              <w:object w:dxaOrig="220" w:dyaOrig="300">
                <v:shape id="_x0000_i1034" type="#_x0000_t75" style="width:10.9pt;height:15.15pt" o:ole="">
                  <v:imagedata r:id="rId10" o:title=""/>
                </v:shape>
                <o:OLEObject Type="Embed" ProgID="Equation.3" ShapeID="_x0000_i1034" DrawAspect="Content" ObjectID="_1659527480" r:id="rId22"/>
              </w:object>
            </w:r>
            <w:r w:rsidRPr="007C01F0">
              <w:rPr>
                <w:color w:val="000000"/>
                <w:lang w:val="en-US" w:eastAsia="en-US"/>
              </w:rPr>
              <w:t>)</w:t>
            </w:r>
            <w:r w:rsidRPr="007C01F0">
              <w:rPr>
                <w:color w:val="000000"/>
                <w:vertAlign w:val="superscript"/>
                <w:lang w:val="en-US" w:eastAsia="en-US"/>
              </w:rPr>
              <w:t>2</w:t>
            </w:r>
          </w:p>
        </w:tc>
      </w:tr>
      <w:tr w:rsidR="00E362E5" w:rsidRPr="00E362E5" w:rsidTr="00E362E5">
        <w:trPr>
          <w:trHeight w:val="30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7.8</w:t>
            </w:r>
          </w:p>
        </w:tc>
        <w:tc>
          <w:tcPr>
            <w:tcW w:w="966"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2.5</w:t>
            </w:r>
          </w:p>
        </w:tc>
        <w:tc>
          <w:tcPr>
            <w:tcW w:w="96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0.7</w:t>
            </w:r>
          </w:p>
        </w:tc>
        <w:tc>
          <w:tcPr>
            <w:tcW w:w="96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0.3</w:t>
            </w:r>
          </w:p>
        </w:tc>
        <w:tc>
          <w:tcPr>
            <w:tcW w:w="96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center"/>
              <w:rPr>
                <w:color w:val="000000"/>
                <w:lang w:val="en-US" w:eastAsia="en-US"/>
              </w:rPr>
            </w:pPr>
            <w:r w:rsidRPr="00E362E5">
              <w:rPr>
                <w:color w:val="000000"/>
                <w:lang w:val="en-US" w:eastAsia="en-US"/>
              </w:rPr>
              <w:t>0.222</w:t>
            </w:r>
          </w:p>
        </w:tc>
        <w:tc>
          <w:tcPr>
            <w:tcW w:w="188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center"/>
              <w:rPr>
                <w:color w:val="000000"/>
                <w:lang w:val="en-US" w:eastAsia="en-US"/>
              </w:rPr>
            </w:pPr>
            <w:r w:rsidRPr="00E362E5">
              <w:rPr>
                <w:color w:val="000000"/>
                <w:lang w:val="en-US" w:eastAsia="en-US"/>
              </w:rPr>
              <w:t>0.490</w:t>
            </w:r>
          </w:p>
        </w:tc>
        <w:tc>
          <w:tcPr>
            <w:tcW w:w="188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center"/>
              <w:rPr>
                <w:color w:val="000000"/>
                <w:lang w:val="en-US" w:eastAsia="en-US"/>
              </w:rPr>
            </w:pPr>
            <w:r w:rsidRPr="00E362E5">
              <w:rPr>
                <w:color w:val="000000"/>
                <w:lang w:val="en-US" w:eastAsia="en-US"/>
              </w:rPr>
              <w:t>0.100</w:t>
            </w:r>
          </w:p>
        </w:tc>
      </w:tr>
      <w:tr w:rsidR="00E362E5" w:rsidRPr="00E362E5" w:rsidTr="00E362E5">
        <w:trPr>
          <w:trHeight w:val="30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8.0</w:t>
            </w:r>
          </w:p>
        </w:tc>
        <w:tc>
          <w:tcPr>
            <w:tcW w:w="966"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3.8</w:t>
            </w:r>
          </w:p>
        </w:tc>
        <w:tc>
          <w:tcPr>
            <w:tcW w:w="96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0.9</w:t>
            </w:r>
          </w:p>
        </w:tc>
        <w:tc>
          <w:tcPr>
            <w:tcW w:w="96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1.6</w:t>
            </w:r>
          </w:p>
        </w:tc>
        <w:tc>
          <w:tcPr>
            <w:tcW w:w="96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center"/>
              <w:rPr>
                <w:color w:val="000000"/>
                <w:lang w:val="en-US" w:eastAsia="en-US"/>
              </w:rPr>
            </w:pPr>
            <w:r w:rsidRPr="00E362E5">
              <w:rPr>
                <w:color w:val="000000"/>
                <w:lang w:val="en-US" w:eastAsia="en-US"/>
              </w:rPr>
              <w:t>1.455</w:t>
            </w:r>
          </w:p>
        </w:tc>
        <w:tc>
          <w:tcPr>
            <w:tcW w:w="188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center"/>
              <w:rPr>
                <w:color w:val="000000"/>
                <w:lang w:val="en-US" w:eastAsia="en-US"/>
              </w:rPr>
            </w:pPr>
            <w:r w:rsidRPr="00E362E5">
              <w:rPr>
                <w:color w:val="000000"/>
                <w:lang w:val="en-US" w:eastAsia="en-US"/>
              </w:rPr>
              <w:t>0.810</w:t>
            </w:r>
          </w:p>
        </w:tc>
        <w:tc>
          <w:tcPr>
            <w:tcW w:w="188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center"/>
              <w:rPr>
                <w:color w:val="000000"/>
                <w:lang w:val="en-US" w:eastAsia="en-US"/>
              </w:rPr>
            </w:pPr>
            <w:r w:rsidRPr="00E362E5">
              <w:rPr>
                <w:color w:val="000000"/>
                <w:lang w:val="en-US" w:eastAsia="en-US"/>
              </w:rPr>
              <w:t>2.614</w:t>
            </w:r>
          </w:p>
        </w:tc>
      </w:tr>
      <w:tr w:rsidR="00E362E5" w:rsidRPr="00E362E5" w:rsidTr="00E362E5">
        <w:trPr>
          <w:trHeight w:val="30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7.9</w:t>
            </w:r>
          </w:p>
        </w:tc>
        <w:tc>
          <w:tcPr>
            <w:tcW w:w="966"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2.6</w:t>
            </w:r>
          </w:p>
        </w:tc>
        <w:tc>
          <w:tcPr>
            <w:tcW w:w="96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0.8</w:t>
            </w:r>
          </w:p>
        </w:tc>
        <w:tc>
          <w:tcPr>
            <w:tcW w:w="96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0.4</w:t>
            </w:r>
          </w:p>
        </w:tc>
        <w:tc>
          <w:tcPr>
            <w:tcW w:w="96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center"/>
              <w:rPr>
                <w:color w:val="000000"/>
                <w:lang w:val="en-US" w:eastAsia="en-US"/>
              </w:rPr>
            </w:pPr>
            <w:r w:rsidRPr="00E362E5">
              <w:rPr>
                <w:color w:val="000000"/>
                <w:lang w:val="en-US" w:eastAsia="en-US"/>
              </w:rPr>
              <w:t>0.333</w:t>
            </w:r>
          </w:p>
        </w:tc>
        <w:tc>
          <w:tcPr>
            <w:tcW w:w="188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center"/>
              <w:rPr>
                <w:color w:val="000000"/>
                <w:lang w:val="en-US" w:eastAsia="en-US"/>
              </w:rPr>
            </w:pPr>
            <w:r w:rsidRPr="00E362E5">
              <w:rPr>
                <w:color w:val="000000"/>
                <w:lang w:val="en-US" w:eastAsia="en-US"/>
              </w:rPr>
              <w:t>0.640</w:t>
            </w:r>
          </w:p>
        </w:tc>
        <w:tc>
          <w:tcPr>
            <w:tcW w:w="188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center"/>
              <w:rPr>
                <w:color w:val="000000"/>
                <w:lang w:val="en-US" w:eastAsia="en-US"/>
              </w:rPr>
            </w:pPr>
            <w:r w:rsidRPr="00E362E5">
              <w:rPr>
                <w:color w:val="000000"/>
                <w:lang w:val="en-US" w:eastAsia="en-US"/>
              </w:rPr>
              <w:t>0.174</w:t>
            </w:r>
          </w:p>
        </w:tc>
      </w:tr>
      <w:tr w:rsidR="00E362E5" w:rsidRPr="00E362E5" w:rsidTr="00E362E5">
        <w:trPr>
          <w:trHeight w:val="30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lastRenderedPageBreak/>
              <w:t>7.5</w:t>
            </w:r>
          </w:p>
        </w:tc>
        <w:tc>
          <w:tcPr>
            <w:tcW w:w="966"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2.3</w:t>
            </w:r>
          </w:p>
        </w:tc>
        <w:tc>
          <w:tcPr>
            <w:tcW w:w="96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0.4</w:t>
            </w:r>
          </w:p>
        </w:tc>
        <w:tc>
          <w:tcPr>
            <w:tcW w:w="96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0.1</w:t>
            </w:r>
          </w:p>
        </w:tc>
        <w:tc>
          <w:tcPr>
            <w:tcW w:w="96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center"/>
              <w:rPr>
                <w:color w:val="000000"/>
                <w:lang w:val="en-US" w:eastAsia="en-US"/>
              </w:rPr>
            </w:pPr>
            <w:r w:rsidRPr="00E362E5">
              <w:rPr>
                <w:color w:val="000000"/>
                <w:lang w:val="en-US" w:eastAsia="en-US"/>
              </w:rPr>
              <w:t>0.047</w:t>
            </w:r>
          </w:p>
        </w:tc>
        <w:tc>
          <w:tcPr>
            <w:tcW w:w="188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center"/>
              <w:rPr>
                <w:color w:val="000000"/>
                <w:lang w:val="en-US" w:eastAsia="en-US"/>
              </w:rPr>
            </w:pPr>
            <w:r w:rsidRPr="00E362E5">
              <w:rPr>
                <w:color w:val="000000"/>
                <w:lang w:val="en-US" w:eastAsia="en-US"/>
              </w:rPr>
              <w:t>0.160</w:t>
            </w:r>
          </w:p>
        </w:tc>
        <w:tc>
          <w:tcPr>
            <w:tcW w:w="188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center"/>
              <w:rPr>
                <w:color w:val="000000"/>
                <w:lang w:val="en-US" w:eastAsia="en-US"/>
              </w:rPr>
            </w:pPr>
            <w:r w:rsidRPr="00E362E5">
              <w:rPr>
                <w:color w:val="000000"/>
                <w:lang w:val="en-US" w:eastAsia="en-US"/>
              </w:rPr>
              <w:t>0.014</w:t>
            </w:r>
          </w:p>
        </w:tc>
      </w:tr>
      <w:tr w:rsidR="00E362E5" w:rsidRPr="00E362E5" w:rsidTr="00E362E5">
        <w:trPr>
          <w:trHeight w:val="30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6.1</w:t>
            </w:r>
          </w:p>
        </w:tc>
        <w:tc>
          <w:tcPr>
            <w:tcW w:w="966"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1.5</w:t>
            </w:r>
          </w:p>
        </w:tc>
        <w:tc>
          <w:tcPr>
            <w:tcW w:w="96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-1.0</w:t>
            </w:r>
          </w:p>
        </w:tc>
        <w:tc>
          <w:tcPr>
            <w:tcW w:w="96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-0.7</w:t>
            </w:r>
          </w:p>
        </w:tc>
        <w:tc>
          <w:tcPr>
            <w:tcW w:w="96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center"/>
              <w:rPr>
                <w:color w:val="000000"/>
                <w:lang w:val="en-US" w:eastAsia="en-US"/>
              </w:rPr>
            </w:pPr>
            <w:r w:rsidRPr="00E362E5">
              <w:rPr>
                <w:color w:val="000000"/>
                <w:lang w:val="en-US" w:eastAsia="en-US"/>
              </w:rPr>
              <w:t>0.683</w:t>
            </w:r>
          </w:p>
        </w:tc>
        <w:tc>
          <w:tcPr>
            <w:tcW w:w="188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center"/>
              <w:rPr>
                <w:color w:val="000000"/>
                <w:lang w:val="en-US" w:eastAsia="en-US"/>
              </w:rPr>
            </w:pPr>
            <w:r w:rsidRPr="00E362E5">
              <w:rPr>
                <w:color w:val="000000"/>
                <w:lang w:val="en-US" w:eastAsia="en-US"/>
              </w:rPr>
              <w:t>1.000</w:t>
            </w:r>
          </w:p>
        </w:tc>
        <w:tc>
          <w:tcPr>
            <w:tcW w:w="188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center"/>
              <w:rPr>
                <w:color w:val="000000"/>
                <w:lang w:val="en-US" w:eastAsia="en-US"/>
              </w:rPr>
            </w:pPr>
            <w:r w:rsidRPr="00E362E5">
              <w:rPr>
                <w:color w:val="000000"/>
                <w:lang w:val="en-US" w:eastAsia="en-US"/>
              </w:rPr>
              <w:t>0.467</w:t>
            </w:r>
          </w:p>
        </w:tc>
      </w:tr>
      <w:tr w:rsidR="00E362E5" w:rsidRPr="00E362E5" w:rsidTr="00E362E5">
        <w:trPr>
          <w:trHeight w:val="30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5.3</w:t>
            </w:r>
          </w:p>
        </w:tc>
        <w:tc>
          <w:tcPr>
            <w:tcW w:w="966"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0.4</w:t>
            </w:r>
          </w:p>
        </w:tc>
        <w:tc>
          <w:tcPr>
            <w:tcW w:w="96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-1.8</w:t>
            </w:r>
          </w:p>
        </w:tc>
        <w:tc>
          <w:tcPr>
            <w:tcW w:w="96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right"/>
              <w:rPr>
                <w:color w:val="000000"/>
                <w:lang w:val="en-US" w:eastAsia="en-US"/>
              </w:rPr>
            </w:pPr>
            <w:r w:rsidRPr="00E362E5">
              <w:rPr>
                <w:color w:val="000000"/>
                <w:lang w:val="en-US" w:eastAsia="en-US"/>
              </w:rPr>
              <w:t>-1.8</w:t>
            </w:r>
          </w:p>
        </w:tc>
        <w:tc>
          <w:tcPr>
            <w:tcW w:w="96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center"/>
              <w:rPr>
                <w:color w:val="000000"/>
                <w:lang w:val="en-US" w:eastAsia="en-US"/>
              </w:rPr>
            </w:pPr>
            <w:r w:rsidRPr="00E362E5">
              <w:rPr>
                <w:color w:val="000000"/>
                <w:lang w:val="en-US" w:eastAsia="en-US"/>
              </w:rPr>
              <w:t>3.210</w:t>
            </w:r>
          </w:p>
        </w:tc>
        <w:tc>
          <w:tcPr>
            <w:tcW w:w="188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center"/>
              <w:rPr>
                <w:color w:val="000000"/>
                <w:lang w:val="en-US" w:eastAsia="en-US"/>
              </w:rPr>
            </w:pPr>
            <w:r w:rsidRPr="00E362E5">
              <w:rPr>
                <w:color w:val="000000"/>
                <w:lang w:val="en-US" w:eastAsia="en-US"/>
              </w:rPr>
              <w:t>3.240</w:t>
            </w:r>
          </w:p>
        </w:tc>
        <w:tc>
          <w:tcPr>
            <w:tcW w:w="1880" w:type="dxa"/>
            <w:tcBorders>
              <w:top w:val="nil"/>
              <w:left w:val="nil"/>
              <w:bottom w:val="single" w:sz="4" w:space="0" w:color="auto"/>
              <w:right w:val="single" w:sz="4" w:space="0" w:color="auto"/>
            </w:tcBorders>
            <w:shd w:val="clear" w:color="auto" w:fill="auto"/>
            <w:noWrap/>
            <w:vAlign w:val="bottom"/>
            <w:hideMark/>
          </w:tcPr>
          <w:p w:rsidR="00E362E5" w:rsidRPr="00E362E5" w:rsidRDefault="00E362E5" w:rsidP="00E362E5">
            <w:pPr>
              <w:jc w:val="center"/>
              <w:rPr>
                <w:color w:val="000000"/>
                <w:lang w:val="en-US" w:eastAsia="en-US"/>
              </w:rPr>
            </w:pPr>
            <w:r w:rsidRPr="00E362E5">
              <w:rPr>
                <w:color w:val="000000"/>
                <w:lang w:val="en-US" w:eastAsia="en-US"/>
              </w:rPr>
              <w:t>3.180</w:t>
            </w:r>
          </w:p>
        </w:tc>
      </w:tr>
    </w:tbl>
    <w:p w:rsidR="00E362E5" w:rsidRPr="007C01F0" w:rsidRDefault="00DF4859" w:rsidP="00E362E5">
      <w:pPr>
        <w:pStyle w:val="NormalWeb"/>
      </w:pPr>
      <w:r w:rsidRPr="007C01F0">
        <w:rPr>
          <w:position w:val="-68"/>
        </w:rPr>
        <w:object w:dxaOrig="7980" w:dyaOrig="1480">
          <v:shape id="_x0000_i1035" type="#_x0000_t75" style="width:398.7pt;height:73.8pt" o:ole="">
            <v:imagedata r:id="rId23" o:title=""/>
          </v:shape>
          <o:OLEObject Type="Embed" ProgID="Equation.3" ShapeID="_x0000_i1035" DrawAspect="Content" ObjectID="_1659527481" r:id="rId24"/>
        </w:object>
      </w:r>
    </w:p>
    <w:p w:rsidR="00E101E5" w:rsidRPr="007C01F0" w:rsidRDefault="00DF4859" w:rsidP="006D7BDF">
      <w:pPr>
        <w:rPr>
          <w:lang w:val="en-US"/>
        </w:rPr>
      </w:pPr>
      <w:r w:rsidRPr="007C01F0">
        <w:rPr>
          <w:position w:val="-32"/>
          <w:lang w:val="en-US"/>
        </w:rPr>
        <w:object w:dxaOrig="3940" w:dyaOrig="700">
          <v:shape id="_x0000_i1036" type="#_x0000_t75" style="width:197.25pt;height:35.1pt" o:ole="">
            <v:imagedata r:id="rId25" o:title=""/>
          </v:shape>
          <o:OLEObject Type="Embed" ProgID="Equation.3" ShapeID="_x0000_i1036" DrawAspect="Content" ObjectID="_1659527482" r:id="rId26"/>
        </w:object>
      </w:r>
    </w:p>
    <w:p w:rsidR="00DF4859" w:rsidRPr="007C01F0" w:rsidRDefault="00DF4859" w:rsidP="006D7BDF">
      <w:pPr>
        <w:rPr>
          <w:lang w:val="en-US"/>
        </w:rPr>
      </w:pPr>
      <w:r w:rsidRPr="007C01F0">
        <w:rPr>
          <w:lang w:val="en-US"/>
        </w:rPr>
        <w:t>There is a strong positive correlation between unemployment rate and inflation rate.</w:t>
      </w:r>
    </w:p>
    <w:p w:rsidR="00DF4859" w:rsidRPr="007C01F0" w:rsidRDefault="00DF4859" w:rsidP="006D7BDF">
      <w:pPr>
        <w:rPr>
          <w:lang w:val="en-US"/>
        </w:rPr>
      </w:pPr>
    </w:p>
    <w:p w:rsidR="00DF4859" w:rsidRDefault="00DF4859" w:rsidP="006D7BDF">
      <w:pPr>
        <w:rPr>
          <w:b/>
          <w:lang w:val="en-US"/>
        </w:rPr>
      </w:pPr>
      <w:r w:rsidRPr="007C01F0">
        <w:rPr>
          <w:b/>
          <w:lang w:val="en-US"/>
        </w:rPr>
        <w:t>Question #d:</w:t>
      </w:r>
    </w:p>
    <w:p w:rsidR="007C01F0" w:rsidRPr="007C01F0" w:rsidRDefault="007C01F0" w:rsidP="006D7BDF">
      <w:pPr>
        <w:rPr>
          <w:b/>
          <w:lang w:val="en-US"/>
        </w:rPr>
      </w:pPr>
    </w:p>
    <w:p w:rsidR="007C01F0" w:rsidRPr="007C01F0" w:rsidRDefault="007C01F0" w:rsidP="007C0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eastAsia="en-US"/>
        </w:rPr>
      </w:pPr>
      <w:r w:rsidRPr="007C01F0">
        <w:rPr>
          <w:lang w:eastAsia="en-US"/>
        </w:rPr>
        <w:t xml:space="preserve">The main limitation of the Covariance. Although we can measure the directional relationship between variables, its magnitude is not very informative. From above, the Covariance of 1.19 does not say how strong the relationship between </w:t>
      </w:r>
      <w:r w:rsidRPr="007C01F0">
        <w:rPr>
          <w:lang w:val="en-US"/>
        </w:rPr>
        <w:t>unemployment rate and inflation rate</w:t>
      </w:r>
      <w:r w:rsidRPr="007C01F0">
        <w:rPr>
          <w:lang w:eastAsia="en-US"/>
        </w:rPr>
        <w:t xml:space="preserve"> is, and moreover, our results are lower. One way we can work around this deficiency is to determine the correlation coefficient.</w:t>
      </w:r>
    </w:p>
    <w:p w:rsidR="007C01F0" w:rsidRPr="007C01F0" w:rsidRDefault="007C01F0" w:rsidP="006D7BDF">
      <w:pPr>
        <w:rPr>
          <w:lang w:val="en-US"/>
        </w:rPr>
      </w:pPr>
    </w:p>
    <w:p w:rsidR="00E101E5" w:rsidRPr="007C01F0" w:rsidRDefault="00E101E5" w:rsidP="006D7BDF">
      <w:pPr>
        <w:rPr>
          <w:lang w:val="en-US"/>
        </w:rPr>
      </w:pPr>
    </w:p>
    <w:p w:rsidR="00E101E5" w:rsidRPr="007C01F0" w:rsidRDefault="00E101E5" w:rsidP="006D7BDF">
      <w:pPr>
        <w:rPr>
          <w:lang w:val="en-US"/>
        </w:rPr>
      </w:pPr>
    </w:p>
    <w:sectPr w:rsidR="00E101E5" w:rsidRPr="007C01F0" w:rsidSect="009F0A5A">
      <w:footerReference w:type="default" r:id="rId2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4D4A" w:rsidRDefault="00194D4A" w:rsidP="00B079DF">
      <w:r>
        <w:separator/>
      </w:r>
    </w:p>
  </w:endnote>
  <w:endnote w:type="continuationSeparator" w:id="1">
    <w:p w:rsidR="00194D4A" w:rsidRDefault="00194D4A" w:rsidP="00B079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6764397"/>
      <w:docPartObj>
        <w:docPartGallery w:val="Page Numbers (Bottom of Page)"/>
        <w:docPartUnique/>
      </w:docPartObj>
    </w:sdtPr>
    <w:sdtEndPr>
      <w:rPr>
        <w:noProof/>
      </w:rPr>
    </w:sdtEndPr>
    <w:sdtContent>
      <w:p w:rsidR="00B079DF" w:rsidRDefault="009F0A5A">
        <w:pPr>
          <w:pStyle w:val="Footer"/>
          <w:jc w:val="center"/>
        </w:pPr>
        <w:r>
          <w:fldChar w:fldCharType="begin"/>
        </w:r>
        <w:r w:rsidR="00B079DF">
          <w:instrText xml:space="preserve"> PAGE   \* MERGEFORMAT </w:instrText>
        </w:r>
        <w:r>
          <w:fldChar w:fldCharType="separate"/>
        </w:r>
        <w:r w:rsidR="007C01F0">
          <w:rPr>
            <w:noProof/>
          </w:rPr>
          <w:t>1</w:t>
        </w:r>
        <w:r>
          <w:rPr>
            <w:noProof/>
          </w:rPr>
          <w:fldChar w:fldCharType="end"/>
        </w:r>
      </w:p>
    </w:sdtContent>
  </w:sdt>
  <w:p w:rsidR="00B079DF" w:rsidRDefault="00B079D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4D4A" w:rsidRDefault="00194D4A" w:rsidP="00B079DF">
      <w:r>
        <w:separator/>
      </w:r>
    </w:p>
  </w:footnote>
  <w:footnote w:type="continuationSeparator" w:id="1">
    <w:p w:rsidR="00194D4A" w:rsidRDefault="00194D4A" w:rsidP="00B079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E257D"/>
    <w:multiLevelType w:val="hybridMultilevel"/>
    <w:tmpl w:val="D4405B90"/>
    <w:lvl w:ilvl="0" w:tplc="96CA2910">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61C69D3"/>
    <w:multiLevelType w:val="hybridMultilevel"/>
    <w:tmpl w:val="E9087638"/>
    <w:lvl w:ilvl="0" w:tplc="764CCCA8">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302943CF"/>
    <w:multiLevelType w:val="hybridMultilevel"/>
    <w:tmpl w:val="306C1710"/>
    <w:lvl w:ilvl="0" w:tplc="D2664D3A">
      <w:start w:val="1"/>
      <w:numFmt w:val="upperLetter"/>
      <w:lvlText w:val="%1."/>
      <w:lvlJc w:val="left"/>
      <w:pPr>
        <w:ind w:left="360" w:hanging="360"/>
      </w:pPr>
    </w:lvl>
    <w:lvl w:ilvl="1" w:tplc="04090019">
      <w:start w:val="1"/>
      <w:numFmt w:val="lowerLetter"/>
      <w:lvlText w:val="%2."/>
      <w:lvlJc w:val="left"/>
      <w:pPr>
        <w:ind w:left="1094" w:hanging="360"/>
      </w:pPr>
    </w:lvl>
    <w:lvl w:ilvl="2" w:tplc="0409001B">
      <w:start w:val="1"/>
      <w:numFmt w:val="lowerRoman"/>
      <w:lvlText w:val="%3."/>
      <w:lvlJc w:val="right"/>
      <w:pPr>
        <w:ind w:left="1814" w:hanging="180"/>
      </w:pPr>
    </w:lvl>
    <w:lvl w:ilvl="3" w:tplc="0409000F">
      <w:start w:val="1"/>
      <w:numFmt w:val="decimal"/>
      <w:lvlText w:val="%4."/>
      <w:lvlJc w:val="left"/>
      <w:pPr>
        <w:ind w:left="2534" w:hanging="360"/>
      </w:pPr>
    </w:lvl>
    <w:lvl w:ilvl="4" w:tplc="04090019">
      <w:start w:val="1"/>
      <w:numFmt w:val="lowerLetter"/>
      <w:lvlText w:val="%5."/>
      <w:lvlJc w:val="left"/>
      <w:pPr>
        <w:ind w:left="3254" w:hanging="360"/>
      </w:pPr>
    </w:lvl>
    <w:lvl w:ilvl="5" w:tplc="0409001B">
      <w:start w:val="1"/>
      <w:numFmt w:val="lowerRoman"/>
      <w:lvlText w:val="%6."/>
      <w:lvlJc w:val="right"/>
      <w:pPr>
        <w:ind w:left="3974" w:hanging="180"/>
      </w:pPr>
    </w:lvl>
    <w:lvl w:ilvl="6" w:tplc="0409000F">
      <w:start w:val="1"/>
      <w:numFmt w:val="decimal"/>
      <w:lvlText w:val="%7."/>
      <w:lvlJc w:val="left"/>
      <w:pPr>
        <w:ind w:left="4694" w:hanging="360"/>
      </w:pPr>
    </w:lvl>
    <w:lvl w:ilvl="7" w:tplc="04090019">
      <w:start w:val="1"/>
      <w:numFmt w:val="lowerLetter"/>
      <w:lvlText w:val="%8."/>
      <w:lvlJc w:val="left"/>
      <w:pPr>
        <w:ind w:left="5414" w:hanging="360"/>
      </w:pPr>
    </w:lvl>
    <w:lvl w:ilvl="8" w:tplc="0409001B">
      <w:start w:val="1"/>
      <w:numFmt w:val="lowerRoman"/>
      <w:lvlText w:val="%9."/>
      <w:lvlJc w:val="right"/>
      <w:pPr>
        <w:ind w:left="6134" w:hanging="180"/>
      </w:pPr>
    </w:lvl>
  </w:abstractNum>
  <w:abstractNum w:abstractNumId="3">
    <w:nsid w:val="3D506124"/>
    <w:multiLevelType w:val="hybridMultilevel"/>
    <w:tmpl w:val="62A234EA"/>
    <w:lvl w:ilvl="0" w:tplc="4CBA016C">
      <w:start w:val="1"/>
      <w:numFmt w:val="lowerLetter"/>
      <w:lvlText w:val="(%1)"/>
      <w:lvlJc w:val="left"/>
      <w:pPr>
        <w:ind w:left="729" w:hanging="360"/>
      </w:pPr>
      <w:rPr>
        <w:rFonts w:ascii="Times New Roman" w:hAnsi="Times New Roman" w:cs="Times New Roman" w:hint="default"/>
        <w:sz w:val="24"/>
        <w:szCs w:val="24"/>
      </w:rPr>
    </w:lvl>
    <w:lvl w:ilvl="1" w:tplc="08090019">
      <w:start w:val="1"/>
      <w:numFmt w:val="lowerLetter"/>
      <w:lvlText w:val="%2."/>
      <w:lvlJc w:val="left"/>
      <w:pPr>
        <w:ind w:left="1449" w:hanging="360"/>
      </w:pPr>
    </w:lvl>
    <w:lvl w:ilvl="2" w:tplc="0809001B">
      <w:start w:val="1"/>
      <w:numFmt w:val="lowerRoman"/>
      <w:lvlText w:val="%3."/>
      <w:lvlJc w:val="right"/>
      <w:pPr>
        <w:ind w:left="2169" w:hanging="180"/>
      </w:pPr>
    </w:lvl>
    <w:lvl w:ilvl="3" w:tplc="0809000F">
      <w:start w:val="1"/>
      <w:numFmt w:val="decimal"/>
      <w:lvlText w:val="%4."/>
      <w:lvlJc w:val="left"/>
      <w:pPr>
        <w:ind w:left="2889" w:hanging="360"/>
      </w:pPr>
    </w:lvl>
    <w:lvl w:ilvl="4" w:tplc="08090019">
      <w:start w:val="1"/>
      <w:numFmt w:val="lowerLetter"/>
      <w:lvlText w:val="%5."/>
      <w:lvlJc w:val="left"/>
      <w:pPr>
        <w:ind w:left="3609" w:hanging="360"/>
      </w:pPr>
    </w:lvl>
    <w:lvl w:ilvl="5" w:tplc="0809001B">
      <w:start w:val="1"/>
      <w:numFmt w:val="lowerRoman"/>
      <w:lvlText w:val="%6."/>
      <w:lvlJc w:val="right"/>
      <w:pPr>
        <w:ind w:left="4329" w:hanging="180"/>
      </w:pPr>
    </w:lvl>
    <w:lvl w:ilvl="6" w:tplc="0809000F">
      <w:start w:val="1"/>
      <w:numFmt w:val="decimal"/>
      <w:lvlText w:val="%7."/>
      <w:lvlJc w:val="left"/>
      <w:pPr>
        <w:ind w:left="5049" w:hanging="360"/>
      </w:pPr>
    </w:lvl>
    <w:lvl w:ilvl="7" w:tplc="08090019">
      <w:start w:val="1"/>
      <w:numFmt w:val="lowerLetter"/>
      <w:lvlText w:val="%8."/>
      <w:lvlJc w:val="left"/>
      <w:pPr>
        <w:ind w:left="5769" w:hanging="360"/>
      </w:pPr>
    </w:lvl>
    <w:lvl w:ilvl="8" w:tplc="0809001B">
      <w:start w:val="1"/>
      <w:numFmt w:val="lowerRoman"/>
      <w:lvlText w:val="%9."/>
      <w:lvlJc w:val="right"/>
      <w:pPr>
        <w:ind w:left="6489" w:hanging="180"/>
      </w:pPr>
    </w:lvl>
  </w:abstractNum>
  <w:abstractNum w:abstractNumId="4">
    <w:nsid w:val="7A962C2D"/>
    <w:multiLevelType w:val="hybridMultilevel"/>
    <w:tmpl w:val="BA3C3DA4"/>
    <w:lvl w:ilvl="0" w:tplc="77E072C0">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7BAE1E50"/>
    <w:multiLevelType w:val="hybridMultilevel"/>
    <w:tmpl w:val="EA46292C"/>
    <w:lvl w:ilvl="0" w:tplc="2F923A32">
      <w:start w:val="1"/>
      <w:numFmt w:val="lowerLetter"/>
      <w:lvlText w:val="%1)"/>
      <w:lvlJc w:val="left"/>
      <w:pPr>
        <w:ind w:left="360" w:hanging="360"/>
      </w:pPr>
      <w:rPr>
        <w:rFonts w:asciiTheme="minorHAnsi" w:hAnsiTheme="minorHAnsi" w:cstheme="minorBidi" w:hint="default"/>
        <w:b w:val="0"/>
        <w:sz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05D16"/>
    <w:rsid w:val="00003E3B"/>
    <w:rsid w:val="000E5781"/>
    <w:rsid w:val="00156EE0"/>
    <w:rsid w:val="00194D4A"/>
    <w:rsid w:val="001A6A5C"/>
    <w:rsid w:val="001A7B4C"/>
    <w:rsid w:val="00422800"/>
    <w:rsid w:val="004416C6"/>
    <w:rsid w:val="006D7BDF"/>
    <w:rsid w:val="00711410"/>
    <w:rsid w:val="007C01F0"/>
    <w:rsid w:val="00852F57"/>
    <w:rsid w:val="008D20CC"/>
    <w:rsid w:val="009F0A5A"/>
    <w:rsid w:val="00B079DF"/>
    <w:rsid w:val="00BD5FA2"/>
    <w:rsid w:val="00C03BA0"/>
    <w:rsid w:val="00C1396D"/>
    <w:rsid w:val="00CF0594"/>
    <w:rsid w:val="00D05D16"/>
    <w:rsid w:val="00D65493"/>
    <w:rsid w:val="00DF4859"/>
    <w:rsid w:val="00E101E5"/>
    <w:rsid w:val="00E362E5"/>
    <w:rsid w:val="00FA52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D16"/>
    <w:pPr>
      <w:spacing w:after="0" w:line="240" w:lineRule="auto"/>
    </w:pPr>
    <w:rPr>
      <w:rFonts w:ascii="Times New Roman" w:eastAsia="Times New Roman" w:hAnsi="Times New Roman" w:cs="Times New Roman"/>
      <w:sz w:val="24"/>
      <w:szCs w:val="24"/>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5D16"/>
    <w:pPr>
      <w:spacing w:after="200" w:line="276" w:lineRule="auto"/>
      <w:ind w:left="720"/>
      <w:contextualSpacing/>
    </w:pPr>
    <w:rPr>
      <w:rFonts w:asciiTheme="minorHAnsi" w:eastAsiaTheme="minorHAnsi" w:hAnsiTheme="minorHAnsi" w:cstheme="minorBidi"/>
      <w:sz w:val="22"/>
      <w:szCs w:val="22"/>
      <w:lang w:val="en-US" w:eastAsia="en-US"/>
    </w:rPr>
  </w:style>
  <w:style w:type="character" w:customStyle="1" w:styleId="CharStyle3">
    <w:name w:val="Char Style 3"/>
    <w:basedOn w:val="DefaultParagraphFont"/>
    <w:link w:val="Style2"/>
    <w:uiPriority w:val="99"/>
    <w:locked/>
    <w:rsid w:val="00D05D16"/>
    <w:rPr>
      <w:i/>
      <w:iCs/>
      <w:sz w:val="16"/>
      <w:szCs w:val="16"/>
      <w:shd w:val="clear" w:color="auto" w:fill="FFFFFF"/>
    </w:rPr>
  </w:style>
  <w:style w:type="paragraph" w:customStyle="1" w:styleId="Style2">
    <w:name w:val="Style 2"/>
    <w:basedOn w:val="Normal"/>
    <w:link w:val="CharStyle3"/>
    <w:uiPriority w:val="99"/>
    <w:rsid w:val="00D05D16"/>
    <w:pPr>
      <w:widowControl w:val="0"/>
      <w:shd w:val="clear" w:color="auto" w:fill="FFFFFF"/>
      <w:spacing w:line="235" w:lineRule="exact"/>
      <w:jc w:val="both"/>
    </w:pPr>
    <w:rPr>
      <w:rFonts w:asciiTheme="minorHAnsi" w:eastAsiaTheme="minorHAnsi" w:hAnsiTheme="minorHAnsi" w:cstheme="minorBidi"/>
      <w:i/>
      <w:iCs/>
      <w:sz w:val="16"/>
      <w:szCs w:val="16"/>
      <w:lang w:val="en-MY" w:eastAsia="en-US"/>
    </w:rPr>
  </w:style>
  <w:style w:type="table" w:styleId="TableGrid">
    <w:name w:val="Table Grid"/>
    <w:basedOn w:val="TableNormal"/>
    <w:uiPriority w:val="59"/>
    <w:rsid w:val="008D20CC"/>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079DF"/>
    <w:pPr>
      <w:tabs>
        <w:tab w:val="center" w:pos="4513"/>
        <w:tab w:val="right" w:pos="9026"/>
      </w:tabs>
    </w:pPr>
  </w:style>
  <w:style w:type="character" w:customStyle="1" w:styleId="HeaderChar">
    <w:name w:val="Header Char"/>
    <w:basedOn w:val="DefaultParagraphFont"/>
    <w:link w:val="Header"/>
    <w:uiPriority w:val="99"/>
    <w:rsid w:val="00B079DF"/>
    <w:rPr>
      <w:rFonts w:ascii="Times New Roman" w:eastAsia="Times New Roman" w:hAnsi="Times New Roman" w:cs="Times New Roman"/>
      <w:sz w:val="24"/>
      <w:szCs w:val="24"/>
      <w:lang w:val="en-AU" w:eastAsia="en-AU"/>
    </w:rPr>
  </w:style>
  <w:style w:type="paragraph" w:styleId="Footer">
    <w:name w:val="footer"/>
    <w:basedOn w:val="Normal"/>
    <w:link w:val="FooterChar"/>
    <w:uiPriority w:val="99"/>
    <w:unhideWhenUsed/>
    <w:rsid w:val="00B079DF"/>
    <w:pPr>
      <w:tabs>
        <w:tab w:val="center" w:pos="4513"/>
        <w:tab w:val="right" w:pos="9026"/>
      </w:tabs>
    </w:pPr>
  </w:style>
  <w:style w:type="character" w:customStyle="1" w:styleId="FooterChar">
    <w:name w:val="Footer Char"/>
    <w:basedOn w:val="DefaultParagraphFont"/>
    <w:link w:val="Footer"/>
    <w:uiPriority w:val="99"/>
    <w:rsid w:val="00B079DF"/>
    <w:rPr>
      <w:rFonts w:ascii="Times New Roman" w:eastAsia="Times New Roman" w:hAnsi="Times New Roman" w:cs="Times New Roman"/>
      <w:sz w:val="24"/>
      <w:szCs w:val="24"/>
      <w:lang w:val="en-AU" w:eastAsia="en-AU"/>
    </w:rPr>
  </w:style>
  <w:style w:type="paragraph" w:styleId="BalloonText">
    <w:name w:val="Balloon Text"/>
    <w:basedOn w:val="Normal"/>
    <w:link w:val="BalloonTextChar"/>
    <w:uiPriority w:val="99"/>
    <w:semiHidden/>
    <w:unhideWhenUsed/>
    <w:rsid w:val="00E101E5"/>
    <w:rPr>
      <w:rFonts w:ascii="Tahoma" w:hAnsi="Tahoma" w:cs="Tahoma"/>
      <w:sz w:val="16"/>
      <w:szCs w:val="16"/>
    </w:rPr>
  </w:style>
  <w:style w:type="character" w:customStyle="1" w:styleId="BalloonTextChar">
    <w:name w:val="Balloon Text Char"/>
    <w:basedOn w:val="DefaultParagraphFont"/>
    <w:link w:val="BalloonText"/>
    <w:uiPriority w:val="99"/>
    <w:semiHidden/>
    <w:rsid w:val="00E101E5"/>
    <w:rPr>
      <w:rFonts w:ascii="Tahoma" w:eastAsia="Times New Roman" w:hAnsi="Tahoma" w:cs="Tahoma"/>
      <w:sz w:val="16"/>
      <w:szCs w:val="16"/>
      <w:lang w:val="en-AU" w:eastAsia="en-AU"/>
    </w:rPr>
  </w:style>
  <w:style w:type="paragraph" w:styleId="NormalWeb">
    <w:name w:val="Normal (Web)"/>
    <w:basedOn w:val="Normal"/>
    <w:uiPriority w:val="99"/>
    <w:semiHidden/>
    <w:unhideWhenUsed/>
    <w:rsid w:val="00E362E5"/>
    <w:pPr>
      <w:spacing w:before="100" w:beforeAutospacing="1" w:after="100" w:afterAutospacing="1"/>
    </w:pPr>
    <w:rPr>
      <w:lang w:val="en-US" w:eastAsia="en-US"/>
    </w:rPr>
  </w:style>
  <w:style w:type="paragraph" w:styleId="HTMLPreformatted">
    <w:name w:val="HTML Preformatted"/>
    <w:basedOn w:val="Normal"/>
    <w:link w:val="HTMLPreformattedChar"/>
    <w:uiPriority w:val="99"/>
    <w:semiHidden/>
    <w:unhideWhenUsed/>
    <w:rsid w:val="007C0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7C01F0"/>
    <w:rPr>
      <w:rFonts w:ascii="Courier New" w:eastAsia="Times New Roman" w:hAnsi="Courier New" w:cs="Courier New"/>
      <w:sz w:val="20"/>
      <w:szCs w:val="20"/>
      <w:lang w:val="en-US"/>
    </w:rPr>
  </w:style>
</w:styles>
</file>

<file path=word/webSettings.xml><?xml version="1.0" encoding="utf-8"?>
<w:webSettings xmlns:r="http://schemas.openxmlformats.org/officeDocument/2006/relationships" xmlns:w="http://schemas.openxmlformats.org/wordprocessingml/2006/main">
  <w:divs>
    <w:div w:id="76481060">
      <w:bodyDiv w:val="1"/>
      <w:marLeft w:val="0"/>
      <w:marRight w:val="0"/>
      <w:marTop w:val="0"/>
      <w:marBottom w:val="0"/>
      <w:divBdr>
        <w:top w:val="none" w:sz="0" w:space="0" w:color="auto"/>
        <w:left w:val="none" w:sz="0" w:space="0" w:color="auto"/>
        <w:bottom w:val="none" w:sz="0" w:space="0" w:color="auto"/>
        <w:right w:val="none" w:sz="0" w:space="0" w:color="auto"/>
      </w:divBdr>
    </w:div>
    <w:div w:id="83692684">
      <w:bodyDiv w:val="1"/>
      <w:marLeft w:val="0"/>
      <w:marRight w:val="0"/>
      <w:marTop w:val="0"/>
      <w:marBottom w:val="0"/>
      <w:divBdr>
        <w:top w:val="none" w:sz="0" w:space="0" w:color="auto"/>
        <w:left w:val="none" w:sz="0" w:space="0" w:color="auto"/>
        <w:bottom w:val="none" w:sz="0" w:space="0" w:color="auto"/>
        <w:right w:val="none" w:sz="0" w:space="0" w:color="auto"/>
      </w:divBdr>
    </w:div>
    <w:div w:id="847987685">
      <w:bodyDiv w:val="1"/>
      <w:marLeft w:val="0"/>
      <w:marRight w:val="0"/>
      <w:marTop w:val="0"/>
      <w:marBottom w:val="0"/>
      <w:divBdr>
        <w:top w:val="none" w:sz="0" w:space="0" w:color="auto"/>
        <w:left w:val="none" w:sz="0" w:space="0" w:color="auto"/>
        <w:bottom w:val="none" w:sz="0" w:space="0" w:color="auto"/>
        <w:right w:val="none" w:sz="0" w:space="0" w:color="auto"/>
      </w:divBdr>
    </w:div>
    <w:div w:id="1787625785">
      <w:bodyDiv w:val="1"/>
      <w:marLeft w:val="0"/>
      <w:marRight w:val="0"/>
      <w:marTop w:val="0"/>
      <w:marBottom w:val="0"/>
      <w:divBdr>
        <w:top w:val="none" w:sz="0" w:space="0" w:color="auto"/>
        <w:left w:val="none" w:sz="0" w:space="0" w:color="auto"/>
        <w:bottom w:val="none" w:sz="0" w:space="0" w:color="auto"/>
        <w:right w:val="none" w:sz="0" w:space="0" w:color="auto"/>
      </w:divBdr>
    </w:div>
    <w:div w:id="2119837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oleObject" Target="embeddings/oleObject6.bin"/><Relationship Id="rId26" Type="http://schemas.openxmlformats.org/officeDocument/2006/relationships/oleObject" Target="embeddings/oleObject12.bin"/><Relationship Id="rId3" Type="http://schemas.openxmlformats.org/officeDocument/2006/relationships/settings" Target="settings.xml"/><Relationship Id="rId21" Type="http://schemas.openxmlformats.org/officeDocument/2006/relationships/oleObject" Target="embeddings/oleObject9.bin"/><Relationship Id="rId7" Type="http://schemas.openxmlformats.org/officeDocument/2006/relationships/image" Target="media/image1.png"/><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image" Target="media/image8.wmf"/><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oleObject" Target="embeddings/oleObject8.bin"/><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oleObject" Target="embeddings/oleObject11.bin"/><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image" Target="media/image7.wmf"/><Relationship Id="rId28"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oleObject" Target="embeddings/oleObject7.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oleObject" Target="embeddings/oleObject10.bin"/><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571</TotalTime>
  <Pages>2</Pages>
  <Words>232</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dc:creator>
  <cp:lastModifiedBy>Exploring</cp:lastModifiedBy>
  <cp:revision>3</cp:revision>
  <dcterms:created xsi:type="dcterms:W3CDTF">2020-08-21T08:35:00Z</dcterms:created>
  <dcterms:modified xsi:type="dcterms:W3CDTF">2020-08-21T09:35:00Z</dcterms:modified>
</cp:coreProperties>
</file>