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60B" w:rsidRDefault="0032560B"/>
    <w:p w:rsidR="00DC38FF" w:rsidRDefault="00DC38FF"/>
    <w:p w:rsidR="00DC38FF" w:rsidRDefault="00DC38FF"/>
    <w:p w:rsidR="009C07EF" w:rsidRDefault="009C07EF"/>
    <w:p w:rsidR="00DC38FF" w:rsidRDefault="00DC38FF"/>
    <w:p w:rsidR="009C07EF" w:rsidRPr="009C07EF" w:rsidRDefault="009C07EF" w:rsidP="009C07EF">
      <w:pPr>
        <w:spacing w:after="0"/>
        <w:contextualSpacing/>
        <w:jc w:val="center"/>
        <w:rPr>
          <w:rFonts w:cs="Times New Roman"/>
          <w:szCs w:val="24"/>
        </w:rPr>
      </w:pPr>
      <w:r w:rsidRPr="009C07EF">
        <w:rPr>
          <w:rFonts w:cs="Times New Roman"/>
          <w:szCs w:val="24"/>
        </w:rPr>
        <w:t>Exercise for Test Validity</w:t>
      </w:r>
    </w:p>
    <w:p w:rsidR="00DC38FF" w:rsidRPr="00493335" w:rsidRDefault="00DC38FF" w:rsidP="00DC38FF">
      <w:pPr>
        <w:spacing w:after="0"/>
        <w:contextualSpacing/>
        <w:jc w:val="center"/>
        <w:rPr>
          <w:rFonts w:cs="Times New Roman"/>
          <w:szCs w:val="24"/>
        </w:rPr>
      </w:pPr>
      <w:r w:rsidRPr="00493335">
        <w:rPr>
          <w:rFonts w:cs="Times New Roman"/>
          <w:szCs w:val="24"/>
        </w:rPr>
        <w:t>Name</w:t>
      </w:r>
    </w:p>
    <w:p w:rsidR="00DC38FF" w:rsidRPr="00493335" w:rsidRDefault="00DC38FF" w:rsidP="00DC38FF">
      <w:pPr>
        <w:spacing w:after="0"/>
        <w:contextualSpacing/>
        <w:jc w:val="center"/>
        <w:rPr>
          <w:rFonts w:cs="Times New Roman"/>
          <w:szCs w:val="24"/>
        </w:rPr>
      </w:pPr>
      <w:r w:rsidRPr="00493335">
        <w:rPr>
          <w:rFonts w:cs="Times New Roman"/>
          <w:szCs w:val="24"/>
        </w:rPr>
        <w:t>Affiliate institution</w:t>
      </w:r>
    </w:p>
    <w:p w:rsidR="00DC38FF" w:rsidRPr="00493335" w:rsidRDefault="00DC38FF" w:rsidP="00DC38FF">
      <w:pPr>
        <w:spacing w:after="0"/>
        <w:contextualSpacing/>
        <w:jc w:val="center"/>
        <w:rPr>
          <w:rFonts w:cs="Times New Roman"/>
          <w:szCs w:val="24"/>
        </w:rPr>
      </w:pPr>
      <w:r w:rsidRPr="00493335">
        <w:rPr>
          <w:rFonts w:cs="Times New Roman"/>
          <w:szCs w:val="24"/>
        </w:rPr>
        <w:t>Date</w:t>
      </w:r>
    </w:p>
    <w:p w:rsidR="00DC38FF" w:rsidRDefault="00DC38FF" w:rsidP="00DC38FF"/>
    <w:p w:rsidR="0032560B" w:rsidRDefault="0032560B"/>
    <w:p w:rsidR="009C07EF" w:rsidRDefault="009C07EF"/>
    <w:p w:rsidR="009C07EF" w:rsidRDefault="009C07EF"/>
    <w:p w:rsidR="009C07EF" w:rsidRDefault="009C07EF"/>
    <w:p w:rsidR="009C07EF" w:rsidRDefault="009C07EF"/>
    <w:p w:rsidR="009C07EF" w:rsidRDefault="009C07EF"/>
    <w:p w:rsidR="009C07EF" w:rsidRDefault="009C07EF"/>
    <w:p w:rsidR="009C07EF" w:rsidRDefault="009C07EF"/>
    <w:p w:rsidR="00C91C40" w:rsidRPr="009C07EF" w:rsidRDefault="009C07EF" w:rsidP="009C07EF">
      <w:pPr>
        <w:jc w:val="center"/>
        <w:rPr>
          <w:b/>
          <w:u w:val="single"/>
        </w:rPr>
      </w:pPr>
      <w:r w:rsidRPr="009C07EF">
        <w:rPr>
          <w:b/>
          <w:u w:val="single"/>
        </w:rPr>
        <w:lastRenderedPageBreak/>
        <w:t>TESTS FOR EVALUATING CLERICAL APPLICANTS</w:t>
      </w:r>
    </w:p>
    <w:p w:rsidR="00C91C40" w:rsidRPr="00C91C40" w:rsidRDefault="00C91C40" w:rsidP="00C91C40">
      <w:pPr>
        <w:numPr>
          <w:ilvl w:val="0"/>
          <w:numId w:val="1"/>
        </w:numPr>
        <w:rPr>
          <w:b/>
        </w:rPr>
      </w:pPr>
      <w:r w:rsidRPr="00C91C40">
        <w:rPr>
          <w:b/>
        </w:rPr>
        <w:t>Filing</w:t>
      </w:r>
      <w:r w:rsidR="00DC38FF">
        <w:rPr>
          <w:b/>
        </w:rPr>
        <w:t xml:space="preserve"> Test </w:t>
      </w:r>
      <w:bookmarkStart w:id="0" w:name="_GoBack"/>
      <w:bookmarkEnd w:id="0"/>
    </w:p>
    <w:p w:rsidR="00C91C40" w:rsidRDefault="00C91C40" w:rsidP="00C91C40">
      <w:pPr>
        <w:ind w:left="1080"/>
      </w:pPr>
      <w:r>
        <w:t xml:space="preserve">Indicate in which filing cabinet drawer would </w:t>
      </w:r>
      <w:proofErr w:type="spellStart"/>
      <w:r>
        <w:t>used</w:t>
      </w:r>
      <w:proofErr w:type="spellEnd"/>
      <w:r>
        <w:t>:</w:t>
      </w:r>
    </w:p>
    <w:p w:rsidR="00C91C40" w:rsidRPr="00C91C40" w:rsidRDefault="00C91C40" w:rsidP="00C91C40">
      <w:pPr>
        <w:ind w:left="1080"/>
      </w:pPr>
      <w:r w:rsidRPr="00C91C40">
        <w:rPr>
          <w:b/>
          <w:bCs/>
        </w:rPr>
        <w:t xml:space="preserve">   Damon Cedarville, II</w:t>
      </w:r>
    </w:p>
    <w:p w:rsidR="00C91C40" w:rsidRDefault="00C91C40" w:rsidP="00C91C40">
      <w:pPr>
        <w:ind w:left="1080"/>
      </w:pPr>
      <w:r w:rsidRPr="00C91C40">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20.25pt;height:18pt" o:ole="">
            <v:imagedata r:id="rId7" o:title=""/>
          </v:shape>
          <w:control r:id="rId8" w:name="DefaultOcxName" w:shapeid="_x0000_i1072"/>
        </w:object>
      </w:r>
      <w:r w:rsidRPr="00C91C40">
        <w:t xml:space="preserve">Aa -- </w:t>
      </w:r>
      <w:proofErr w:type="spellStart"/>
      <w:r w:rsidRPr="00C91C40">
        <w:t>Ch</w:t>
      </w:r>
      <w:proofErr w:type="spellEnd"/>
      <w:r w:rsidRPr="00C91C40">
        <w:br/>
      </w:r>
      <w:r w:rsidRPr="00C91C40">
        <w:object w:dxaOrig="405" w:dyaOrig="360">
          <v:shape id="_x0000_i1071" type="#_x0000_t75" style="width:20.25pt;height:18pt" o:ole="">
            <v:imagedata r:id="rId9" o:title=""/>
          </v:shape>
          <w:control r:id="rId10" w:name="DefaultOcxName1" w:shapeid="_x0000_i1071"/>
        </w:object>
      </w:r>
      <w:r w:rsidRPr="00C91C40">
        <w:t>Ci -- Dh</w:t>
      </w:r>
      <w:r w:rsidRPr="00C91C40">
        <w:br/>
      </w:r>
      <w:r w:rsidRPr="00C91C40">
        <w:object w:dxaOrig="405" w:dyaOrig="360">
          <v:shape id="_x0000_i1070" type="#_x0000_t75" style="width:20.25pt;height:18pt" o:ole="">
            <v:imagedata r:id="rId9" o:title=""/>
          </v:shape>
          <w:control r:id="rId11" w:name="DefaultOcxName2" w:shapeid="_x0000_i1070"/>
        </w:object>
      </w:r>
      <w:r w:rsidRPr="00C91C40">
        <w:t xml:space="preserve">Di -- </w:t>
      </w:r>
      <w:proofErr w:type="spellStart"/>
      <w:r w:rsidRPr="00C91C40">
        <w:t>Fl</w:t>
      </w:r>
      <w:proofErr w:type="spellEnd"/>
      <w:r w:rsidRPr="00C91C40">
        <w:br/>
      </w:r>
      <w:r w:rsidRPr="00C91C40">
        <w:object w:dxaOrig="405" w:dyaOrig="360">
          <v:shape id="_x0000_i1069" type="#_x0000_t75" style="width:20.25pt;height:18pt" o:ole="">
            <v:imagedata r:id="rId9" o:title=""/>
          </v:shape>
          <w:control r:id="rId12" w:name="DefaultOcxName3" w:shapeid="_x0000_i1069"/>
        </w:object>
      </w:r>
      <w:proofErr w:type="spellStart"/>
      <w:r w:rsidRPr="00C91C40">
        <w:t>Fm</w:t>
      </w:r>
      <w:proofErr w:type="spellEnd"/>
      <w:r w:rsidRPr="00C91C40">
        <w:t xml:space="preserve"> -- </w:t>
      </w:r>
      <w:proofErr w:type="spellStart"/>
      <w:r w:rsidRPr="00C91C40">
        <w:t>Ht</w:t>
      </w:r>
      <w:proofErr w:type="spellEnd"/>
      <w:r w:rsidRPr="00C91C40">
        <w:br/>
      </w:r>
      <w:r w:rsidRPr="00C91C40">
        <w:object w:dxaOrig="405" w:dyaOrig="360">
          <v:shape id="_x0000_i1068" type="#_x0000_t75" style="width:20.25pt;height:18pt" o:ole="">
            <v:imagedata r:id="rId9" o:title=""/>
          </v:shape>
          <w:control r:id="rId13" w:name="DefaultOcxName4" w:shapeid="_x0000_i1068"/>
        </w:object>
      </w:r>
      <w:r w:rsidRPr="00C91C40">
        <w:t xml:space="preserve">Hu -- </w:t>
      </w:r>
      <w:proofErr w:type="spellStart"/>
      <w:r w:rsidRPr="00C91C40">
        <w:t>Jm</w:t>
      </w:r>
      <w:proofErr w:type="spellEnd"/>
    </w:p>
    <w:p w:rsidR="00C91C40" w:rsidRPr="00DC38FF" w:rsidRDefault="00C91C40" w:rsidP="00C91C40">
      <w:pPr>
        <w:numPr>
          <w:ilvl w:val="0"/>
          <w:numId w:val="1"/>
        </w:numPr>
        <w:rPr>
          <w:b/>
        </w:rPr>
      </w:pPr>
      <w:r w:rsidRPr="00DC38FF">
        <w:rPr>
          <w:b/>
        </w:rPr>
        <w:t>Recording and checking</w:t>
      </w:r>
      <w:r w:rsidR="00DC38FF">
        <w:rPr>
          <w:b/>
        </w:rPr>
        <w:t xml:space="preserve"> Test </w:t>
      </w:r>
    </w:p>
    <w:p w:rsidR="00C91C40" w:rsidRDefault="00C91C40" w:rsidP="00C91C40">
      <w:pPr>
        <w:ind w:left="1080"/>
      </w:pPr>
      <w:r>
        <w:t xml:space="preserve">The model used is </w:t>
      </w:r>
      <w:r w:rsidR="00DC38FF">
        <w:t>CEFR speaking grid test</w:t>
      </w:r>
    </w:p>
    <w:p w:rsidR="00DC38FF" w:rsidRDefault="00DC38FF" w:rsidP="00C91C40">
      <w:pPr>
        <w:ind w:left="1080"/>
      </w:pPr>
      <w:r>
        <w:t xml:space="preserve">Duration for speaking is 10 minutes with 4 minutes for preparing. </w:t>
      </w:r>
    </w:p>
    <w:p w:rsidR="00DC38FF" w:rsidRDefault="00DC38FF" w:rsidP="00C91C40">
      <w:pPr>
        <w:ind w:left="1080"/>
      </w:pPr>
      <w:r>
        <w:t xml:space="preserve">Test content&gt; General English proficiency test. </w:t>
      </w:r>
    </w:p>
    <w:p w:rsidR="00C91C40" w:rsidRPr="00C91C40" w:rsidRDefault="00DC38FF" w:rsidP="00DC38FF">
      <w:pPr>
        <w:ind w:left="1080"/>
      </w:pPr>
      <w:r>
        <w:t xml:space="preserve">Channel used for test delivery is audio recording. </w:t>
      </w:r>
    </w:p>
    <w:p w:rsidR="00DC38FF" w:rsidRPr="009C07EF" w:rsidRDefault="00C91C40" w:rsidP="00DC38FF">
      <w:pPr>
        <w:numPr>
          <w:ilvl w:val="0"/>
          <w:numId w:val="1"/>
        </w:numPr>
        <w:rPr>
          <w:b/>
        </w:rPr>
      </w:pPr>
      <w:r w:rsidRPr="00DC38FF">
        <w:rPr>
          <w:b/>
        </w:rPr>
        <w:t>Written communication skills</w:t>
      </w:r>
      <w:r w:rsidR="00DC38FF">
        <w:rPr>
          <w:b/>
        </w:rPr>
        <w:t xml:space="preserve"> test</w:t>
      </w:r>
    </w:p>
    <w:p w:rsidR="00DC38FF" w:rsidRPr="00DC38FF" w:rsidRDefault="00DC38FF" w:rsidP="00DC38FF">
      <w:pPr>
        <w:spacing w:after="0" w:line="240" w:lineRule="auto"/>
        <w:rPr>
          <w:rFonts w:eastAsia="Times New Roman" w:cs="Times New Roman"/>
          <w:szCs w:val="24"/>
        </w:rPr>
      </w:pPr>
      <w:r w:rsidRPr="00DC38FF">
        <w:rPr>
          <w:rFonts w:eastAsia="Times New Roman" w:cs="Times New Roman"/>
          <w:color w:val="000000"/>
          <w:sz w:val="27"/>
          <w:szCs w:val="27"/>
          <w:shd w:val="clear" w:color="auto" w:fill="FFFFFF"/>
        </w:rPr>
        <w:t>Select the word (if any) that is spelled correctly:</w:t>
      </w:r>
    </w:p>
    <w:p w:rsidR="00DC38FF" w:rsidRPr="00DC38FF" w:rsidRDefault="00DC38FF" w:rsidP="00DC38FF">
      <w:pPr>
        <w:shd w:val="clear" w:color="auto" w:fill="FFFFFF"/>
        <w:spacing w:before="100" w:beforeAutospacing="1" w:after="100" w:afterAutospacing="1" w:line="240" w:lineRule="auto"/>
        <w:ind w:left="360"/>
        <w:rPr>
          <w:rFonts w:eastAsia="Times New Roman" w:cs="Times New Roman"/>
          <w:color w:val="000000"/>
          <w:sz w:val="27"/>
          <w:szCs w:val="27"/>
        </w:rPr>
      </w:pPr>
      <w:r>
        <w:rPr>
          <w:rFonts w:eastAsia="Times New Roman" w:cs="Times New Roman"/>
          <w:b/>
          <w:bCs/>
          <w:color w:val="000000"/>
          <w:sz w:val="27"/>
          <w:szCs w:val="27"/>
        </w:rPr>
        <w:t xml:space="preserve">a. </w:t>
      </w:r>
      <w:r w:rsidRPr="00DC38FF">
        <w:rPr>
          <w:rFonts w:eastAsia="Times New Roman" w:cs="Times New Roman"/>
          <w:b/>
          <w:bCs/>
          <w:color w:val="000000"/>
          <w:sz w:val="27"/>
          <w:szCs w:val="27"/>
        </w:rPr>
        <w:t>Your answer:</w:t>
      </w:r>
    </w:p>
    <w:p w:rsidR="00DC38FF" w:rsidRPr="00DC38FF" w:rsidRDefault="00DC38FF" w:rsidP="00DC38FF">
      <w:pPr>
        <w:shd w:val="clear" w:color="auto" w:fill="FFFFFF"/>
        <w:spacing w:before="100" w:beforeAutospacing="1" w:after="100" w:afterAutospacing="1" w:line="240" w:lineRule="auto"/>
        <w:ind w:left="720"/>
        <w:rPr>
          <w:rFonts w:eastAsia="Times New Roman" w:cs="Times New Roman"/>
          <w:color w:val="000000"/>
          <w:sz w:val="27"/>
          <w:szCs w:val="27"/>
        </w:rPr>
      </w:pPr>
      <w:r w:rsidRPr="00DC38FF">
        <w:rPr>
          <w:rFonts w:eastAsia="Times New Roman" w:cs="Times New Roman"/>
          <w:color w:val="000000"/>
          <w:sz w:val="27"/>
          <w:szCs w:val="27"/>
        </w:rPr>
        <w:lastRenderedPageBreak/>
        <w:object w:dxaOrig="405" w:dyaOrig="360">
          <v:shape id="_x0000_i1094" type="#_x0000_t75" style="width:20.25pt;height:18pt" o:ole="">
            <v:imagedata r:id="rId9" o:title=""/>
          </v:shape>
          <w:control r:id="rId14" w:name="DefaultOcxName5" w:shapeid="_x0000_i1094"/>
        </w:object>
      </w:r>
      <w:proofErr w:type="gramStart"/>
      <w:r w:rsidRPr="00DC38FF">
        <w:rPr>
          <w:rFonts w:eastAsia="Times New Roman" w:cs="Times New Roman"/>
          <w:color w:val="000000"/>
          <w:sz w:val="27"/>
          <w:szCs w:val="27"/>
        </w:rPr>
        <w:t>separate</w:t>
      </w:r>
      <w:proofErr w:type="gramEnd"/>
      <w:r w:rsidRPr="00DC38FF">
        <w:rPr>
          <w:rFonts w:eastAsia="Times New Roman" w:cs="Times New Roman"/>
          <w:color w:val="000000"/>
          <w:sz w:val="27"/>
          <w:szCs w:val="27"/>
        </w:rPr>
        <w:br/>
      </w:r>
      <w:r w:rsidRPr="00DC38FF">
        <w:rPr>
          <w:rFonts w:eastAsia="Times New Roman" w:cs="Times New Roman"/>
          <w:color w:val="000000"/>
          <w:sz w:val="27"/>
          <w:szCs w:val="27"/>
        </w:rPr>
        <w:object w:dxaOrig="405" w:dyaOrig="360">
          <v:shape id="_x0000_i1093" type="#_x0000_t75" style="width:20.25pt;height:18pt" o:ole="">
            <v:imagedata r:id="rId9" o:title=""/>
          </v:shape>
          <w:control r:id="rId15" w:name="DefaultOcxName11" w:shapeid="_x0000_i1093"/>
        </w:object>
      </w:r>
      <w:proofErr w:type="spellStart"/>
      <w:r w:rsidRPr="00DC38FF">
        <w:rPr>
          <w:rFonts w:eastAsia="Times New Roman" w:cs="Times New Roman"/>
          <w:color w:val="000000"/>
          <w:sz w:val="27"/>
          <w:szCs w:val="27"/>
        </w:rPr>
        <w:t>seperate</w:t>
      </w:r>
      <w:proofErr w:type="spellEnd"/>
      <w:r w:rsidRPr="00DC38FF">
        <w:rPr>
          <w:rFonts w:eastAsia="Times New Roman" w:cs="Times New Roman"/>
          <w:color w:val="000000"/>
          <w:sz w:val="27"/>
          <w:szCs w:val="27"/>
        </w:rPr>
        <w:br/>
      </w:r>
      <w:r w:rsidRPr="00DC38FF">
        <w:rPr>
          <w:rFonts w:eastAsia="Times New Roman" w:cs="Times New Roman"/>
          <w:color w:val="000000"/>
          <w:sz w:val="27"/>
          <w:szCs w:val="27"/>
        </w:rPr>
        <w:object w:dxaOrig="405" w:dyaOrig="360">
          <v:shape id="_x0000_i1092" type="#_x0000_t75" style="width:20.25pt;height:18pt" o:ole="">
            <v:imagedata r:id="rId9" o:title=""/>
          </v:shape>
          <w:control r:id="rId16" w:name="DefaultOcxName21" w:shapeid="_x0000_i1092"/>
        </w:object>
      </w:r>
      <w:proofErr w:type="spellStart"/>
      <w:r w:rsidRPr="00DC38FF">
        <w:rPr>
          <w:rFonts w:eastAsia="Times New Roman" w:cs="Times New Roman"/>
          <w:color w:val="000000"/>
          <w:sz w:val="27"/>
          <w:szCs w:val="27"/>
        </w:rPr>
        <w:t>separete</w:t>
      </w:r>
      <w:proofErr w:type="spellEnd"/>
      <w:r w:rsidRPr="00DC38FF">
        <w:rPr>
          <w:rFonts w:eastAsia="Times New Roman" w:cs="Times New Roman"/>
          <w:color w:val="000000"/>
          <w:sz w:val="27"/>
          <w:szCs w:val="27"/>
        </w:rPr>
        <w:br/>
      </w:r>
      <w:r w:rsidRPr="00DC38FF">
        <w:rPr>
          <w:rFonts w:eastAsia="Times New Roman" w:cs="Times New Roman"/>
          <w:color w:val="000000"/>
          <w:sz w:val="27"/>
          <w:szCs w:val="27"/>
        </w:rPr>
        <w:object w:dxaOrig="405" w:dyaOrig="360">
          <v:shape id="_x0000_i1091" type="#_x0000_t75" style="width:20.25pt;height:18pt" o:ole="">
            <v:imagedata r:id="rId9" o:title=""/>
          </v:shape>
          <w:control r:id="rId17" w:name="DefaultOcxName31" w:shapeid="_x0000_i1091"/>
        </w:object>
      </w:r>
      <w:r w:rsidRPr="00DC38FF">
        <w:rPr>
          <w:rFonts w:eastAsia="Times New Roman" w:cs="Times New Roman"/>
          <w:color w:val="000000"/>
          <w:sz w:val="27"/>
          <w:szCs w:val="27"/>
        </w:rPr>
        <w:t>none of these</w:t>
      </w:r>
    </w:p>
    <w:p w:rsidR="00C91C40" w:rsidRDefault="00C91C40" w:rsidP="00C91C40">
      <w:pPr>
        <w:numPr>
          <w:ilvl w:val="0"/>
          <w:numId w:val="1"/>
        </w:numPr>
        <w:rPr>
          <w:b/>
        </w:rPr>
      </w:pPr>
      <w:r w:rsidRPr="00DC38FF">
        <w:rPr>
          <w:b/>
        </w:rPr>
        <w:t>Typing</w:t>
      </w:r>
      <w:r w:rsidR="00DC38FF">
        <w:rPr>
          <w:b/>
        </w:rPr>
        <w:t xml:space="preserve"> Test </w:t>
      </w:r>
    </w:p>
    <w:p w:rsidR="009C07EF" w:rsidRPr="009C07EF" w:rsidRDefault="00DC38FF" w:rsidP="009C07EF">
      <w:pPr>
        <w:ind w:left="1080"/>
      </w:pPr>
      <w:r w:rsidRPr="00DC38FF">
        <w:t>Type the following text in the specified font and size.</w:t>
      </w:r>
      <w:r>
        <w:t> </w:t>
      </w:r>
      <w:r w:rsidRPr="00DC38FF">
        <w:br/>
        <w:t>Your name   (Arial 24 pt.)</w:t>
      </w:r>
      <w:r>
        <w:t> </w:t>
      </w:r>
      <w:r w:rsidRPr="00DC38FF">
        <w:br/>
        <w:t>Address   (Times New Roman 18 pt.)</w:t>
      </w:r>
      <w:r>
        <w:t> </w:t>
      </w:r>
      <w:r w:rsidRPr="00DC38FF">
        <w:br/>
      </w:r>
      <w:r w:rsidRPr="00DC38FF">
        <w:rPr>
          <w:bCs/>
        </w:rPr>
        <w:t>City, State</w:t>
      </w:r>
      <w:r w:rsidRPr="00DC38FF">
        <w:t>   (Comic Sans MS 30 pt.) </w:t>
      </w:r>
    </w:p>
    <w:p w:rsidR="009C07EF" w:rsidRPr="009C07EF" w:rsidRDefault="009C07EF" w:rsidP="009C07EF">
      <w:pPr>
        <w:contextualSpacing/>
        <w:rPr>
          <w:b/>
        </w:rPr>
      </w:pPr>
      <w:r w:rsidRPr="009C07EF">
        <w:rPr>
          <w:b/>
        </w:rPr>
        <w:t>Based on the information presented, answer the following questions.</w:t>
      </w:r>
    </w:p>
    <w:p w:rsidR="009C07EF" w:rsidRPr="009C07EF" w:rsidRDefault="009C07EF" w:rsidP="009C07EF">
      <w:pPr>
        <w:numPr>
          <w:ilvl w:val="0"/>
          <w:numId w:val="3"/>
        </w:numPr>
        <w:contextualSpacing/>
        <w:rPr>
          <w:b/>
        </w:rPr>
      </w:pPr>
      <w:r w:rsidRPr="009C07EF">
        <w:rPr>
          <w:b/>
        </w:rPr>
        <w:t>What does face validity refer to?  Is the example item face valid?</w:t>
      </w:r>
    </w:p>
    <w:p w:rsidR="0032560B" w:rsidRDefault="0032560B" w:rsidP="009C07EF">
      <w:pPr>
        <w:contextualSpacing/>
      </w:pPr>
      <w:r>
        <w:t xml:space="preserve">Face validity is regarded as the extent to which test is subjectively viewed as accomplishing the purpose of what it is expected measure. The example that is given is face valid since it is expected to measure the ability of the clerks to detect an error in their entries. </w:t>
      </w:r>
    </w:p>
    <w:p w:rsidR="009C07EF" w:rsidRPr="009C07EF" w:rsidRDefault="009C07EF" w:rsidP="009C07EF">
      <w:pPr>
        <w:numPr>
          <w:ilvl w:val="0"/>
          <w:numId w:val="3"/>
        </w:numPr>
        <w:contextualSpacing/>
        <w:rPr>
          <w:b/>
        </w:rPr>
      </w:pPr>
      <w:r w:rsidRPr="009C07EF">
        <w:rPr>
          <w:b/>
        </w:rPr>
        <w:t>What does content validity refer to?  How might you determine whether the clerical test you have developed has sufficient content validity?</w:t>
      </w:r>
    </w:p>
    <w:p w:rsidR="0032560B" w:rsidRDefault="00D20E14" w:rsidP="009C07EF">
      <w:pPr>
        <w:contextualSpacing/>
      </w:pPr>
      <w:r>
        <w:t xml:space="preserve">Content validity refers to the extent to which a measure logically represents all the facets of a given construct. Determining whether the clerical tests developed have sufficient content validity requires to assess logically whether the measure has measured what it is intended to measure. </w:t>
      </w:r>
    </w:p>
    <w:p w:rsidR="009C07EF" w:rsidRPr="009C07EF" w:rsidRDefault="009C07EF" w:rsidP="009C07EF">
      <w:pPr>
        <w:numPr>
          <w:ilvl w:val="0"/>
          <w:numId w:val="3"/>
        </w:numPr>
        <w:contextualSpacing/>
        <w:rPr>
          <w:b/>
        </w:rPr>
      </w:pPr>
      <w:r w:rsidRPr="009C07EF">
        <w:rPr>
          <w:b/>
        </w:rPr>
        <w:t>Give an example of how you might assess the concurrent criterion-related validity of your clerical test.  Be specific.</w:t>
      </w:r>
    </w:p>
    <w:p w:rsidR="009C07EF" w:rsidRPr="009C07EF" w:rsidRDefault="00F449A5" w:rsidP="009C07EF">
      <w:pPr>
        <w:contextualSpacing/>
      </w:pPr>
      <w:r>
        <w:t>Concurrent criterion related validity of my c</w:t>
      </w:r>
      <w:r w:rsidR="009E67B2">
        <w:t xml:space="preserve">lerical test is regarded as the type of evidence that can be gathered to defend the use of a test for predicting outcomes. I will design these tests in a </w:t>
      </w:r>
      <w:r w:rsidR="009E67B2">
        <w:lastRenderedPageBreak/>
        <w:t xml:space="preserve">way that they have a high correlation to the measures that have previously been validated. The tests will be relative. </w:t>
      </w:r>
    </w:p>
    <w:p w:rsidR="009C07EF" w:rsidRPr="009C07EF" w:rsidRDefault="009C07EF" w:rsidP="009C07EF">
      <w:pPr>
        <w:numPr>
          <w:ilvl w:val="0"/>
          <w:numId w:val="3"/>
        </w:numPr>
        <w:contextualSpacing/>
        <w:rPr>
          <w:b/>
        </w:rPr>
      </w:pPr>
      <w:r w:rsidRPr="009C07EF">
        <w:rPr>
          <w:b/>
        </w:rPr>
        <w:t xml:space="preserve">How would you assess the predictive criterion-related validity of your clerical test?  </w:t>
      </w:r>
    </w:p>
    <w:p w:rsidR="009E67B2" w:rsidRDefault="009E67B2" w:rsidP="009C07EF">
      <w:pPr>
        <w:contextualSpacing/>
      </w:pPr>
      <w:r>
        <w:t xml:space="preserve"> The predictive criterion-related validity of a special clerical test is measured through simple correlation or linear regression. These will have the ability to give perfect results. </w:t>
      </w:r>
    </w:p>
    <w:p w:rsidR="009C07EF" w:rsidRPr="009C07EF" w:rsidRDefault="009C07EF" w:rsidP="009C07EF">
      <w:pPr>
        <w:contextualSpacing/>
        <w:rPr>
          <w:b/>
        </w:rPr>
      </w:pPr>
      <w:r w:rsidRPr="009C07EF">
        <w:rPr>
          <w:b/>
        </w:rPr>
        <w:t>5.  What would be an acceptable validity coefficient for your predictive criterion-related validity study?   (</w:t>
      </w:r>
      <w:r w:rsidRPr="009C07EF">
        <w:rPr>
          <w:b/>
          <w:u w:val="single"/>
        </w:rPr>
        <w:t>r</w:t>
      </w:r>
      <w:r w:rsidRPr="009C07EF">
        <w:rPr>
          <w:b/>
        </w:rPr>
        <w:t xml:space="preserve"> </w:t>
      </w:r>
      <w:proofErr w:type="gramStart"/>
      <w:r w:rsidRPr="009C07EF">
        <w:rPr>
          <w:b/>
        </w:rPr>
        <w:t>= ?)</w:t>
      </w:r>
      <w:proofErr w:type="gramEnd"/>
    </w:p>
    <w:p w:rsidR="009C07EF" w:rsidRPr="009C07EF" w:rsidRDefault="00E94A43" w:rsidP="009C07EF">
      <w:pPr>
        <w:contextualSpacing/>
      </w:pPr>
      <w:r>
        <w:t xml:space="preserve">The acceptable validity coefficient that will be applicable for my predictive related validity for the study is .5 (r=0.5). </w:t>
      </w:r>
    </w:p>
    <w:p w:rsidR="009C07EF" w:rsidRPr="009C07EF" w:rsidRDefault="009C07EF" w:rsidP="009C07EF">
      <w:pPr>
        <w:contextualSpacing/>
        <w:rPr>
          <w:b/>
        </w:rPr>
      </w:pPr>
      <w:r w:rsidRPr="009C07EF">
        <w:rPr>
          <w:b/>
        </w:rPr>
        <w:t>6.  How might you assess the convergent validity of your clerical selection test?</w:t>
      </w:r>
    </w:p>
    <w:p w:rsidR="009C07EF" w:rsidRPr="009C07EF" w:rsidRDefault="004537A7" w:rsidP="009C07EF">
      <w:pPr>
        <w:contextualSpacing/>
      </w:pPr>
      <w:r>
        <w:t xml:space="preserve">Convergent validity is the degree to which two given measures of constructs theoretically should be related, are in fact related. Assessment of this validity will be based on the scores that will be derived from the four items of clerical selection test. </w:t>
      </w:r>
    </w:p>
    <w:p w:rsidR="009C07EF" w:rsidRDefault="009C07EF" w:rsidP="009C07EF">
      <w:pPr>
        <w:contextualSpacing/>
        <w:rPr>
          <w:b/>
        </w:rPr>
      </w:pPr>
      <w:r w:rsidRPr="009C07EF">
        <w:rPr>
          <w:b/>
        </w:rPr>
        <w:t>7.  How might you assess the divergent validity of your test?</w:t>
      </w:r>
    </w:p>
    <w:p w:rsidR="004537A7" w:rsidRPr="009C07EF" w:rsidRDefault="004537A7" w:rsidP="009C07EF">
      <w:pPr>
        <w:contextualSpacing/>
        <w:rPr>
          <w:b/>
        </w:rPr>
      </w:pPr>
      <w:r>
        <w:t xml:space="preserve">Divergent validity </w:t>
      </w:r>
      <w:r w:rsidRPr="004537A7">
        <w:t>tests that constructs that should have no relationship do, in fact, not have any relationship.</w:t>
      </w:r>
      <w:r>
        <w:t xml:space="preserve"> Testing this validity will also entail testing the results that will be derived from the test. </w:t>
      </w:r>
    </w:p>
    <w:sectPr w:rsidR="004537A7" w:rsidRPr="009C07EF" w:rsidSect="009C07EF">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7EF" w:rsidRDefault="009C07EF" w:rsidP="009C07EF">
      <w:pPr>
        <w:spacing w:after="0" w:line="240" w:lineRule="auto"/>
      </w:pPr>
      <w:r>
        <w:separator/>
      </w:r>
    </w:p>
  </w:endnote>
  <w:endnote w:type="continuationSeparator" w:id="0">
    <w:p w:rsidR="009C07EF" w:rsidRDefault="009C07EF" w:rsidP="009C0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7EF" w:rsidRDefault="009C07EF" w:rsidP="009C07EF">
      <w:pPr>
        <w:spacing w:after="0" w:line="240" w:lineRule="auto"/>
      </w:pPr>
      <w:r>
        <w:separator/>
      </w:r>
    </w:p>
  </w:footnote>
  <w:footnote w:type="continuationSeparator" w:id="0">
    <w:p w:rsidR="009C07EF" w:rsidRDefault="009C07EF" w:rsidP="009C07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7EF" w:rsidRDefault="009C07EF">
    <w:pPr>
      <w:pStyle w:val="Header"/>
      <w:jc w:val="right"/>
    </w:pPr>
    <w:r>
      <w:t xml:space="preserve">EXERCISE FOR TEST VALIDITY                                                                                   </w:t>
    </w:r>
    <w:sdt>
      <w:sdtPr>
        <w:id w:val="7971011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3A05">
          <w:rPr>
            <w:noProof/>
          </w:rPr>
          <w:t>4</w:t>
        </w:r>
        <w:r>
          <w:rPr>
            <w:noProof/>
          </w:rPr>
          <w:fldChar w:fldCharType="end"/>
        </w:r>
      </w:sdtContent>
    </w:sdt>
  </w:p>
  <w:p w:rsidR="009C07EF" w:rsidRDefault="009C07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7EF" w:rsidRDefault="009C07EF">
    <w:pPr>
      <w:pStyle w:val="Header"/>
      <w:jc w:val="right"/>
    </w:pPr>
    <w:r>
      <w:t xml:space="preserve">Running head: EXERCISE FOR TEST VALIDITY                                                                    </w:t>
    </w:r>
    <w:sdt>
      <w:sdtPr>
        <w:id w:val="1140771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C07EF" w:rsidRDefault="009C07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23974"/>
    <w:multiLevelType w:val="singleLevel"/>
    <w:tmpl w:val="95C881E4"/>
    <w:lvl w:ilvl="0">
      <w:start w:val="1"/>
      <w:numFmt w:val="decimal"/>
      <w:lvlText w:val="%1."/>
      <w:lvlJc w:val="left"/>
      <w:pPr>
        <w:tabs>
          <w:tab w:val="num" w:pos="1080"/>
        </w:tabs>
        <w:ind w:left="1080" w:hanging="360"/>
      </w:pPr>
      <w:rPr>
        <w:rFonts w:hint="default"/>
      </w:rPr>
    </w:lvl>
  </w:abstractNum>
  <w:abstractNum w:abstractNumId="1" w15:restartNumberingAfterBreak="0">
    <w:nsid w:val="22537093"/>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57244ABF"/>
    <w:multiLevelType w:val="multilevel"/>
    <w:tmpl w:val="82A0BC6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6A2"/>
    <w:rsid w:val="0032560B"/>
    <w:rsid w:val="004537A7"/>
    <w:rsid w:val="00541F8A"/>
    <w:rsid w:val="005926A2"/>
    <w:rsid w:val="006D3A05"/>
    <w:rsid w:val="00870857"/>
    <w:rsid w:val="009C07EF"/>
    <w:rsid w:val="009E67B2"/>
    <w:rsid w:val="00B84EC2"/>
    <w:rsid w:val="00C91C40"/>
    <w:rsid w:val="00D20E14"/>
    <w:rsid w:val="00DC38FF"/>
    <w:rsid w:val="00E94A43"/>
    <w:rsid w:val="00F22215"/>
    <w:rsid w:val="00F44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1C40"/>
    <w:pPr>
      <w:spacing w:before="100" w:beforeAutospacing="1" w:after="100" w:afterAutospacing="1" w:line="240" w:lineRule="auto"/>
    </w:pPr>
    <w:rPr>
      <w:rFonts w:eastAsia="Times New Roman" w:cs="Times New Roman"/>
      <w:szCs w:val="24"/>
    </w:rPr>
  </w:style>
  <w:style w:type="paragraph" w:styleId="z-TopofForm">
    <w:name w:val="HTML Top of Form"/>
    <w:basedOn w:val="Normal"/>
    <w:next w:val="Normal"/>
    <w:link w:val="z-TopofFormChar"/>
    <w:hidden/>
    <w:uiPriority w:val="99"/>
    <w:semiHidden/>
    <w:unhideWhenUsed/>
    <w:rsid w:val="00C91C40"/>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91C4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91C4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91C40"/>
    <w:rPr>
      <w:rFonts w:ascii="Arial" w:hAnsi="Arial" w:cs="Arial"/>
      <w:vanish/>
      <w:sz w:val="16"/>
      <w:szCs w:val="16"/>
    </w:rPr>
  </w:style>
  <w:style w:type="paragraph" w:styleId="Header">
    <w:name w:val="header"/>
    <w:basedOn w:val="Normal"/>
    <w:link w:val="HeaderChar"/>
    <w:uiPriority w:val="99"/>
    <w:unhideWhenUsed/>
    <w:rsid w:val="009C0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7EF"/>
  </w:style>
  <w:style w:type="paragraph" w:styleId="Footer">
    <w:name w:val="footer"/>
    <w:basedOn w:val="Normal"/>
    <w:link w:val="FooterChar"/>
    <w:uiPriority w:val="99"/>
    <w:unhideWhenUsed/>
    <w:rsid w:val="009C0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015908">
      <w:bodyDiv w:val="1"/>
      <w:marLeft w:val="0"/>
      <w:marRight w:val="0"/>
      <w:marTop w:val="0"/>
      <w:marBottom w:val="0"/>
      <w:divBdr>
        <w:top w:val="none" w:sz="0" w:space="0" w:color="auto"/>
        <w:left w:val="none" w:sz="0" w:space="0" w:color="auto"/>
        <w:bottom w:val="none" w:sz="0" w:space="0" w:color="auto"/>
        <w:right w:val="none" w:sz="0" w:space="0" w:color="auto"/>
      </w:divBdr>
    </w:div>
    <w:div w:id="85688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5.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control" Target="activeX/activeX4.xml"/><Relationship Id="rId17" Type="http://schemas.openxmlformats.org/officeDocument/2006/relationships/control" Target="activeX/activeX9.xml"/><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3.xml"/><Relationship Id="rId5" Type="http://schemas.openxmlformats.org/officeDocument/2006/relationships/footnotes" Target="footnotes.xml"/><Relationship Id="rId15" Type="http://schemas.openxmlformats.org/officeDocument/2006/relationships/control" Target="activeX/activeX7.xml"/><Relationship Id="rId10" Type="http://schemas.openxmlformats.org/officeDocument/2006/relationships/control" Target="activeX/activeX2.xm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3011</Characters>
  <Application>Microsoft Office Word</Application>
  <DocSecurity>0</DocSecurity>
  <Lines>25</Lines>
  <Paragraphs>7</Paragraphs>
  <ScaleCrop>false</ScaleCrop>
  <Company/>
  <LinksUpToDate>false</LinksUpToDate>
  <CharactersWithSpaces>3532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2018-10-15T11:04:00Z</dcterms:created>
  <dcterms:modified xsi:type="dcterms:W3CDTF">2018-10-15T11:04:00Z</dcterms:modified>
</cp:coreProperties>
</file>