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63D" w:rsidRPr="00F7163D" w:rsidRDefault="00981714" w:rsidP="00F7163D">
      <w:pPr>
        <w:spacing w:line="480" w:lineRule="auto"/>
        <w:jc w:val="center"/>
        <w:rPr>
          <w:rFonts w:ascii="Times New Roman" w:hAnsi="Times New Roman" w:cs="Times New Roman"/>
          <w:sz w:val="24"/>
          <w:szCs w:val="24"/>
        </w:rPr>
      </w:pPr>
      <w:r w:rsidRPr="00F7163D">
        <w:rPr>
          <w:rFonts w:ascii="Times New Roman" w:hAnsi="Times New Roman" w:cs="Times New Roman"/>
          <w:sz w:val="24"/>
          <w:szCs w:val="24"/>
        </w:rPr>
        <w:t>Renaissance</w:t>
      </w:r>
    </w:p>
    <w:p w:rsidR="00F7163D" w:rsidRPr="00F7163D" w:rsidRDefault="00981714" w:rsidP="00F7163D">
      <w:pPr>
        <w:spacing w:line="480" w:lineRule="auto"/>
        <w:jc w:val="center"/>
        <w:rPr>
          <w:rFonts w:ascii="Times New Roman" w:hAnsi="Times New Roman" w:cs="Times New Roman"/>
          <w:sz w:val="24"/>
          <w:szCs w:val="24"/>
        </w:rPr>
      </w:pPr>
      <w:r w:rsidRPr="00F7163D">
        <w:rPr>
          <w:rFonts w:ascii="Times New Roman" w:hAnsi="Times New Roman" w:cs="Times New Roman"/>
          <w:sz w:val="24"/>
          <w:szCs w:val="24"/>
        </w:rPr>
        <w:t>Name</w:t>
      </w:r>
    </w:p>
    <w:p w:rsidR="00F7163D" w:rsidRDefault="00981714" w:rsidP="00F7163D">
      <w:pPr>
        <w:spacing w:line="480" w:lineRule="auto"/>
        <w:jc w:val="center"/>
        <w:rPr>
          <w:rFonts w:ascii="Times New Roman" w:hAnsi="Times New Roman" w:cs="Times New Roman"/>
          <w:sz w:val="24"/>
          <w:szCs w:val="24"/>
        </w:rPr>
      </w:pPr>
      <w:r w:rsidRPr="00F7163D">
        <w:rPr>
          <w:rFonts w:ascii="Times New Roman" w:hAnsi="Times New Roman" w:cs="Times New Roman"/>
          <w:sz w:val="24"/>
          <w:szCs w:val="24"/>
        </w:rPr>
        <w:t>Institution</w:t>
      </w: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Default="00981714" w:rsidP="00F7163D">
      <w:pPr>
        <w:spacing w:line="480" w:lineRule="auto"/>
        <w:jc w:val="center"/>
        <w:rPr>
          <w:rFonts w:ascii="Times New Roman" w:hAnsi="Times New Roman" w:cs="Times New Roman"/>
          <w:sz w:val="24"/>
          <w:szCs w:val="24"/>
        </w:rPr>
      </w:pPr>
    </w:p>
    <w:p w:rsidR="00F7163D" w:rsidRPr="00F7163D" w:rsidRDefault="00981714" w:rsidP="00F7163D">
      <w:pPr>
        <w:spacing w:line="480" w:lineRule="auto"/>
        <w:jc w:val="center"/>
        <w:rPr>
          <w:rFonts w:ascii="Times New Roman" w:hAnsi="Times New Roman" w:cs="Times New Roman"/>
          <w:b/>
          <w:sz w:val="24"/>
          <w:szCs w:val="24"/>
        </w:rPr>
      </w:pPr>
    </w:p>
    <w:p w:rsidR="00F7163D" w:rsidRPr="00F7163D" w:rsidRDefault="00981714" w:rsidP="00F7163D">
      <w:pPr>
        <w:spacing w:line="480" w:lineRule="auto"/>
        <w:rPr>
          <w:rFonts w:ascii="Times New Roman" w:hAnsi="Times New Roman" w:cs="Times New Roman"/>
          <w:b/>
          <w:sz w:val="24"/>
          <w:szCs w:val="24"/>
        </w:rPr>
      </w:pPr>
    </w:p>
    <w:p w:rsidR="008C6210" w:rsidRPr="00F7163D" w:rsidRDefault="00981714" w:rsidP="00F7163D">
      <w:pPr>
        <w:spacing w:line="480" w:lineRule="auto"/>
        <w:rPr>
          <w:rFonts w:ascii="Times New Roman" w:hAnsi="Times New Roman" w:cs="Times New Roman"/>
          <w:b/>
          <w:sz w:val="24"/>
          <w:szCs w:val="24"/>
        </w:rPr>
      </w:pPr>
      <w:r w:rsidRPr="00F7163D">
        <w:rPr>
          <w:rFonts w:ascii="Times New Roman" w:hAnsi="Times New Roman" w:cs="Times New Roman"/>
          <w:b/>
          <w:sz w:val="24"/>
          <w:szCs w:val="24"/>
        </w:rPr>
        <w:lastRenderedPageBreak/>
        <w:t>Why Sonnets Became Popular</w:t>
      </w:r>
    </w:p>
    <w:p w:rsidR="00597538" w:rsidRPr="00F7163D" w:rsidRDefault="00981714" w:rsidP="00F7163D">
      <w:pPr>
        <w:spacing w:line="480" w:lineRule="auto"/>
        <w:ind w:firstLine="720"/>
        <w:rPr>
          <w:rFonts w:ascii="Times New Roman" w:hAnsi="Times New Roman" w:cs="Times New Roman"/>
          <w:sz w:val="24"/>
          <w:szCs w:val="24"/>
        </w:rPr>
      </w:pPr>
      <w:r w:rsidRPr="00F7163D">
        <w:rPr>
          <w:rFonts w:ascii="Times New Roman" w:hAnsi="Times New Roman" w:cs="Times New Roman"/>
          <w:sz w:val="24"/>
          <w:szCs w:val="24"/>
        </w:rPr>
        <w:t xml:space="preserve">Sonnets are a significant form of Poetry, with a set of structures. In western literature, sonnets like the ones by Petrarch played an important role in helping people understand </w:t>
      </w:r>
      <w:r w:rsidRPr="00F7163D">
        <w:rPr>
          <w:rFonts w:ascii="Times New Roman" w:hAnsi="Times New Roman" w:cs="Times New Roman"/>
          <w:sz w:val="24"/>
          <w:szCs w:val="24"/>
        </w:rPr>
        <w:t>cultures deeper. Sonnets you helped strengthen close reading and analytical skills which were core in understanding both the Middle Ages and modern era. During the Renaissance, people needed to drive deeper meaning from reading as a way of passing the brid</w:t>
      </w:r>
      <w:r w:rsidRPr="00F7163D">
        <w:rPr>
          <w:rFonts w:ascii="Times New Roman" w:hAnsi="Times New Roman" w:cs="Times New Roman"/>
          <w:sz w:val="24"/>
          <w:szCs w:val="24"/>
        </w:rPr>
        <w:t>ge from middle ages to modern era without losing their cultures. During this period, sonnets remain significant because they offered examples strict and formal poetry can also offer flexible to the author to drive specific information of education</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Cole, Kastenbaum &amp; Ray, </w:t>
      </w:r>
      <w:r w:rsidRPr="00F7163D">
        <w:rPr>
          <w:rFonts w:ascii="Times New Roman" w:eastAsia="Arial Unicode MS" w:hAnsi="Times New Roman" w:cs="Times New Roman"/>
          <w:color w:val="000000"/>
          <w:sz w:val="24"/>
          <w:szCs w:val="24"/>
          <w:shd w:val="clear" w:color="auto" w:fill="FFFFFF"/>
        </w:rPr>
        <w:t>2000)</w:t>
      </w:r>
      <w:r w:rsidRPr="00F7163D">
        <w:rPr>
          <w:rFonts w:ascii="Times New Roman" w:hAnsi="Times New Roman" w:cs="Times New Roman"/>
          <w:sz w:val="24"/>
          <w:szCs w:val="24"/>
        </w:rPr>
        <w:t>. In summary, this period called for vital information and special way of assuring understanding. Sonnets played the vital role of help readers develop skills, and deeper understanding is vital for era-bridging.</w:t>
      </w:r>
    </w:p>
    <w:p w:rsidR="008C6210" w:rsidRPr="00F7163D" w:rsidRDefault="00981714" w:rsidP="00F7163D">
      <w:pPr>
        <w:spacing w:line="480" w:lineRule="auto"/>
        <w:rPr>
          <w:rFonts w:ascii="Times New Roman" w:hAnsi="Times New Roman" w:cs="Times New Roman"/>
          <w:b/>
          <w:sz w:val="24"/>
          <w:szCs w:val="24"/>
        </w:rPr>
      </w:pPr>
      <w:r w:rsidRPr="00F7163D">
        <w:rPr>
          <w:rFonts w:ascii="Times New Roman" w:hAnsi="Times New Roman" w:cs="Times New Roman"/>
          <w:b/>
          <w:sz w:val="24"/>
          <w:szCs w:val="24"/>
        </w:rPr>
        <w:t>Why Sonnets Continue to Interest Poets Ever Since</w:t>
      </w:r>
    </w:p>
    <w:p w:rsidR="008C6210" w:rsidRPr="00F7163D" w:rsidRDefault="00981714" w:rsidP="00F7163D">
      <w:pPr>
        <w:spacing w:line="480" w:lineRule="auto"/>
        <w:rPr>
          <w:rFonts w:ascii="Times New Roman" w:hAnsi="Times New Roman" w:cs="Times New Roman"/>
          <w:sz w:val="24"/>
          <w:szCs w:val="24"/>
        </w:rPr>
      </w:pPr>
      <w:r w:rsidRPr="00F7163D">
        <w:rPr>
          <w:rFonts w:ascii="Times New Roman" w:hAnsi="Times New Roman" w:cs="Times New Roman"/>
          <w:b/>
          <w:sz w:val="24"/>
          <w:szCs w:val="24"/>
        </w:rPr>
        <w:tab/>
      </w:r>
      <w:r w:rsidRPr="00F7163D">
        <w:rPr>
          <w:rFonts w:ascii="Times New Roman" w:hAnsi="Times New Roman" w:cs="Times New Roman"/>
          <w:sz w:val="24"/>
          <w:szCs w:val="24"/>
        </w:rPr>
        <w:t>Poets are entertainers, however, the articles attract attention based on the messages they contain as well as significance in terms social set up. Most poems are done with cultural elements a</w:t>
      </w:r>
      <w:r w:rsidRPr="00F7163D">
        <w:rPr>
          <w:rFonts w:ascii="Times New Roman" w:hAnsi="Times New Roman" w:cs="Times New Roman"/>
          <w:sz w:val="24"/>
          <w:szCs w:val="24"/>
        </w:rPr>
        <w:t>s the main focus. Poets have continued to like sonnets due to many reasons attached to the art of writing poems as well as interests of the readers or</w:t>
      </w:r>
      <w:r w:rsidRPr="00F7163D">
        <w:rPr>
          <w:rFonts w:ascii="Times New Roman" w:hAnsi="Times New Roman" w:cs="Times New Roman"/>
          <w:sz w:val="24"/>
          <w:szCs w:val="24"/>
        </w:rPr>
        <w:t xml:space="preserve"> users of the articles (poems). Sonnets continue to interest poets precisely because of rigorous language,</w:t>
      </w:r>
      <w:r w:rsidRPr="00F7163D">
        <w:rPr>
          <w:rFonts w:ascii="Times New Roman" w:hAnsi="Times New Roman" w:cs="Times New Roman"/>
          <w:sz w:val="24"/>
          <w:szCs w:val="24"/>
        </w:rPr>
        <w:t xml:space="preserve"> concentrated focus, versatility and long tradition. </w:t>
      </w:r>
    </w:p>
    <w:p w:rsidR="00E22C62" w:rsidRPr="00F7163D" w:rsidRDefault="00981714" w:rsidP="00F7163D">
      <w:pPr>
        <w:spacing w:line="480" w:lineRule="auto"/>
        <w:rPr>
          <w:rFonts w:ascii="Times New Roman" w:hAnsi="Times New Roman" w:cs="Times New Roman"/>
          <w:sz w:val="24"/>
          <w:szCs w:val="24"/>
        </w:rPr>
      </w:pPr>
      <w:r w:rsidRPr="00F7163D">
        <w:rPr>
          <w:rFonts w:ascii="Times New Roman" w:hAnsi="Times New Roman" w:cs="Times New Roman"/>
          <w:sz w:val="24"/>
          <w:szCs w:val="24"/>
        </w:rPr>
        <w:tab/>
        <w:t>Rigorous language is one reason or advantage for poets to continue the use of sonnets. Sonnets involve rhythm and rhyme with strict definitions, based on this; poets are called upon to work within very</w:t>
      </w:r>
      <w:r w:rsidRPr="00F7163D">
        <w:rPr>
          <w:rFonts w:ascii="Times New Roman" w:hAnsi="Times New Roman" w:cs="Times New Roman"/>
          <w:sz w:val="24"/>
          <w:szCs w:val="24"/>
        </w:rPr>
        <w:t xml:space="preserve"> specific parameters. This element of sonnets increases poetic discipline. </w:t>
      </w:r>
      <w:r w:rsidRPr="00F7163D">
        <w:rPr>
          <w:rFonts w:ascii="Times New Roman" w:hAnsi="Times New Roman" w:cs="Times New Roman"/>
          <w:sz w:val="24"/>
          <w:szCs w:val="24"/>
        </w:rPr>
        <w:lastRenderedPageBreak/>
        <w:t xml:space="preserve">Sonnets demands that every word is carefully weighed, this kind of consideration leads to potentially more satisfying poetry. </w:t>
      </w:r>
      <w:r w:rsidRPr="00F7163D">
        <w:rPr>
          <w:rFonts w:ascii="Times New Roman" w:hAnsi="Times New Roman" w:cs="Times New Roman"/>
          <w:sz w:val="24"/>
          <w:szCs w:val="24"/>
        </w:rPr>
        <w:t xml:space="preserve"> According to many poets, the sonnet is considered t</w:t>
      </w:r>
      <w:r w:rsidRPr="00F7163D">
        <w:rPr>
          <w:rFonts w:ascii="Times New Roman" w:hAnsi="Times New Roman" w:cs="Times New Roman"/>
          <w:sz w:val="24"/>
          <w:szCs w:val="24"/>
        </w:rPr>
        <w:t>o be a perfect form to express or elaborate single thought or feelings. Sonnet presents a form of poetry which has shown the great ability to adapt different needs and purpose. This brings versatility element valued by many poets. Lastly, sonnets have endu</w:t>
      </w:r>
      <w:r w:rsidRPr="00F7163D">
        <w:rPr>
          <w:rFonts w:ascii="Times New Roman" w:hAnsi="Times New Roman" w:cs="Times New Roman"/>
          <w:sz w:val="24"/>
          <w:szCs w:val="24"/>
        </w:rPr>
        <w:t xml:space="preserve">red a long time; the origins are traceable to past eras. Poets are interested based on the fact that they find good understanding and link both middle ages and modern era.  </w:t>
      </w:r>
    </w:p>
    <w:p w:rsidR="00514262" w:rsidRPr="00F7163D" w:rsidRDefault="00981714" w:rsidP="00F7163D">
      <w:pPr>
        <w:spacing w:line="480" w:lineRule="auto"/>
        <w:rPr>
          <w:rFonts w:ascii="Times New Roman" w:hAnsi="Times New Roman" w:cs="Times New Roman"/>
          <w:b/>
          <w:sz w:val="24"/>
          <w:szCs w:val="24"/>
        </w:rPr>
      </w:pPr>
      <w:r w:rsidRPr="00F7163D">
        <w:rPr>
          <w:rFonts w:ascii="Times New Roman" w:hAnsi="Times New Roman" w:cs="Times New Roman"/>
          <w:b/>
          <w:sz w:val="24"/>
          <w:szCs w:val="24"/>
        </w:rPr>
        <w:t>What the Piece Literature Say about Renaissance</w:t>
      </w:r>
    </w:p>
    <w:p w:rsidR="00514262" w:rsidRPr="00F7163D" w:rsidRDefault="00981714" w:rsidP="00F7163D">
      <w:pPr>
        <w:spacing w:line="480" w:lineRule="auto"/>
        <w:ind w:firstLine="720"/>
        <w:rPr>
          <w:rFonts w:ascii="Times New Roman" w:hAnsi="Times New Roman" w:cs="Times New Roman"/>
          <w:sz w:val="24"/>
          <w:szCs w:val="24"/>
        </w:rPr>
      </w:pPr>
      <w:r w:rsidRPr="00F7163D">
        <w:rPr>
          <w:rFonts w:ascii="Times New Roman" w:hAnsi="Times New Roman" w:cs="Times New Roman"/>
          <w:sz w:val="24"/>
          <w:szCs w:val="24"/>
        </w:rPr>
        <w:t xml:space="preserve">This </w:t>
      </w:r>
      <w:r w:rsidRPr="00F7163D">
        <w:rPr>
          <w:rFonts w:ascii="Times New Roman" w:hAnsi="Times New Roman" w:cs="Times New Roman"/>
          <w:sz w:val="24"/>
          <w:szCs w:val="24"/>
        </w:rPr>
        <w:t>piece of literature considers the value of culture. Cultures in many parts of the world are upheld by the subject. This piece of literature presents renaissance culture rebirth. This implies that at some point the cultures in the west were fading hence the</w:t>
      </w:r>
      <w:r w:rsidRPr="00F7163D">
        <w:rPr>
          <w:rFonts w:ascii="Times New Roman" w:hAnsi="Times New Roman" w:cs="Times New Roman"/>
          <w:sz w:val="24"/>
          <w:szCs w:val="24"/>
        </w:rPr>
        <w:t xml:space="preserve"> need for rebirth or rekindling.  Renaissance is best described as a reprehensive or a bridging element between the Middle Ages and modern era. As indicated in some historical facts, renaissance brought a renewed interest in the sculpture and the architect</w:t>
      </w:r>
      <w:r w:rsidRPr="00F7163D">
        <w:rPr>
          <w:rFonts w:ascii="Times New Roman" w:hAnsi="Times New Roman" w:cs="Times New Roman"/>
          <w:sz w:val="24"/>
          <w:szCs w:val="24"/>
        </w:rPr>
        <w:t>ure, literature, and philosophy in major regions such as ancient Greece and Rome</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Brotton, </w:t>
      </w:r>
      <w:r w:rsidRPr="00F7163D">
        <w:rPr>
          <w:rFonts w:ascii="Times New Roman" w:eastAsia="Arial Unicode MS" w:hAnsi="Times New Roman" w:cs="Times New Roman"/>
          <w:color w:val="000000"/>
          <w:sz w:val="24"/>
          <w:szCs w:val="24"/>
          <w:shd w:val="clear" w:color="auto" w:fill="FFFFFF"/>
        </w:rPr>
        <w:t>2006)</w:t>
      </w:r>
      <w:r w:rsidRPr="00F7163D">
        <w:rPr>
          <w:rFonts w:ascii="Times New Roman" w:hAnsi="Times New Roman" w:cs="Times New Roman"/>
          <w:sz w:val="24"/>
          <w:szCs w:val="24"/>
        </w:rPr>
        <w:t>. Based on the renewed environment and a combination of middle ages and modern era, it was important to apply pieces of work that instill better unders</w:t>
      </w:r>
      <w:r w:rsidRPr="00F7163D">
        <w:rPr>
          <w:rFonts w:ascii="Times New Roman" w:hAnsi="Times New Roman" w:cs="Times New Roman"/>
          <w:sz w:val="24"/>
          <w:szCs w:val="24"/>
        </w:rPr>
        <w:t xml:space="preserve">tanding. </w:t>
      </w:r>
    </w:p>
    <w:p w:rsidR="00F7163D" w:rsidRPr="00F7163D" w:rsidRDefault="00981714" w:rsidP="00F7163D">
      <w:pPr>
        <w:spacing w:line="480" w:lineRule="auto"/>
        <w:rPr>
          <w:rFonts w:ascii="Times New Roman" w:hAnsi="Times New Roman" w:cs="Times New Roman"/>
          <w:sz w:val="24"/>
          <w:szCs w:val="24"/>
        </w:rPr>
      </w:pPr>
      <w:r w:rsidRPr="00F7163D">
        <w:rPr>
          <w:rFonts w:ascii="Times New Roman" w:hAnsi="Times New Roman" w:cs="Times New Roman"/>
          <w:sz w:val="24"/>
          <w:szCs w:val="24"/>
        </w:rPr>
        <w:t xml:space="preserve"> The society is developing from generation, early renaissance presented in this piece of literature is a point of a period when new ideas were being embraced while effecting a change in old ideas which at the moment proved obsolete. During the old/middle a</w:t>
      </w:r>
      <w:r w:rsidRPr="00F7163D">
        <w:rPr>
          <w:rFonts w:ascii="Times New Roman" w:hAnsi="Times New Roman" w:cs="Times New Roman"/>
          <w:sz w:val="24"/>
          <w:szCs w:val="24"/>
        </w:rPr>
        <w:t xml:space="preserve">ges, individual genius had little recognition. During the Renaissance, individual genius was viewed as a worldly manifestation of truth. In summary, this article presents renaissance as a bridge of change in eras. </w:t>
      </w:r>
    </w:p>
    <w:p w:rsidR="00F7163D" w:rsidRPr="00F7163D" w:rsidRDefault="00981714" w:rsidP="00F716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7163D" w:rsidRPr="00F7163D" w:rsidRDefault="00981714" w:rsidP="00C22D9E">
      <w:pPr>
        <w:spacing w:line="480" w:lineRule="auto"/>
        <w:ind w:left="720" w:hanging="720"/>
        <w:rPr>
          <w:rFonts w:ascii="Times New Roman" w:eastAsia="Arial Unicode MS" w:hAnsi="Times New Roman" w:cs="Times New Roman"/>
          <w:color w:val="000000"/>
          <w:sz w:val="24"/>
          <w:szCs w:val="24"/>
          <w:shd w:val="clear" w:color="auto" w:fill="FFFFFF"/>
        </w:rPr>
      </w:pPr>
      <w:r w:rsidRPr="00F7163D">
        <w:rPr>
          <w:rFonts w:ascii="Times New Roman" w:eastAsia="Arial Unicode MS" w:hAnsi="Times New Roman" w:cs="Times New Roman"/>
          <w:color w:val="000000"/>
          <w:sz w:val="24"/>
          <w:szCs w:val="24"/>
          <w:shd w:val="clear" w:color="auto" w:fill="FFFFFF"/>
        </w:rPr>
        <w:t>Brotton, J. (2006)</w:t>
      </w:r>
      <w:r w:rsidRPr="00F7163D">
        <w:rPr>
          <w:rFonts w:ascii="Times New Roman" w:eastAsia="Arial Unicode MS" w:hAnsi="Times New Roman" w:cs="Times New Roman"/>
          <w:color w:val="000000"/>
          <w:sz w:val="24"/>
          <w:szCs w:val="24"/>
          <w:shd w:val="clear" w:color="auto" w:fill="FFFFFF"/>
        </w:rPr>
        <w:t>. </w:t>
      </w:r>
      <w:r w:rsidRPr="00F7163D">
        <w:rPr>
          <w:rFonts w:ascii="Times New Roman" w:eastAsia="Arial Unicode MS" w:hAnsi="Times New Roman" w:cs="Times New Roman"/>
          <w:i/>
          <w:iCs/>
          <w:color w:val="000000"/>
          <w:sz w:val="24"/>
          <w:szCs w:val="24"/>
          <w:shd w:val="clear" w:color="auto" w:fill="FFFFFF"/>
        </w:rPr>
        <w:t>The Renaissance: A very short introduction</w:t>
      </w:r>
      <w:r w:rsidRPr="00F7163D">
        <w:rPr>
          <w:rFonts w:ascii="Times New Roman" w:eastAsia="Arial Unicode MS" w:hAnsi="Times New Roman" w:cs="Times New Roman"/>
          <w:color w:val="000000"/>
          <w:sz w:val="24"/>
          <w:szCs w:val="24"/>
          <w:shd w:val="clear" w:color="auto" w:fill="FFFFFF"/>
        </w:rPr>
        <w:t>. Oxford: Oxford University Press.</w:t>
      </w:r>
    </w:p>
    <w:p w:rsidR="00F7163D" w:rsidRPr="00F7163D" w:rsidRDefault="00981714" w:rsidP="00C22D9E">
      <w:pPr>
        <w:spacing w:line="480" w:lineRule="auto"/>
        <w:ind w:left="720" w:hanging="720"/>
        <w:rPr>
          <w:rFonts w:ascii="Times New Roman" w:hAnsi="Times New Roman" w:cs="Times New Roman"/>
          <w:sz w:val="24"/>
          <w:szCs w:val="24"/>
        </w:rPr>
      </w:pPr>
      <w:r w:rsidRPr="00F7163D">
        <w:rPr>
          <w:rFonts w:ascii="Times New Roman" w:eastAsia="Arial Unicode MS" w:hAnsi="Times New Roman" w:cs="Times New Roman"/>
          <w:color w:val="000000"/>
          <w:sz w:val="24"/>
          <w:szCs w:val="24"/>
          <w:shd w:val="clear" w:color="auto" w:fill="FFFFFF"/>
        </w:rPr>
        <w:t>Cole, T. R., Kastenbaum, R., &amp; Ray, R. E. (2000). </w:t>
      </w:r>
      <w:r w:rsidRPr="00F7163D">
        <w:rPr>
          <w:rFonts w:ascii="Times New Roman" w:eastAsia="Arial Unicode MS" w:hAnsi="Times New Roman" w:cs="Times New Roman"/>
          <w:i/>
          <w:iCs/>
          <w:color w:val="000000"/>
          <w:sz w:val="24"/>
          <w:szCs w:val="24"/>
          <w:shd w:val="clear" w:color="auto" w:fill="FFFFFF"/>
        </w:rPr>
        <w:t>Handbook of the humanities and aging</w:t>
      </w:r>
      <w:r w:rsidRPr="00F7163D">
        <w:rPr>
          <w:rFonts w:ascii="Times New Roman" w:eastAsia="Arial Unicode MS" w:hAnsi="Times New Roman" w:cs="Times New Roman"/>
          <w:color w:val="000000"/>
          <w:sz w:val="24"/>
          <w:szCs w:val="24"/>
          <w:shd w:val="clear" w:color="auto" w:fill="FFFFFF"/>
        </w:rPr>
        <w:t>. New York, NY: Springer.</w:t>
      </w:r>
    </w:p>
    <w:sectPr w:rsidR="00F7163D" w:rsidRPr="00F7163D" w:rsidSect="00F716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714" w:rsidRDefault="00981714" w:rsidP="00EA4D42">
      <w:pPr>
        <w:spacing w:after="0" w:line="240" w:lineRule="auto"/>
      </w:pPr>
      <w:r>
        <w:separator/>
      </w:r>
    </w:p>
  </w:endnote>
  <w:endnote w:type="continuationSeparator" w:id="0">
    <w:p w:rsidR="00981714" w:rsidRDefault="00981714" w:rsidP="00EA4D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714" w:rsidRDefault="00981714" w:rsidP="00EA4D42">
      <w:pPr>
        <w:spacing w:after="0" w:line="240" w:lineRule="auto"/>
      </w:pPr>
      <w:r>
        <w:separator/>
      </w:r>
    </w:p>
  </w:footnote>
  <w:footnote w:type="continuationSeparator" w:id="0">
    <w:p w:rsidR="00981714" w:rsidRDefault="00981714" w:rsidP="00EA4D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0415815"/>
      <w:docPartObj>
        <w:docPartGallery w:val="Page Numbers (Top of Page)"/>
        <w:docPartUnique/>
      </w:docPartObj>
    </w:sdtPr>
    <w:sdtContent>
      <w:p w:rsidR="00F7163D" w:rsidRPr="00F7163D" w:rsidRDefault="00981714" w:rsidP="00F7163D">
        <w:pPr>
          <w:spacing w:line="480" w:lineRule="auto"/>
          <w:rPr>
            <w:rFonts w:ascii="Times New Roman" w:hAnsi="Times New Roman" w:cs="Times New Roman"/>
            <w:sz w:val="24"/>
            <w:szCs w:val="24"/>
          </w:rPr>
        </w:pPr>
        <w:r w:rsidRPr="00F7163D">
          <w:rPr>
            <w:rFonts w:ascii="Times New Roman" w:hAnsi="Times New Roman" w:cs="Times New Roman"/>
            <w:sz w:val="24"/>
            <w:szCs w:val="24"/>
          </w:rPr>
          <w:t>RENAISSANCE</w:t>
        </w:r>
        <w:r>
          <w:rPr>
            <w:rFonts w:ascii="Times New Roman" w:hAnsi="Times New Roman" w:cs="Times New Roman"/>
            <w:sz w:val="24"/>
            <w:szCs w:val="24"/>
          </w:rPr>
          <w:t xml:space="preserve">                                                                                                                              </w:t>
        </w:r>
        <w:r w:rsidR="00EA4D42" w:rsidRPr="00F7163D">
          <w:rPr>
            <w:rFonts w:ascii="Times New Roman" w:hAnsi="Times New Roman" w:cs="Times New Roman"/>
            <w:sz w:val="24"/>
            <w:szCs w:val="24"/>
          </w:rPr>
          <w:fldChar w:fldCharType="begin"/>
        </w:r>
        <w:r w:rsidRPr="00F7163D">
          <w:rPr>
            <w:rFonts w:ascii="Times New Roman" w:hAnsi="Times New Roman" w:cs="Times New Roman"/>
            <w:sz w:val="24"/>
            <w:szCs w:val="24"/>
          </w:rPr>
          <w:instrText xml:space="preserve"> PAGE   \* MERGEFORMAT </w:instrText>
        </w:r>
        <w:r w:rsidR="00EA4D42" w:rsidRPr="00F7163D">
          <w:rPr>
            <w:rFonts w:ascii="Times New Roman" w:hAnsi="Times New Roman" w:cs="Times New Roman"/>
            <w:sz w:val="24"/>
            <w:szCs w:val="24"/>
          </w:rPr>
          <w:fldChar w:fldCharType="separate"/>
        </w:r>
        <w:r w:rsidR="00EE4ED7">
          <w:rPr>
            <w:rFonts w:ascii="Times New Roman" w:hAnsi="Times New Roman" w:cs="Times New Roman"/>
            <w:noProof/>
            <w:sz w:val="24"/>
            <w:szCs w:val="24"/>
          </w:rPr>
          <w:t>3</w:t>
        </w:r>
        <w:r w:rsidR="00EA4D42" w:rsidRPr="00F7163D">
          <w:rPr>
            <w:rFonts w:ascii="Times New Roman" w:hAnsi="Times New Roman" w:cs="Times New Roman"/>
            <w:sz w:val="24"/>
            <w:szCs w:val="24"/>
          </w:rPr>
          <w:fldChar w:fldCharType="end"/>
        </w:r>
      </w:p>
    </w:sdtContent>
  </w:sdt>
  <w:p w:rsidR="00F7163D" w:rsidRDefault="009817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3D" w:rsidRPr="00F7163D" w:rsidRDefault="00981714">
    <w:pPr>
      <w:pStyle w:val="Header"/>
      <w:rPr>
        <w:rFonts w:ascii="Times New Roman" w:hAnsi="Times New Roman" w:cs="Times New Roman"/>
        <w:sz w:val="24"/>
        <w:szCs w:val="24"/>
      </w:rPr>
    </w:pPr>
    <w:r w:rsidRPr="00F7163D">
      <w:rPr>
        <w:rFonts w:ascii="Times New Roman" w:hAnsi="Times New Roman" w:cs="Times New Roman"/>
        <w:sz w:val="24"/>
        <w:szCs w:val="24"/>
      </w:rPr>
      <w:t>Running Head: RENAISSANCE</w:t>
    </w:r>
    <w:r>
      <w:rPr>
        <w:rFonts w:ascii="Times New Roman" w:hAnsi="Times New Roman" w:cs="Times New Roman"/>
        <w:sz w:val="24"/>
        <w:szCs w:val="24"/>
      </w:rPr>
      <w:t xml:space="preserve">                                                                                                    </w:t>
    </w:r>
    <w:r w:rsidRPr="00F7163D">
      <w:rPr>
        <w:rFonts w:ascii="Times New Roman" w:hAnsi="Times New Roman" w:cs="Times New Roman"/>
        <w:sz w:val="24"/>
        <w:szCs w:val="24"/>
      </w:rPr>
      <w:t xml:space="preserve"> </w:t>
    </w:r>
    <w:sdt>
      <w:sdtPr>
        <w:rPr>
          <w:rFonts w:ascii="Times New Roman" w:hAnsi="Times New Roman" w:cs="Times New Roman"/>
          <w:sz w:val="24"/>
          <w:szCs w:val="24"/>
        </w:rPr>
        <w:id w:val="270415824"/>
        <w:docPartObj>
          <w:docPartGallery w:val="Page Numbers (Top of Page)"/>
          <w:docPartUnique/>
        </w:docPartObj>
      </w:sdtPr>
      <w:sdtContent>
        <w:r w:rsidR="00EA4D42" w:rsidRPr="00F7163D">
          <w:rPr>
            <w:rFonts w:ascii="Times New Roman" w:hAnsi="Times New Roman" w:cs="Times New Roman"/>
            <w:sz w:val="24"/>
            <w:szCs w:val="24"/>
          </w:rPr>
          <w:fldChar w:fldCharType="begin"/>
        </w:r>
        <w:r w:rsidRPr="00F7163D">
          <w:rPr>
            <w:rFonts w:ascii="Times New Roman" w:hAnsi="Times New Roman" w:cs="Times New Roman"/>
            <w:sz w:val="24"/>
            <w:szCs w:val="24"/>
          </w:rPr>
          <w:instrText xml:space="preserve"> PAGE   \* MERGEFORMAT </w:instrText>
        </w:r>
        <w:r w:rsidR="00EA4D42" w:rsidRPr="00F7163D">
          <w:rPr>
            <w:rFonts w:ascii="Times New Roman" w:hAnsi="Times New Roman" w:cs="Times New Roman"/>
            <w:sz w:val="24"/>
            <w:szCs w:val="24"/>
          </w:rPr>
          <w:fldChar w:fldCharType="separate"/>
        </w:r>
        <w:r w:rsidR="00EE4ED7">
          <w:rPr>
            <w:rFonts w:ascii="Times New Roman" w:hAnsi="Times New Roman" w:cs="Times New Roman"/>
            <w:noProof/>
            <w:sz w:val="24"/>
            <w:szCs w:val="24"/>
          </w:rPr>
          <w:t>1</w:t>
        </w:r>
        <w:r w:rsidR="00EA4D42" w:rsidRPr="00F7163D">
          <w:rPr>
            <w:rFonts w:ascii="Times New Roman" w:hAnsi="Times New Roman" w:cs="Times New Roman"/>
            <w:sz w:val="24"/>
            <w:szCs w:val="24"/>
          </w:rPr>
          <w:fldChar w:fldCharType="end"/>
        </w:r>
      </w:sdtContent>
    </w:sdt>
  </w:p>
  <w:p w:rsidR="00F7163D" w:rsidRDefault="009817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A4D42"/>
    <w:rsid w:val="00981714"/>
    <w:rsid w:val="00EA4D42"/>
    <w:rsid w:val="00EE4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1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63D"/>
  </w:style>
  <w:style w:type="paragraph" w:styleId="Footer">
    <w:name w:val="footer"/>
    <w:basedOn w:val="Normal"/>
    <w:link w:val="FooterChar"/>
    <w:uiPriority w:val="99"/>
    <w:semiHidden/>
    <w:unhideWhenUsed/>
    <w:rsid w:val="00F716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163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A4D42"/>
    <w:pPr>
      <w:spacing w:line="240" w:lineRule="auto"/>
    </w:pPr>
    <w:rPr>
      <w:sz w:val="20"/>
      <w:szCs w:val="20"/>
    </w:rPr>
  </w:style>
  <w:style w:type="character" w:customStyle="1" w:styleId="CommentTextChar">
    <w:name w:val="Comment Text Char"/>
    <w:basedOn w:val="DefaultParagraphFont"/>
    <w:link w:val="CommentText"/>
    <w:uiPriority w:val="99"/>
    <w:semiHidden/>
    <w:rsid w:val="00EA4D42"/>
    <w:rPr>
      <w:sz w:val="20"/>
      <w:szCs w:val="20"/>
    </w:rPr>
  </w:style>
  <w:style w:type="paragraph" w:styleId="BalloonText">
    <w:name w:val="Balloon Text"/>
    <w:basedOn w:val="Normal"/>
    <w:link w:val="BalloonTextChar"/>
    <w:uiPriority w:val="99"/>
    <w:semiHidden/>
    <w:unhideWhenUsed/>
    <w:rsid w:val="00EE4E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E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Columbia University Medical Center</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2017-11-05T19:57:00Z</dcterms:created>
  <dcterms:modified xsi:type="dcterms:W3CDTF">2017-11-05T19:57:00Z</dcterms:modified>
</cp:coreProperties>
</file>