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8B7" w:rsidRDefault="002018B7" w:rsidP="002018B7">
      <w:pPr>
        <w:spacing w:line="480" w:lineRule="auto"/>
        <w:jc w:val="center"/>
        <w:rPr>
          <w:rFonts w:ascii="Times New Roman" w:hAnsi="Times New Roman" w:cs="Times New Roman"/>
          <w:sz w:val="24"/>
          <w:szCs w:val="24"/>
        </w:rPr>
      </w:pPr>
      <w:r>
        <w:rPr>
          <w:rFonts w:ascii="Times New Roman" w:hAnsi="Times New Roman" w:cs="Times New Roman"/>
          <w:sz w:val="24"/>
          <w:szCs w:val="24"/>
        </w:rPr>
        <w:t>Reply.</w:t>
      </w:r>
    </w:p>
    <w:p w:rsidR="006461A5" w:rsidRPr="002018B7" w:rsidRDefault="002018B7" w:rsidP="002018B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2018B7">
        <w:rPr>
          <w:rFonts w:ascii="Times New Roman" w:hAnsi="Times New Roman" w:cs="Times New Roman"/>
          <w:sz w:val="24"/>
          <w:szCs w:val="24"/>
        </w:rPr>
        <w:t>Both evidence based sentencing and immediate incarcerations are sought in order to reduce recidivism which refers to the tendency of criminals to reoffend. It is my conviction that evidence based sentencing will do much better in reducing the tendency of individuals to reoffend than immediate incarceration. As evident, the evidence based sentencing involves the use of practices which are designed to promote public safety by using reduction methods and effectively managing all the eligible offenders. In this case, the eligible offenders are not only punished but are also offered an opportunity for change. The eligible offenders are in most cases supervised in their community and their behaviour is monitored hence proving to be more effective than the immediate incarceration. In the evidence based sentencing the offenders are assessed, informed, sentenced and also supervised and this is unlike the immediate incarceration which involves direct imprisonment. In the immediate incarceration, the offenders are only imprisoned or sentenced and hence, there is not a guarantee for behaviour change and as such, chances of recidivism are elevated.</w:t>
      </w:r>
    </w:p>
    <w:sectPr w:rsidR="006461A5" w:rsidRPr="002018B7" w:rsidSect="006461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2018B7"/>
    <w:rsid w:val="002018B7"/>
    <w:rsid w:val="006461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1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174</Words>
  <Characters>998</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2018-03-28T17:05:00Z</dcterms:created>
  <dcterms:modified xsi:type="dcterms:W3CDTF">2018-03-28T17:19:00Z</dcterms:modified>
</cp:coreProperties>
</file>