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35C4C4E" w14:textId="77777777" w:rsidR="00420826" w:rsidRDefault="00F6326D" w:rsidP="00F17FC6">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Hafssa Yahya</w:t>
      </w:r>
    </w:p>
    <w:p w14:paraId="16E83011" w14:textId="77777777" w:rsidR="00420826" w:rsidRDefault="00F6326D" w:rsidP="00F17FC6">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McGraw Hill Education</w:t>
      </w:r>
    </w:p>
    <w:p w14:paraId="6488CCF2" w14:textId="45DD5B28" w:rsidR="00420826" w:rsidRDefault="00F6326D" w:rsidP="00F17FC6">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Research Paper</w:t>
      </w:r>
    </w:p>
    <w:p w14:paraId="6F2B58C5" w14:textId="57FEF77B" w:rsidR="00420826" w:rsidRDefault="00F6326D" w:rsidP="00F17FC6">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11</w:t>
      </w:r>
      <w:r>
        <w:rPr>
          <w:rFonts w:ascii="Times New Roman" w:hAnsi="Times New Roman" w:cs="Times New Roman"/>
          <w:sz w:val="24"/>
          <w:szCs w:val="24"/>
          <w:vertAlign w:val="superscript"/>
        </w:rPr>
        <w:t xml:space="preserve">th </w:t>
      </w:r>
      <w:r>
        <w:rPr>
          <w:rFonts w:ascii="Times New Roman" w:hAnsi="Times New Roman" w:cs="Times New Roman"/>
          <w:sz w:val="24"/>
          <w:szCs w:val="24"/>
        </w:rPr>
        <w:t>October 2019</w:t>
      </w:r>
    </w:p>
    <w:p w14:paraId="6B68FD60" w14:textId="53392C1D" w:rsidR="00420826" w:rsidRDefault="00F6326D" w:rsidP="00F17FC6">
      <w:pPr>
        <w:spacing w:after="0" w:line="480" w:lineRule="auto"/>
        <w:contextualSpacing/>
        <w:jc w:val="center"/>
        <w:rPr>
          <w:rFonts w:ascii="Times New Roman" w:hAnsi="Times New Roman" w:cs="Times New Roman"/>
          <w:b/>
          <w:bCs/>
          <w:sz w:val="24"/>
          <w:szCs w:val="24"/>
        </w:rPr>
      </w:pPr>
      <w:r w:rsidRPr="00420826">
        <w:rPr>
          <w:rFonts w:ascii="Times New Roman" w:hAnsi="Times New Roman" w:cs="Times New Roman"/>
          <w:b/>
          <w:bCs/>
          <w:sz w:val="24"/>
          <w:szCs w:val="24"/>
        </w:rPr>
        <w:t>The Answer to Question One</w:t>
      </w:r>
    </w:p>
    <w:p w14:paraId="12A85D76" w14:textId="60B2346B" w:rsidR="00957F89" w:rsidRDefault="00F6326D" w:rsidP="00F17FC6">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Offering primary care to patients as a doctor requires dedication all through regardless of how the patient is doing. Based on professionalism</w:t>
      </w:r>
      <w:r w:rsidR="00D57C65">
        <w:rPr>
          <w:rFonts w:ascii="Times New Roman" w:hAnsi="Times New Roman" w:cs="Times New Roman"/>
          <w:sz w:val="24"/>
          <w:szCs w:val="24"/>
        </w:rPr>
        <w:t xml:space="preserve"> merits, there are two types of doctors that would fit the role of primary care, one is a Family Physician. Family Physicians are doctors by profession and have an additional special training towards primary care</w:t>
      </w:r>
      <w:r w:rsidR="00C97E12">
        <w:rPr>
          <w:rFonts w:ascii="Times New Roman" w:hAnsi="Times New Roman" w:cs="Times New Roman"/>
          <w:sz w:val="24"/>
          <w:szCs w:val="24"/>
        </w:rPr>
        <w:t>, (AAFP 1)</w:t>
      </w:r>
      <w:r w:rsidR="00D57C65">
        <w:rPr>
          <w:rFonts w:ascii="Times New Roman" w:hAnsi="Times New Roman" w:cs="Times New Roman"/>
          <w:sz w:val="24"/>
          <w:szCs w:val="24"/>
        </w:rPr>
        <w:t>.</w:t>
      </w:r>
    </w:p>
    <w:p w14:paraId="4CC34990" w14:textId="77777777" w:rsidR="00957F89" w:rsidRDefault="00F6326D" w:rsidP="00F17FC6">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The other type of doctor would be </w:t>
      </w:r>
      <w:r w:rsidRPr="00D57C65">
        <w:rPr>
          <w:rFonts w:ascii="Times New Roman" w:hAnsi="Times New Roman" w:cs="Times New Roman"/>
          <w:sz w:val="24"/>
          <w:szCs w:val="24"/>
        </w:rPr>
        <w:t>Pediatricians</w:t>
      </w:r>
      <w:r>
        <w:rPr>
          <w:rFonts w:ascii="Times New Roman" w:hAnsi="Times New Roman" w:cs="Times New Roman"/>
          <w:sz w:val="24"/>
          <w:szCs w:val="24"/>
        </w:rPr>
        <w:t xml:space="preserve">. Although primary care is limited to patients under 18 years, the culture of Pediatrician doctors is ideal for primary care. For special cases like disability, a Pediatrician is encouraged to stick around even </w:t>
      </w:r>
      <w:r w:rsidR="00C97E12">
        <w:rPr>
          <w:rFonts w:ascii="Times New Roman" w:hAnsi="Times New Roman" w:cs="Times New Roman"/>
          <w:sz w:val="24"/>
          <w:szCs w:val="24"/>
        </w:rPr>
        <w:t>on adult patients, due to traumatic reasons, (Samuel 4).</w:t>
      </w:r>
      <w:r>
        <w:rPr>
          <w:rFonts w:ascii="Times New Roman" w:hAnsi="Times New Roman" w:cs="Times New Roman"/>
          <w:sz w:val="24"/>
          <w:szCs w:val="24"/>
        </w:rPr>
        <w:t xml:space="preserve"> </w:t>
      </w:r>
    </w:p>
    <w:p w14:paraId="49089243" w14:textId="6016262C" w:rsidR="00C97E12" w:rsidRPr="00420826" w:rsidRDefault="00F6326D" w:rsidP="00F17FC6">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Depending on the state of the patient, medical appointments can be daily or occasional. Daily appointments can be encouraged for severe cases in patients, who are likely to function better under an expert. Occasional</w:t>
      </w:r>
      <w:r w:rsidR="00957F89">
        <w:rPr>
          <w:rFonts w:ascii="Times New Roman" w:hAnsi="Times New Roman" w:cs="Times New Roman"/>
          <w:sz w:val="24"/>
          <w:szCs w:val="24"/>
        </w:rPr>
        <w:t xml:space="preserve"> is appropriate when the patient requires regular check-ups, tests, and rational recovery monetization.  </w:t>
      </w:r>
      <w:r>
        <w:rPr>
          <w:rFonts w:ascii="Times New Roman" w:hAnsi="Times New Roman" w:cs="Times New Roman"/>
          <w:sz w:val="24"/>
          <w:szCs w:val="24"/>
        </w:rPr>
        <w:t xml:space="preserve"> </w:t>
      </w:r>
    </w:p>
    <w:p w14:paraId="78CD9BEE" w14:textId="7AEA0282" w:rsidR="00420826" w:rsidRDefault="00F6326D" w:rsidP="00F17FC6">
      <w:pPr>
        <w:spacing w:after="0" w:line="480" w:lineRule="auto"/>
        <w:contextualSpacing/>
        <w:jc w:val="center"/>
        <w:rPr>
          <w:rFonts w:ascii="Times New Roman" w:hAnsi="Times New Roman" w:cs="Times New Roman"/>
          <w:b/>
          <w:bCs/>
          <w:sz w:val="24"/>
          <w:szCs w:val="24"/>
        </w:rPr>
      </w:pPr>
      <w:r w:rsidRPr="00420826">
        <w:rPr>
          <w:rFonts w:ascii="Times New Roman" w:hAnsi="Times New Roman" w:cs="Times New Roman"/>
          <w:b/>
          <w:bCs/>
          <w:sz w:val="24"/>
          <w:szCs w:val="24"/>
        </w:rPr>
        <w:t>The Answer to Question Two</w:t>
      </w:r>
    </w:p>
    <w:p w14:paraId="7E6F3653" w14:textId="09850C02" w:rsidR="00957F89" w:rsidRPr="00957F89" w:rsidRDefault="00F6326D" w:rsidP="00F17FC6">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Having extended hours for staff can be deprived, especially when the terms of the agreement were not in place or addressed before working. From a medical perspective, it is almost unlikely to not have extensions once in a while. Recommendations would be to have terms of agreement with the staff. This can be accompanied by incentives like pay per hour. </w:t>
      </w:r>
      <w:r>
        <w:rPr>
          <w:rFonts w:ascii="Times New Roman" w:hAnsi="Times New Roman" w:cs="Times New Roman"/>
          <w:sz w:val="24"/>
          <w:szCs w:val="24"/>
        </w:rPr>
        <w:lastRenderedPageBreak/>
        <w:t>Alternatively, the human resource management would opt to hire extra staff to ease extensions and shift switching, (Reema,</w:t>
      </w:r>
      <w:r w:rsidR="00B20ACC">
        <w:rPr>
          <w:rFonts w:ascii="Times New Roman" w:hAnsi="Times New Roman" w:cs="Times New Roman"/>
          <w:sz w:val="24"/>
          <w:szCs w:val="24"/>
        </w:rPr>
        <w:t xml:space="preserve"> 4</w:t>
      </w:r>
      <w:r>
        <w:rPr>
          <w:rFonts w:ascii="Times New Roman" w:hAnsi="Times New Roman" w:cs="Times New Roman"/>
          <w:sz w:val="24"/>
          <w:szCs w:val="24"/>
        </w:rPr>
        <w:t>)</w:t>
      </w:r>
      <w:r w:rsidR="00B20ACC">
        <w:rPr>
          <w:rFonts w:ascii="Times New Roman" w:hAnsi="Times New Roman" w:cs="Times New Roman"/>
          <w:sz w:val="24"/>
          <w:szCs w:val="24"/>
        </w:rPr>
        <w:t>.</w:t>
      </w:r>
    </w:p>
    <w:p w14:paraId="0DB027BB" w14:textId="64791965" w:rsidR="00B20ACC" w:rsidRDefault="00F6326D" w:rsidP="00F17FC6">
      <w:pPr>
        <w:spacing w:after="0" w:line="480" w:lineRule="auto"/>
        <w:contextualSpacing/>
        <w:jc w:val="center"/>
        <w:rPr>
          <w:rFonts w:ascii="Times New Roman" w:hAnsi="Times New Roman" w:cs="Times New Roman"/>
          <w:b/>
          <w:bCs/>
          <w:sz w:val="24"/>
          <w:szCs w:val="24"/>
        </w:rPr>
      </w:pPr>
      <w:r w:rsidRPr="00420826">
        <w:rPr>
          <w:rFonts w:ascii="Times New Roman" w:hAnsi="Times New Roman" w:cs="Times New Roman"/>
          <w:b/>
          <w:bCs/>
          <w:sz w:val="24"/>
          <w:szCs w:val="24"/>
        </w:rPr>
        <w:t>The Answer to Question Thre</w:t>
      </w:r>
      <w:r>
        <w:rPr>
          <w:rFonts w:ascii="Times New Roman" w:hAnsi="Times New Roman" w:cs="Times New Roman"/>
          <w:b/>
          <w:bCs/>
          <w:sz w:val="24"/>
          <w:szCs w:val="24"/>
        </w:rPr>
        <w:t>e</w:t>
      </w:r>
    </w:p>
    <w:p w14:paraId="14D01129" w14:textId="2F91C776" w:rsidR="00B20ACC" w:rsidRPr="00B20ACC" w:rsidRDefault="00F6326D" w:rsidP="00F17FC6">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Video visits substituting the normal appointments would have both advantages and disadvantages. The possible pros are comfortability for both the doctor and the patient, time and cost saver, and flexible scheduling, however, there are grey areas that might tint video visits. The model of the visit has limited physical examination</w:t>
      </w:r>
      <w:r w:rsidR="00BE3C78">
        <w:rPr>
          <w:rFonts w:ascii="Times New Roman" w:hAnsi="Times New Roman" w:cs="Times New Roman"/>
          <w:sz w:val="24"/>
          <w:szCs w:val="24"/>
        </w:rPr>
        <w:t>, which gives any doctor a good reason to stick to traditional medical visits. I would not vote for it fully due to its medical approach and the potential such an approach has to compromise quality care.</w:t>
      </w:r>
    </w:p>
    <w:p w14:paraId="37B67361" w14:textId="65BE75A0" w:rsidR="00420826" w:rsidRDefault="00F6326D" w:rsidP="00F17FC6">
      <w:pPr>
        <w:spacing w:after="0" w:line="480" w:lineRule="auto"/>
        <w:contextualSpacing/>
        <w:jc w:val="center"/>
        <w:rPr>
          <w:rFonts w:ascii="Times New Roman" w:hAnsi="Times New Roman" w:cs="Times New Roman"/>
          <w:b/>
          <w:bCs/>
          <w:sz w:val="24"/>
          <w:szCs w:val="24"/>
        </w:rPr>
      </w:pPr>
      <w:r w:rsidRPr="00420826">
        <w:rPr>
          <w:rFonts w:ascii="Times New Roman" w:hAnsi="Times New Roman" w:cs="Times New Roman"/>
          <w:b/>
          <w:bCs/>
          <w:sz w:val="24"/>
          <w:szCs w:val="24"/>
        </w:rPr>
        <w:t>The Answer to Question Fou</w:t>
      </w:r>
      <w:r w:rsidR="00C97E12">
        <w:rPr>
          <w:rFonts w:ascii="Times New Roman" w:hAnsi="Times New Roman" w:cs="Times New Roman"/>
          <w:b/>
          <w:bCs/>
          <w:sz w:val="24"/>
          <w:szCs w:val="24"/>
        </w:rPr>
        <w:t>r</w:t>
      </w:r>
    </w:p>
    <w:p w14:paraId="250CC7B0" w14:textId="4ABF3610" w:rsidR="00BE3C78" w:rsidRPr="00BE3C78" w:rsidRDefault="00F6326D" w:rsidP="00F17FC6">
      <w:pPr>
        <w:spacing w:after="0" w:line="480" w:lineRule="auto"/>
        <w:contextualSpacing/>
        <w:rPr>
          <w:rFonts w:ascii="Times New Roman" w:hAnsi="Times New Roman" w:cs="Times New Roman"/>
          <w:sz w:val="24"/>
          <w:szCs w:val="24"/>
        </w:rPr>
      </w:pPr>
      <w:r>
        <w:rPr>
          <w:rFonts w:ascii="Times New Roman" w:hAnsi="Times New Roman" w:cs="Times New Roman"/>
          <w:b/>
          <w:bCs/>
          <w:sz w:val="24"/>
          <w:szCs w:val="24"/>
        </w:rPr>
        <w:tab/>
      </w:r>
      <w:r>
        <w:rPr>
          <w:rFonts w:ascii="Times New Roman" w:hAnsi="Times New Roman" w:cs="Times New Roman"/>
          <w:sz w:val="24"/>
          <w:szCs w:val="24"/>
        </w:rPr>
        <w:t xml:space="preserve">To have video appointments on the schedule, both physical and video appointments should be integrated into one database. This will </w:t>
      </w:r>
      <w:r w:rsidR="00DD7893">
        <w:rPr>
          <w:rFonts w:ascii="Times New Roman" w:hAnsi="Times New Roman" w:cs="Times New Roman"/>
          <w:sz w:val="24"/>
          <w:szCs w:val="24"/>
        </w:rPr>
        <w:t xml:space="preserve">be an inclusive platform, with precise timeframes that allow flexibility of doctors and patients, be it physical and video visits. Generally, this will encumber the overlap of schedules. </w:t>
      </w:r>
    </w:p>
    <w:p w14:paraId="3854E4C6" w14:textId="77777777" w:rsidR="00C97E12" w:rsidRDefault="00F6326D" w:rsidP="00F17FC6">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br w:type="page"/>
      </w:r>
    </w:p>
    <w:p w14:paraId="2B348740" w14:textId="6722AD07" w:rsidR="00C97E12" w:rsidRDefault="00F6326D" w:rsidP="00F17FC6">
      <w:pPr>
        <w:spacing w:after="0" w:line="480" w:lineRule="auto"/>
        <w:ind w:left="720" w:hanging="720"/>
        <w:contextualSpacing/>
        <w:jc w:val="center"/>
        <w:rPr>
          <w:rFonts w:ascii="Times New Roman" w:hAnsi="Times New Roman" w:cs="Times New Roman"/>
          <w:sz w:val="24"/>
          <w:szCs w:val="24"/>
        </w:rPr>
      </w:pPr>
      <w:bookmarkStart w:id="0" w:name="_GoBack"/>
      <w:bookmarkEnd w:id="0"/>
      <w:r w:rsidRPr="00C97E12">
        <w:rPr>
          <w:rFonts w:ascii="Times New Roman" w:hAnsi="Times New Roman" w:cs="Times New Roman"/>
          <w:sz w:val="24"/>
          <w:szCs w:val="24"/>
        </w:rPr>
        <w:lastRenderedPageBreak/>
        <w:t>Work Cited</w:t>
      </w:r>
    </w:p>
    <w:p w14:paraId="4C7D6AD7" w14:textId="3718A2C8" w:rsidR="00C97E12" w:rsidRDefault="00F6326D" w:rsidP="00F17FC6">
      <w:pPr>
        <w:spacing w:after="0" w:line="480" w:lineRule="auto"/>
        <w:ind w:left="720" w:hanging="720"/>
        <w:contextualSpacing/>
        <w:rPr>
          <w:rFonts w:ascii="Times New Roman" w:hAnsi="Times New Roman" w:cs="Times New Roman"/>
          <w:sz w:val="24"/>
          <w:szCs w:val="24"/>
        </w:rPr>
      </w:pPr>
      <w:r>
        <w:rPr>
          <w:rFonts w:ascii="Times New Roman" w:hAnsi="Times New Roman" w:cs="Times New Roman"/>
          <w:sz w:val="24"/>
          <w:szCs w:val="24"/>
        </w:rPr>
        <w:t xml:space="preserve">AAFP. </w:t>
      </w:r>
      <w:r w:rsidRPr="00C97E12">
        <w:rPr>
          <w:rFonts w:ascii="Times New Roman" w:hAnsi="Times New Roman" w:cs="Times New Roman"/>
          <w:sz w:val="24"/>
          <w:szCs w:val="24"/>
        </w:rPr>
        <w:t>What Is A Typical Day Like for You as A Family Physician?</w:t>
      </w:r>
      <w:r>
        <w:rPr>
          <w:rFonts w:ascii="Times New Roman" w:hAnsi="Times New Roman" w:cs="Times New Roman"/>
          <w:sz w:val="24"/>
          <w:szCs w:val="24"/>
        </w:rPr>
        <w:t xml:space="preserve"> 2019. Retrieved from; </w:t>
      </w:r>
      <w:hyperlink r:id="rId7" w:history="1">
        <w:r w:rsidRPr="007B24D0">
          <w:rPr>
            <w:rStyle w:val="Hyperlink"/>
            <w:rFonts w:ascii="Times New Roman" w:hAnsi="Times New Roman" w:cs="Times New Roman"/>
            <w:sz w:val="24"/>
            <w:szCs w:val="24"/>
          </w:rPr>
          <w:t>https://www.aafp.org/medical-school-residency/choosing-fm/physician-qas/day-as-family-doctor.html</w:t>
        </w:r>
      </w:hyperlink>
    </w:p>
    <w:p w14:paraId="6C3BA9A6" w14:textId="30483888" w:rsidR="00C97E12" w:rsidRDefault="00F6326D" w:rsidP="00F17FC6">
      <w:pPr>
        <w:spacing w:after="0" w:line="480" w:lineRule="auto"/>
        <w:ind w:left="720" w:hanging="720"/>
        <w:contextualSpacing/>
        <w:rPr>
          <w:rFonts w:ascii="Times New Roman" w:hAnsi="Times New Roman" w:cs="Times New Roman"/>
          <w:sz w:val="24"/>
          <w:szCs w:val="24"/>
        </w:rPr>
      </w:pPr>
      <w:r>
        <w:rPr>
          <w:rFonts w:ascii="Times New Roman" w:hAnsi="Times New Roman" w:cs="Times New Roman"/>
          <w:sz w:val="24"/>
          <w:szCs w:val="24"/>
        </w:rPr>
        <w:t xml:space="preserve">Samuel, L. </w:t>
      </w:r>
      <w:r w:rsidRPr="00C97E12">
        <w:rPr>
          <w:rFonts w:ascii="Times New Roman" w:hAnsi="Times New Roman" w:cs="Times New Roman"/>
          <w:sz w:val="24"/>
          <w:szCs w:val="24"/>
        </w:rPr>
        <w:t>Why Some Adults, Even into Their 40s, Still See the Pediatrician</w:t>
      </w:r>
      <w:r>
        <w:rPr>
          <w:rFonts w:ascii="Times New Roman" w:hAnsi="Times New Roman" w:cs="Times New Roman"/>
          <w:sz w:val="24"/>
          <w:szCs w:val="24"/>
        </w:rPr>
        <w:t xml:space="preserve">. 2017. STAT. Retrieved from; </w:t>
      </w:r>
      <w:hyperlink r:id="rId8" w:history="1">
        <w:r w:rsidRPr="007B24D0">
          <w:rPr>
            <w:rStyle w:val="Hyperlink"/>
            <w:rFonts w:ascii="Times New Roman" w:hAnsi="Times New Roman" w:cs="Times New Roman"/>
            <w:sz w:val="24"/>
            <w:szCs w:val="24"/>
          </w:rPr>
          <w:t>https://www.statnews.com/2017/05/01/pediatrician-adults/</w:t>
        </w:r>
      </w:hyperlink>
    </w:p>
    <w:p w14:paraId="5DAD82AF" w14:textId="381352A7" w:rsidR="00B20ACC" w:rsidRDefault="00F6326D" w:rsidP="00F17FC6">
      <w:pPr>
        <w:spacing w:after="0" w:line="480" w:lineRule="auto"/>
        <w:ind w:left="720" w:hanging="720"/>
        <w:contextualSpacing/>
        <w:rPr>
          <w:rFonts w:ascii="Times New Roman" w:hAnsi="Times New Roman" w:cs="Times New Roman"/>
          <w:sz w:val="24"/>
          <w:szCs w:val="24"/>
        </w:rPr>
      </w:pPr>
      <w:r>
        <w:rPr>
          <w:rFonts w:ascii="Times New Roman" w:hAnsi="Times New Roman" w:cs="Times New Roman"/>
          <w:sz w:val="24"/>
          <w:szCs w:val="24"/>
        </w:rPr>
        <w:t xml:space="preserve">Reema, S. </w:t>
      </w:r>
      <w:r w:rsidRPr="00B20ACC">
        <w:rPr>
          <w:rFonts w:ascii="Times New Roman" w:hAnsi="Times New Roman" w:cs="Times New Roman"/>
          <w:sz w:val="24"/>
          <w:szCs w:val="24"/>
        </w:rPr>
        <w:t>Essential Manage Employees Documents</w:t>
      </w:r>
      <w:r>
        <w:rPr>
          <w:rFonts w:ascii="Times New Roman" w:hAnsi="Times New Roman" w:cs="Times New Roman"/>
          <w:sz w:val="24"/>
          <w:szCs w:val="24"/>
        </w:rPr>
        <w:t xml:space="preserve">. 2019. Rocket Lawyer. Retrieved from; </w:t>
      </w:r>
      <w:hyperlink r:id="rId9" w:history="1">
        <w:r w:rsidRPr="007B24D0">
          <w:rPr>
            <w:rStyle w:val="Hyperlink"/>
            <w:rFonts w:ascii="Times New Roman" w:hAnsi="Times New Roman" w:cs="Times New Roman"/>
            <w:sz w:val="24"/>
            <w:szCs w:val="24"/>
          </w:rPr>
          <w:t>https://www.rocketlawyer.com/gb/en/legal-guides/manage-employees</w:t>
        </w:r>
      </w:hyperlink>
    </w:p>
    <w:p w14:paraId="5E7B6917" w14:textId="77777777" w:rsidR="00B20ACC" w:rsidRDefault="00B20ACC" w:rsidP="00F17FC6">
      <w:pPr>
        <w:spacing w:after="0" w:line="480" w:lineRule="auto"/>
        <w:ind w:left="720" w:hanging="720"/>
        <w:contextualSpacing/>
        <w:rPr>
          <w:rFonts w:ascii="Times New Roman" w:hAnsi="Times New Roman" w:cs="Times New Roman"/>
          <w:sz w:val="24"/>
          <w:szCs w:val="24"/>
        </w:rPr>
      </w:pPr>
    </w:p>
    <w:p w14:paraId="2C72E9F4" w14:textId="77777777" w:rsidR="00C97E12" w:rsidRDefault="00C97E12" w:rsidP="00F17FC6">
      <w:pPr>
        <w:spacing w:after="0" w:line="480" w:lineRule="auto"/>
        <w:ind w:left="720" w:hanging="720"/>
        <w:contextualSpacing/>
        <w:rPr>
          <w:rFonts w:ascii="Times New Roman" w:hAnsi="Times New Roman" w:cs="Times New Roman"/>
          <w:sz w:val="24"/>
          <w:szCs w:val="24"/>
        </w:rPr>
      </w:pPr>
    </w:p>
    <w:p w14:paraId="552B3AD3" w14:textId="77777777" w:rsidR="00C97E12" w:rsidRPr="00C97E12" w:rsidRDefault="00C97E12" w:rsidP="00F17FC6">
      <w:pPr>
        <w:spacing w:after="0" w:line="480" w:lineRule="auto"/>
        <w:ind w:left="720" w:hanging="720"/>
        <w:contextualSpacing/>
        <w:rPr>
          <w:rFonts w:ascii="Times New Roman" w:hAnsi="Times New Roman" w:cs="Times New Roman"/>
          <w:sz w:val="24"/>
          <w:szCs w:val="24"/>
        </w:rPr>
      </w:pPr>
    </w:p>
    <w:sectPr w:rsidR="00C97E12" w:rsidRPr="00C97E12" w:rsidSect="00420826">
      <w:head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C241442" w14:textId="77777777" w:rsidR="00AE7A8B" w:rsidRDefault="00AE7A8B">
      <w:pPr>
        <w:spacing w:after="0" w:line="240" w:lineRule="auto"/>
      </w:pPr>
      <w:r>
        <w:separator/>
      </w:r>
    </w:p>
  </w:endnote>
  <w:endnote w:type="continuationSeparator" w:id="0">
    <w:p w14:paraId="4AE7B169" w14:textId="77777777" w:rsidR="00AE7A8B" w:rsidRDefault="00AE7A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C0D85EC" w14:textId="77777777" w:rsidR="00AE7A8B" w:rsidRDefault="00AE7A8B">
      <w:pPr>
        <w:spacing w:after="0" w:line="240" w:lineRule="auto"/>
      </w:pPr>
      <w:r>
        <w:separator/>
      </w:r>
    </w:p>
  </w:footnote>
  <w:footnote w:type="continuationSeparator" w:id="0">
    <w:p w14:paraId="4C833068" w14:textId="77777777" w:rsidR="00AE7A8B" w:rsidRDefault="00AE7A8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BB2309A" w14:textId="3C6A6A47" w:rsidR="00420826" w:rsidRPr="00420826" w:rsidRDefault="00F6326D">
    <w:pPr>
      <w:pStyle w:val="Heade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420826">
      <w:rPr>
        <w:rFonts w:ascii="Times New Roman" w:hAnsi="Times New Roman" w:cs="Times New Roman"/>
        <w:sz w:val="24"/>
        <w:szCs w:val="24"/>
      </w:rPr>
      <w:t>Yahya</w:t>
    </w:r>
    <w:r w:rsidRPr="00420826">
      <w:rPr>
        <w:rFonts w:ascii="Times New Roman" w:hAnsi="Times New Roman" w:cs="Times New Roman"/>
        <w:sz w:val="24"/>
        <w:szCs w:val="24"/>
      </w:rPr>
      <w:fldChar w:fldCharType="begin"/>
    </w:r>
    <w:r w:rsidRPr="00420826">
      <w:rPr>
        <w:rFonts w:ascii="Times New Roman" w:hAnsi="Times New Roman" w:cs="Times New Roman"/>
        <w:sz w:val="24"/>
        <w:szCs w:val="24"/>
      </w:rPr>
      <w:instrText xml:space="preserve"> PAGE   \* MERGEFORMAT </w:instrText>
    </w:r>
    <w:r w:rsidRPr="00420826">
      <w:rPr>
        <w:rFonts w:ascii="Times New Roman" w:hAnsi="Times New Roman" w:cs="Times New Roman"/>
        <w:sz w:val="24"/>
        <w:szCs w:val="24"/>
      </w:rPr>
      <w:fldChar w:fldCharType="separate"/>
    </w:r>
    <w:r w:rsidR="00F17FC6">
      <w:rPr>
        <w:rFonts w:ascii="Times New Roman" w:hAnsi="Times New Roman" w:cs="Times New Roman"/>
        <w:noProof/>
        <w:sz w:val="24"/>
        <w:szCs w:val="24"/>
      </w:rPr>
      <w:t>1</w:t>
    </w:r>
    <w:r w:rsidRPr="00420826">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20826"/>
    <w:rsid w:val="00420826"/>
    <w:rsid w:val="00582D9B"/>
    <w:rsid w:val="00617395"/>
    <w:rsid w:val="007B24D0"/>
    <w:rsid w:val="007F5703"/>
    <w:rsid w:val="00957F89"/>
    <w:rsid w:val="00AE7A8B"/>
    <w:rsid w:val="00B20ACC"/>
    <w:rsid w:val="00BE3C78"/>
    <w:rsid w:val="00C97E12"/>
    <w:rsid w:val="00D57C65"/>
    <w:rsid w:val="00DD7893"/>
    <w:rsid w:val="00F17FC6"/>
    <w:rsid w:val="00F632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99A7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082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20826"/>
    <w:pPr>
      <w:tabs>
        <w:tab w:val="center" w:pos="4680"/>
        <w:tab w:val="right" w:pos="9360"/>
      </w:tabs>
      <w:spacing w:after="0" w:line="240" w:lineRule="auto"/>
    </w:pPr>
  </w:style>
  <w:style w:type="character" w:customStyle="1" w:styleId="HeaderChar">
    <w:name w:val="Header Char"/>
    <w:basedOn w:val="DefaultParagraphFont"/>
    <w:link w:val="Header"/>
    <w:uiPriority w:val="99"/>
    <w:rsid w:val="00420826"/>
  </w:style>
  <w:style w:type="paragraph" w:styleId="Footer">
    <w:name w:val="footer"/>
    <w:basedOn w:val="Normal"/>
    <w:link w:val="FooterChar"/>
    <w:uiPriority w:val="99"/>
    <w:unhideWhenUsed/>
    <w:rsid w:val="00420826"/>
    <w:pPr>
      <w:tabs>
        <w:tab w:val="center" w:pos="4680"/>
        <w:tab w:val="right" w:pos="9360"/>
      </w:tabs>
      <w:spacing w:after="0" w:line="240" w:lineRule="auto"/>
    </w:pPr>
  </w:style>
  <w:style w:type="character" w:customStyle="1" w:styleId="FooterChar">
    <w:name w:val="Footer Char"/>
    <w:basedOn w:val="DefaultParagraphFont"/>
    <w:link w:val="Footer"/>
    <w:uiPriority w:val="99"/>
    <w:rsid w:val="00420826"/>
  </w:style>
  <w:style w:type="character" w:styleId="Hyperlink">
    <w:name w:val="Hyperlink"/>
    <w:basedOn w:val="DefaultParagraphFont"/>
    <w:uiPriority w:val="99"/>
    <w:unhideWhenUsed/>
    <w:rsid w:val="00C97E12"/>
    <w:rPr>
      <w:color w:val="0563C1" w:themeColor="hyperlink"/>
      <w:u w:val="single"/>
    </w:rPr>
  </w:style>
  <w:style w:type="character" w:customStyle="1" w:styleId="UnresolvedMention1">
    <w:name w:val="Unresolved Mention1"/>
    <w:basedOn w:val="DefaultParagraphFont"/>
    <w:uiPriority w:val="99"/>
    <w:semiHidden/>
    <w:unhideWhenUsed/>
    <w:rsid w:val="00C97E12"/>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082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20826"/>
    <w:pPr>
      <w:tabs>
        <w:tab w:val="center" w:pos="4680"/>
        <w:tab w:val="right" w:pos="9360"/>
      </w:tabs>
      <w:spacing w:after="0" w:line="240" w:lineRule="auto"/>
    </w:pPr>
  </w:style>
  <w:style w:type="character" w:customStyle="1" w:styleId="HeaderChar">
    <w:name w:val="Header Char"/>
    <w:basedOn w:val="DefaultParagraphFont"/>
    <w:link w:val="Header"/>
    <w:uiPriority w:val="99"/>
    <w:rsid w:val="00420826"/>
  </w:style>
  <w:style w:type="paragraph" w:styleId="Footer">
    <w:name w:val="footer"/>
    <w:basedOn w:val="Normal"/>
    <w:link w:val="FooterChar"/>
    <w:uiPriority w:val="99"/>
    <w:unhideWhenUsed/>
    <w:rsid w:val="00420826"/>
    <w:pPr>
      <w:tabs>
        <w:tab w:val="center" w:pos="4680"/>
        <w:tab w:val="right" w:pos="9360"/>
      </w:tabs>
      <w:spacing w:after="0" w:line="240" w:lineRule="auto"/>
    </w:pPr>
  </w:style>
  <w:style w:type="character" w:customStyle="1" w:styleId="FooterChar">
    <w:name w:val="Footer Char"/>
    <w:basedOn w:val="DefaultParagraphFont"/>
    <w:link w:val="Footer"/>
    <w:uiPriority w:val="99"/>
    <w:rsid w:val="00420826"/>
  </w:style>
  <w:style w:type="character" w:styleId="Hyperlink">
    <w:name w:val="Hyperlink"/>
    <w:basedOn w:val="DefaultParagraphFont"/>
    <w:uiPriority w:val="99"/>
    <w:unhideWhenUsed/>
    <w:rsid w:val="00C97E12"/>
    <w:rPr>
      <w:color w:val="0563C1" w:themeColor="hyperlink"/>
      <w:u w:val="single"/>
    </w:rPr>
  </w:style>
  <w:style w:type="character" w:customStyle="1" w:styleId="UnresolvedMention1">
    <w:name w:val="Unresolved Mention1"/>
    <w:basedOn w:val="DefaultParagraphFont"/>
    <w:uiPriority w:val="99"/>
    <w:semiHidden/>
    <w:unhideWhenUsed/>
    <w:rsid w:val="00C97E1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tatnews.com/2017/05/01/pediatrician-adults/" TargetMode="External"/><Relationship Id="rId3" Type="http://schemas.openxmlformats.org/officeDocument/2006/relationships/settings" Target="settings.xml"/><Relationship Id="rId7" Type="http://schemas.openxmlformats.org/officeDocument/2006/relationships/hyperlink" Target="https://www.aafp.org/medical-school-residency/choosing-fm/physician-qas/day-as-family-doctor.html" TargetMode="Externa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rocketlawyer.com/gb/en/legal-guides/manage-employe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492</Words>
  <Characters>2808</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2019-10-11T16:31:00Z</dcterms:created>
  <dcterms:modified xsi:type="dcterms:W3CDTF">2019-10-11T16:31:00Z</dcterms:modified>
</cp:coreProperties>
</file>